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C1" w:rsidRPr="005A3C69" w:rsidRDefault="00B364C1" w:rsidP="00FB7070">
      <w:pPr>
        <w:ind w:firstLine="270"/>
        <w:jc w:val="center"/>
        <w:rPr>
          <w:rFonts w:ascii="Times New Roman" w:hAnsi="Times New Roman"/>
          <w:b/>
          <w:bCs/>
          <w:sz w:val="28"/>
        </w:rPr>
      </w:pPr>
    </w:p>
    <w:p w:rsidR="00B364C1" w:rsidRPr="005A3C69" w:rsidRDefault="00B364C1" w:rsidP="00FB7070">
      <w:pPr>
        <w:ind w:firstLine="270"/>
        <w:jc w:val="center"/>
        <w:rPr>
          <w:rFonts w:ascii="Times New Roman" w:hAnsi="Times New Roman"/>
          <w:b/>
          <w:bCs/>
        </w:rPr>
      </w:pPr>
    </w:p>
    <w:p w:rsidR="00B364C1" w:rsidRPr="00D23993" w:rsidRDefault="00B364C1" w:rsidP="00D23993">
      <w:pPr>
        <w:spacing w:line="240" w:lineRule="auto"/>
        <w:ind w:firstLine="270"/>
        <w:jc w:val="center"/>
        <w:rPr>
          <w:rFonts w:ascii="Times New Roman" w:hAnsi="Times New Roman"/>
          <w:b/>
        </w:rPr>
      </w:pPr>
      <w:bookmarkStart w:id="0" w:name="_GoBack"/>
      <w:r w:rsidRPr="00D23993">
        <w:rPr>
          <w:rFonts w:ascii="Times New Roman" w:hAnsi="Times New Roman"/>
          <w:b/>
        </w:rPr>
        <w:t>ПРОТОКОЛ</w:t>
      </w:r>
    </w:p>
    <w:p w:rsidR="00B364C1" w:rsidRPr="00D23993" w:rsidRDefault="00B364C1" w:rsidP="00D23993">
      <w:pPr>
        <w:spacing w:line="240" w:lineRule="auto"/>
        <w:ind w:firstLine="270"/>
        <w:jc w:val="center"/>
        <w:rPr>
          <w:rFonts w:ascii="Times New Roman" w:hAnsi="Times New Roman"/>
          <w:sz w:val="28"/>
          <w:szCs w:val="28"/>
        </w:rPr>
      </w:pPr>
      <w:r w:rsidRPr="00D23993">
        <w:rPr>
          <w:rFonts w:ascii="Times New Roman" w:hAnsi="Times New Roman"/>
          <w:sz w:val="28"/>
          <w:szCs w:val="28"/>
        </w:rPr>
        <w:t xml:space="preserve">Публичных слушаний по исполнению бюджета муниципального района «Читинский район» </w:t>
      </w:r>
      <w:proofErr w:type="gramStart"/>
      <w:r w:rsidRPr="00D23993">
        <w:rPr>
          <w:rFonts w:ascii="Times New Roman" w:hAnsi="Times New Roman"/>
          <w:sz w:val="28"/>
          <w:szCs w:val="28"/>
        </w:rPr>
        <w:t>за  2019</w:t>
      </w:r>
      <w:proofErr w:type="gramEnd"/>
      <w:r w:rsidRPr="00D23993">
        <w:rPr>
          <w:rFonts w:ascii="Times New Roman" w:hAnsi="Times New Roman"/>
          <w:sz w:val="28"/>
          <w:szCs w:val="28"/>
        </w:rPr>
        <w:t xml:space="preserve"> год</w:t>
      </w:r>
    </w:p>
    <w:bookmarkEnd w:id="0"/>
    <w:p w:rsidR="00B364C1" w:rsidRPr="00D23993" w:rsidRDefault="00B364C1" w:rsidP="00D23993">
      <w:pPr>
        <w:spacing w:line="240" w:lineRule="auto"/>
        <w:ind w:firstLine="270"/>
        <w:rPr>
          <w:rFonts w:ascii="Times New Roman" w:hAnsi="Times New Roman"/>
          <w:bCs/>
          <w:sz w:val="28"/>
        </w:rPr>
      </w:pPr>
      <w:r w:rsidRPr="00D23993">
        <w:rPr>
          <w:rFonts w:ascii="Times New Roman" w:hAnsi="Times New Roman"/>
          <w:bCs/>
          <w:sz w:val="28"/>
        </w:rPr>
        <w:t>20</w:t>
      </w:r>
      <w:r>
        <w:rPr>
          <w:rFonts w:ascii="Times New Roman" w:hAnsi="Times New Roman"/>
          <w:bCs/>
          <w:sz w:val="28"/>
        </w:rPr>
        <w:t xml:space="preserve"> </w:t>
      </w:r>
      <w:r w:rsidRPr="00D23993">
        <w:rPr>
          <w:rFonts w:ascii="Times New Roman" w:hAnsi="Times New Roman"/>
          <w:bCs/>
          <w:sz w:val="28"/>
        </w:rPr>
        <w:t>мая 2020 года</w:t>
      </w:r>
      <w:r>
        <w:rPr>
          <w:rFonts w:ascii="Times New Roman" w:hAnsi="Times New Roman"/>
          <w:bCs/>
          <w:sz w:val="28"/>
        </w:rPr>
        <w:t xml:space="preserve">                                                  </w:t>
      </w:r>
      <w:r w:rsidRPr="00D23993">
        <w:rPr>
          <w:rFonts w:ascii="Times New Roman" w:hAnsi="Times New Roman"/>
          <w:bCs/>
          <w:sz w:val="28"/>
        </w:rPr>
        <w:t xml:space="preserve">      </w:t>
      </w:r>
      <w:r>
        <w:rPr>
          <w:rFonts w:ascii="Times New Roman" w:hAnsi="Times New Roman"/>
          <w:bCs/>
          <w:sz w:val="28"/>
        </w:rPr>
        <w:t xml:space="preserve"> </w:t>
      </w:r>
      <w:r w:rsidRPr="00D23993">
        <w:rPr>
          <w:rFonts w:ascii="Times New Roman" w:hAnsi="Times New Roman"/>
          <w:bCs/>
          <w:sz w:val="28"/>
        </w:rPr>
        <w:t xml:space="preserve">              </w:t>
      </w:r>
      <w:r>
        <w:rPr>
          <w:rFonts w:ascii="Times New Roman" w:hAnsi="Times New Roman"/>
          <w:bCs/>
          <w:sz w:val="28"/>
        </w:rPr>
        <w:t xml:space="preserve"> </w:t>
      </w:r>
      <w:r w:rsidRPr="00D23993">
        <w:rPr>
          <w:rFonts w:ascii="Times New Roman" w:hAnsi="Times New Roman"/>
          <w:bCs/>
          <w:sz w:val="28"/>
        </w:rPr>
        <w:t xml:space="preserve">     </w:t>
      </w:r>
      <w:r w:rsidRPr="00D23993">
        <w:rPr>
          <w:rFonts w:ascii="Times New Roman" w:hAnsi="Times New Roman"/>
          <w:bCs/>
          <w:sz w:val="28"/>
        </w:rPr>
        <w:tab/>
        <w:t>10.00</w:t>
      </w:r>
      <w:r>
        <w:rPr>
          <w:rFonts w:ascii="Times New Roman" w:hAnsi="Times New Roman"/>
          <w:bCs/>
          <w:sz w:val="28"/>
        </w:rPr>
        <w:t xml:space="preserve"> часов</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b/>
          <w:i/>
          <w:sz w:val="28"/>
          <w:szCs w:val="28"/>
        </w:rPr>
        <w:t xml:space="preserve">Председательствует: </w:t>
      </w:r>
      <w:r>
        <w:rPr>
          <w:rFonts w:ascii="Times New Roman" w:hAnsi="Times New Roman"/>
          <w:sz w:val="28"/>
          <w:szCs w:val="28"/>
        </w:rPr>
        <w:t xml:space="preserve">Холмогоров </w:t>
      </w:r>
      <w:proofErr w:type="spellStart"/>
      <w:r>
        <w:rPr>
          <w:rFonts w:ascii="Times New Roman" w:hAnsi="Times New Roman"/>
          <w:sz w:val="28"/>
          <w:szCs w:val="28"/>
        </w:rPr>
        <w:t>И.о</w:t>
      </w:r>
      <w:proofErr w:type="spellEnd"/>
      <w:r>
        <w:rPr>
          <w:rFonts w:ascii="Times New Roman" w:hAnsi="Times New Roman"/>
          <w:sz w:val="28"/>
          <w:szCs w:val="28"/>
        </w:rPr>
        <w:t>. главы муниципального района «Читинский район»</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 xml:space="preserve">На публичных слушаниях присутствуют: </w:t>
      </w:r>
    </w:p>
    <w:p w:rsidR="00B364C1" w:rsidRPr="00D23993" w:rsidRDefault="00B364C1" w:rsidP="00D23993">
      <w:pPr>
        <w:spacing w:line="240" w:lineRule="auto"/>
        <w:ind w:firstLine="708"/>
        <w:jc w:val="both"/>
        <w:rPr>
          <w:rFonts w:ascii="Times New Roman" w:hAnsi="Times New Roman"/>
          <w:sz w:val="28"/>
          <w:szCs w:val="28"/>
        </w:rPr>
      </w:pPr>
      <w:r>
        <w:rPr>
          <w:rFonts w:ascii="Times New Roman" w:hAnsi="Times New Roman"/>
          <w:sz w:val="28"/>
          <w:szCs w:val="28"/>
        </w:rPr>
        <w:t>Логинова М.А. – председатель К</w:t>
      </w:r>
      <w:r w:rsidRPr="00D23993">
        <w:rPr>
          <w:rFonts w:ascii="Times New Roman" w:hAnsi="Times New Roman"/>
          <w:sz w:val="28"/>
          <w:szCs w:val="28"/>
        </w:rPr>
        <w:t xml:space="preserve">омитета по финансам администрации  муниципального района «Читинский район», Кондратьева О.А. – депутат Совета муниципального района «Читинский </w:t>
      </w:r>
      <w:proofErr w:type="spellStart"/>
      <w:r w:rsidRPr="00D23993">
        <w:rPr>
          <w:rFonts w:ascii="Times New Roman" w:hAnsi="Times New Roman"/>
          <w:sz w:val="28"/>
          <w:szCs w:val="28"/>
        </w:rPr>
        <w:t>район»,Титова</w:t>
      </w:r>
      <w:proofErr w:type="spellEnd"/>
      <w:r w:rsidRPr="00D23993">
        <w:rPr>
          <w:rFonts w:ascii="Times New Roman" w:hAnsi="Times New Roman"/>
          <w:sz w:val="28"/>
          <w:szCs w:val="28"/>
        </w:rPr>
        <w:t xml:space="preserve"> Е.С. – заместитель председателя Совета, депутат Совета муниципального района «Читинский район»,</w:t>
      </w:r>
      <w:proofErr w:type="spellStart"/>
      <w:r w:rsidRPr="00D23993">
        <w:rPr>
          <w:rFonts w:ascii="Times New Roman" w:hAnsi="Times New Roman"/>
          <w:sz w:val="28"/>
          <w:szCs w:val="28"/>
        </w:rPr>
        <w:t>Цирельникова</w:t>
      </w:r>
      <w:proofErr w:type="spellEnd"/>
      <w:r w:rsidRPr="00D23993">
        <w:rPr>
          <w:rFonts w:ascii="Times New Roman" w:hAnsi="Times New Roman"/>
          <w:sz w:val="28"/>
          <w:szCs w:val="28"/>
        </w:rPr>
        <w:t xml:space="preserve"> Л.И. – председатель </w:t>
      </w:r>
      <w:r w:rsidRPr="00D56041">
        <w:rPr>
          <w:rFonts w:ascii="Times New Roman" w:hAnsi="Times New Roman"/>
          <w:sz w:val="28"/>
          <w:szCs w:val="28"/>
        </w:rPr>
        <w:t xml:space="preserve">бюджетной комиссии муниципального района «Читинский </w:t>
      </w:r>
      <w:proofErr w:type="spellStart"/>
      <w:r w:rsidRPr="00D56041">
        <w:rPr>
          <w:rFonts w:ascii="Times New Roman" w:hAnsi="Times New Roman"/>
          <w:sz w:val="28"/>
          <w:szCs w:val="28"/>
        </w:rPr>
        <w:t>район»,Селезнев</w:t>
      </w:r>
      <w:proofErr w:type="spellEnd"/>
      <w:r w:rsidRPr="00D56041">
        <w:rPr>
          <w:rFonts w:ascii="Times New Roman" w:hAnsi="Times New Roman"/>
          <w:sz w:val="28"/>
          <w:szCs w:val="28"/>
        </w:rPr>
        <w:t xml:space="preserve"> Н.А. – депутат Совета</w:t>
      </w:r>
      <w:r w:rsidRPr="00D23993">
        <w:rPr>
          <w:rFonts w:ascii="Times New Roman" w:hAnsi="Times New Roman"/>
          <w:sz w:val="28"/>
          <w:szCs w:val="28"/>
        </w:rPr>
        <w:t xml:space="preserve"> муниципального района «Читинский район»,</w:t>
      </w:r>
      <w:proofErr w:type="spellStart"/>
      <w:r w:rsidRPr="00D23993">
        <w:rPr>
          <w:rFonts w:ascii="Times New Roman" w:hAnsi="Times New Roman"/>
          <w:sz w:val="28"/>
          <w:szCs w:val="28"/>
        </w:rPr>
        <w:t>Беляцкая</w:t>
      </w:r>
      <w:proofErr w:type="spellEnd"/>
      <w:r w:rsidRPr="00D23993">
        <w:rPr>
          <w:rFonts w:ascii="Times New Roman" w:hAnsi="Times New Roman"/>
          <w:sz w:val="28"/>
          <w:szCs w:val="28"/>
        </w:rPr>
        <w:t xml:space="preserve"> А.С. – депутат Совета муниципального района «Читинский </w:t>
      </w:r>
      <w:proofErr w:type="spellStart"/>
      <w:r w:rsidRPr="00D23993">
        <w:rPr>
          <w:rFonts w:ascii="Times New Roman" w:hAnsi="Times New Roman"/>
          <w:sz w:val="28"/>
          <w:szCs w:val="28"/>
        </w:rPr>
        <w:t>район»,Черкашин</w:t>
      </w:r>
      <w:proofErr w:type="spellEnd"/>
      <w:r w:rsidRPr="00D23993">
        <w:rPr>
          <w:rFonts w:ascii="Times New Roman" w:hAnsi="Times New Roman"/>
          <w:sz w:val="28"/>
          <w:szCs w:val="28"/>
        </w:rPr>
        <w:t xml:space="preserve"> П.Л. – депутат Совета муниципального района «Читинский район», Петров С.Г. – депутат Совета муниципального района «Читинский </w:t>
      </w:r>
      <w:proofErr w:type="spellStart"/>
      <w:r w:rsidRPr="00D23993">
        <w:rPr>
          <w:rFonts w:ascii="Times New Roman" w:hAnsi="Times New Roman"/>
          <w:sz w:val="28"/>
          <w:szCs w:val="28"/>
        </w:rPr>
        <w:t>район»,Перфильева</w:t>
      </w:r>
      <w:proofErr w:type="spellEnd"/>
      <w:r w:rsidRPr="00D23993">
        <w:rPr>
          <w:rFonts w:ascii="Times New Roman" w:hAnsi="Times New Roman"/>
          <w:sz w:val="28"/>
          <w:szCs w:val="28"/>
        </w:rPr>
        <w:t xml:space="preserve"> В.И. – Председатель </w:t>
      </w:r>
      <w:proofErr w:type="spellStart"/>
      <w:r w:rsidRPr="00D23993">
        <w:rPr>
          <w:rFonts w:ascii="Times New Roman" w:hAnsi="Times New Roman"/>
          <w:sz w:val="28"/>
          <w:szCs w:val="28"/>
        </w:rPr>
        <w:t>Контрольно</w:t>
      </w:r>
      <w:proofErr w:type="spellEnd"/>
      <w:r w:rsidRPr="00D23993">
        <w:rPr>
          <w:rFonts w:ascii="Times New Roman" w:hAnsi="Times New Roman"/>
          <w:sz w:val="28"/>
          <w:szCs w:val="28"/>
        </w:rPr>
        <w:t xml:space="preserve"> счетной палаты муниципального района «Читинский район»,</w:t>
      </w:r>
      <w:proofErr w:type="spellStart"/>
      <w:r w:rsidRPr="00D23993">
        <w:rPr>
          <w:rFonts w:ascii="Times New Roman" w:hAnsi="Times New Roman"/>
          <w:sz w:val="28"/>
          <w:szCs w:val="28"/>
        </w:rPr>
        <w:t>Люц</w:t>
      </w:r>
      <w:proofErr w:type="spellEnd"/>
      <w:r w:rsidRPr="00D23993">
        <w:rPr>
          <w:rFonts w:ascii="Times New Roman" w:hAnsi="Times New Roman"/>
          <w:sz w:val="28"/>
          <w:szCs w:val="28"/>
        </w:rPr>
        <w:t xml:space="preserve"> В.А. –глава сельского поселения «Смоленское»  муниципального района «Читинский </w:t>
      </w:r>
      <w:proofErr w:type="spellStart"/>
      <w:r w:rsidRPr="00D23993">
        <w:rPr>
          <w:rFonts w:ascii="Times New Roman" w:hAnsi="Times New Roman"/>
          <w:sz w:val="28"/>
          <w:szCs w:val="28"/>
        </w:rPr>
        <w:t>район»,Жукова</w:t>
      </w:r>
      <w:proofErr w:type="spellEnd"/>
      <w:r w:rsidRPr="00D23993">
        <w:rPr>
          <w:rFonts w:ascii="Times New Roman" w:hAnsi="Times New Roman"/>
          <w:sz w:val="28"/>
          <w:szCs w:val="28"/>
        </w:rPr>
        <w:t xml:space="preserve"> Ю.В. – заместитель  главы муниципального района  «Читинский район» по </w:t>
      </w:r>
      <w:r>
        <w:rPr>
          <w:rFonts w:ascii="Times New Roman" w:hAnsi="Times New Roman"/>
          <w:sz w:val="28"/>
          <w:szCs w:val="28"/>
        </w:rPr>
        <w:t>социальному развитию</w:t>
      </w:r>
      <w:r w:rsidRPr="00D23993">
        <w:rPr>
          <w:rFonts w:ascii="Times New Roman" w:hAnsi="Times New Roman"/>
          <w:sz w:val="28"/>
          <w:szCs w:val="28"/>
        </w:rPr>
        <w:t xml:space="preserve">, </w:t>
      </w:r>
      <w:proofErr w:type="spellStart"/>
      <w:r w:rsidRPr="00D23993">
        <w:rPr>
          <w:rFonts w:ascii="Times New Roman" w:hAnsi="Times New Roman"/>
          <w:sz w:val="28"/>
          <w:szCs w:val="28"/>
        </w:rPr>
        <w:t>Бянкин</w:t>
      </w:r>
      <w:proofErr w:type="spellEnd"/>
      <w:r w:rsidRPr="00D23993">
        <w:rPr>
          <w:rFonts w:ascii="Times New Roman" w:hAnsi="Times New Roman"/>
          <w:sz w:val="28"/>
          <w:szCs w:val="28"/>
        </w:rPr>
        <w:t xml:space="preserve"> И.Г. – председатель Комитета образования муниципального района «Читинский район», Карманова Т.Ю. – главный бухгалтер МКУ Централизованная бухгалтерия учреждений образования муниципальный район «Читинский район», Пахомова М.Н. -  </w:t>
      </w:r>
      <w:r>
        <w:rPr>
          <w:rFonts w:ascii="Times New Roman" w:hAnsi="Times New Roman"/>
          <w:sz w:val="28"/>
          <w:szCs w:val="28"/>
        </w:rPr>
        <w:t xml:space="preserve">консультант </w:t>
      </w:r>
      <w:r w:rsidRPr="00D23993">
        <w:rPr>
          <w:rFonts w:ascii="Times New Roman" w:hAnsi="Times New Roman"/>
          <w:sz w:val="28"/>
          <w:szCs w:val="28"/>
        </w:rPr>
        <w:t xml:space="preserve">отдела организационной работы и взаимодействие с органами местного самоуправления, Москвитин М.Я - главный специалист отдела организационной работы и взаимодействие с органами местного самоуправления, Косякова И.И. – начальник контрольно-ревизионного отдела Комитета по финансам муниципального района «Читинский район», </w:t>
      </w:r>
      <w:proofErr w:type="spellStart"/>
      <w:r w:rsidRPr="00D23993">
        <w:rPr>
          <w:rFonts w:ascii="Times New Roman" w:hAnsi="Times New Roman"/>
          <w:sz w:val="28"/>
          <w:szCs w:val="28"/>
        </w:rPr>
        <w:t>Шулимова</w:t>
      </w:r>
      <w:proofErr w:type="spellEnd"/>
      <w:r w:rsidRPr="00D23993">
        <w:rPr>
          <w:rFonts w:ascii="Times New Roman" w:hAnsi="Times New Roman"/>
          <w:sz w:val="28"/>
          <w:szCs w:val="28"/>
        </w:rPr>
        <w:t xml:space="preserve"> Ю.Н. – начальник отдела планирования доходов, финансирования жилищно-коммунального и дорожного хозяйства.</w:t>
      </w:r>
    </w:p>
    <w:p w:rsidR="00B364C1" w:rsidRPr="00D23993"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Pr="00D23993" w:rsidRDefault="00B364C1" w:rsidP="00D23993">
      <w:pPr>
        <w:spacing w:line="240" w:lineRule="auto"/>
        <w:ind w:firstLine="708"/>
        <w:jc w:val="center"/>
        <w:rPr>
          <w:rFonts w:ascii="Times New Roman" w:hAnsi="Times New Roman"/>
          <w:b/>
          <w:sz w:val="28"/>
          <w:szCs w:val="28"/>
        </w:rPr>
      </w:pPr>
    </w:p>
    <w:p w:rsidR="00B364C1" w:rsidRDefault="00B364C1" w:rsidP="00D23993">
      <w:pPr>
        <w:spacing w:line="240" w:lineRule="auto"/>
        <w:ind w:firstLine="708"/>
        <w:jc w:val="center"/>
        <w:rPr>
          <w:rFonts w:ascii="Times New Roman" w:hAnsi="Times New Roman"/>
          <w:b/>
          <w:sz w:val="28"/>
          <w:szCs w:val="28"/>
        </w:rPr>
      </w:pPr>
    </w:p>
    <w:p w:rsidR="00B364C1" w:rsidRPr="00D23993" w:rsidRDefault="00B364C1" w:rsidP="00D23993">
      <w:pPr>
        <w:spacing w:line="240" w:lineRule="auto"/>
        <w:ind w:firstLine="708"/>
        <w:jc w:val="center"/>
        <w:rPr>
          <w:rFonts w:ascii="Times New Roman" w:hAnsi="Times New Roman"/>
          <w:b/>
          <w:sz w:val="28"/>
          <w:szCs w:val="28"/>
        </w:rPr>
      </w:pPr>
      <w:r w:rsidRPr="00D23993">
        <w:rPr>
          <w:rFonts w:ascii="Times New Roman" w:hAnsi="Times New Roman"/>
          <w:b/>
          <w:sz w:val="28"/>
          <w:szCs w:val="28"/>
        </w:rPr>
        <w:t>Повестка дня</w:t>
      </w:r>
    </w:p>
    <w:p w:rsidR="00B364C1" w:rsidRPr="00D23993" w:rsidRDefault="00B364C1" w:rsidP="00D23993">
      <w:pPr>
        <w:spacing w:line="240" w:lineRule="auto"/>
        <w:ind w:firstLine="270"/>
        <w:jc w:val="both"/>
        <w:rPr>
          <w:rFonts w:ascii="Times New Roman" w:hAnsi="Times New Roman"/>
          <w:sz w:val="28"/>
          <w:szCs w:val="28"/>
        </w:rPr>
      </w:pPr>
      <w:r w:rsidRPr="00D23993">
        <w:rPr>
          <w:rFonts w:ascii="Times New Roman" w:hAnsi="Times New Roman"/>
          <w:sz w:val="28"/>
          <w:szCs w:val="28"/>
        </w:rPr>
        <w:t xml:space="preserve"> «О</w:t>
      </w:r>
      <w:r>
        <w:rPr>
          <w:rFonts w:ascii="Times New Roman" w:hAnsi="Times New Roman"/>
          <w:sz w:val="28"/>
          <w:szCs w:val="28"/>
        </w:rPr>
        <w:t xml:space="preserve">б </w:t>
      </w:r>
      <w:r w:rsidRPr="00D23993">
        <w:rPr>
          <w:rFonts w:ascii="Times New Roman" w:hAnsi="Times New Roman"/>
          <w:sz w:val="28"/>
          <w:szCs w:val="28"/>
        </w:rPr>
        <w:t>исполнении</w:t>
      </w:r>
      <w:r>
        <w:rPr>
          <w:rFonts w:ascii="Times New Roman" w:hAnsi="Times New Roman"/>
          <w:sz w:val="28"/>
          <w:szCs w:val="28"/>
        </w:rPr>
        <w:t xml:space="preserve"> </w:t>
      </w:r>
      <w:r w:rsidRPr="00D23993">
        <w:rPr>
          <w:rFonts w:ascii="Times New Roman" w:hAnsi="Times New Roman"/>
          <w:sz w:val="28"/>
          <w:szCs w:val="28"/>
        </w:rPr>
        <w:t>бюджета муниципального района «Читинский район» за 2019 год».</w:t>
      </w:r>
    </w:p>
    <w:p w:rsidR="00B364C1" w:rsidRPr="00D23993" w:rsidRDefault="00B364C1" w:rsidP="00D23993">
      <w:pPr>
        <w:spacing w:line="240" w:lineRule="auto"/>
        <w:ind w:firstLine="270"/>
        <w:jc w:val="both"/>
        <w:rPr>
          <w:rFonts w:ascii="Times New Roman" w:hAnsi="Times New Roman"/>
          <w:sz w:val="28"/>
          <w:szCs w:val="28"/>
        </w:rPr>
      </w:pPr>
      <w:r w:rsidRPr="00D23993">
        <w:rPr>
          <w:rFonts w:ascii="Times New Roman" w:hAnsi="Times New Roman"/>
          <w:b/>
          <w:sz w:val="28"/>
          <w:szCs w:val="28"/>
        </w:rPr>
        <w:t xml:space="preserve">Информирует: </w:t>
      </w:r>
      <w:r w:rsidRPr="00D23993">
        <w:rPr>
          <w:rFonts w:ascii="Times New Roman" w:hAnsi="Times New Roman"/>
          <w:sz w:val="28"/>
          <w:szCs w:val="28"/>
        </w:rPr>
        <w:t>Логинова М.А. – Председатель комитета по финансам администрации муниципального района «Читинский район».</w:t>
      </w:r>
    </w:p>
    <w:p w:rsidR="00B364C1" w:rsidRPr="00D23993" w:rsidRDefault="00B364C1" w:rsidP="004A69AE">
      <w:pPr>
        <w:spacing w:line="240" w:lineRule="auto"/>
        <w:ind w:firstLine="270"/>
        <w:jc w:val="both"/>
        <w:rPr>
          <w:rFonts w:ascii="Times New Roman" w:hAnsi="Times New Roman"/>
          <w:sz w:val="28"/>
          <w:szCs w:val="28"/>
        </w:rPr>
      </w:pPr>
      <w:proofErr w:type="spellStart"/>
      <w:r w:rsidRPr="00D23993">
        <w:rPr>
          <w:rFonts w:ascii="Times New Roman" w:hAnsi="Times New Roman"/>
          <w:sz w:val="28"/>
          <w:szCs w:val="28"/>
        </w:rPr>
        <w:t>Зайдель</w:t>
      </w:r>
      <w:proofErr w:type="spellEnd"/>
      <w:r w:rsidRPr="00D23993">
        <w:rPr>
          <w:rFonts w:ascii="Times New Roman" w:hAnsi="Times New Roman"/>
          <w:sz w:val="28"/>
          <w:szCs w:val="28"/>
        </w:rPr>
        <w:t xml:space="preserve"> В.В. предлагает избрать секретаря для ведения про</w:t>
      </w:r>
      <w:r>
        <w:rPr>
          <w:rFonts w:ascii="Times New Roman" w:hAnsi="Times New Roman"/>
          <w:sz w:val="28"/>
          <w:szCs w:val="28"/>
        </w:rPr>
        <w:t xml:space="preserve">токола публичных </w:t>
      </w:r>
      <w:proofErr w:type="gramStart"/>
      <w:r>
        <w:rPr>
          <w:rFonts w:ascii="Times New Roman" w:hAnsi="Times New Roman"/>
          <w:sz w:val="28"/>
          <w:szCs w:val="28"/>
        </w:rPr>
        <w:t xml:space="preserve">слушаний </w:t>
      </w:r>
      <w:r w:rsidRPr="00D23993">
        <w:rPr>
          <w:rFonts w:ascii="Times New Roman" w:hAnsi="Times New Roman"/>
          <w:sz w:val="28"/>
          <w:szCs w:val="28"/>
        </w:rPr>
        <w:t xml:space="preserve"> «</w:t>
      </w:r>
      <w:proofErr w:type="gramEnd"/>
      <w:r w:rsidRPr="00D23993">
        <w:rPr>
          <w:rFonts w:ascii="Times New Roman" w:hAnsi="Times New Roman"/>
          <w:sz w:val="28"/>
          <w:szCs w:val="28"/>
        </w:rPr>
        <w:t>О</w:t>
      </w:r>
      <w:r>
        <w:rPr>
          <w:rFonts w:ascii="Times New Roman" w:hAnsi="Times New Roman"/>
          <w:sz w:val="28"/>
          <w:szCs w:val="28"/>
        </w:rPr>
        <w:t xml:space="preserve">б </w:t>
      </w:r>
      <w:r w:rsidRPr="00D23993">
        <w:rPr>
          <w:rFonts w:ascii="Times New Roman" w:hAnsi="Times New Roman"/>
          <w:sz w:val="28"/>
          <w:szCs w:val="28"/>
        </w:rPr>
        <w:t>исполнении</w:t>
      </w:r>
      <w:r>
        <w:rPr>
          <w:rFonts w:ascii="Times New Roman" w:hAnsi="Times New Roman"/>
          <w:sz w:val="28"/>
          <w:szCs w:val="28"/>
        </w:rPr>
        <w:t xml:space="preserve"> </w:t>
      </w:r>
      <w:r w:rsidRPr="00D23993">
        <w:rPr>
          <w:rFonts w:ascii="Times New Roman" w:hAnsi="Times New Roman"/>
          <w:sz w:val="28"/>
          <w:szCs w:val="28"/>
        </w:rPr>
        <w:t>бюджета муниципального района «Читинский район» за 2019 год».</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 xml:space="preserve">Поступило предложение: </w:t>
      </w:r>
      <w:proofErr w:type="gramStart"/>
      <w:r w:rsidRPr="00D23993">
        <w:rPr>
          <w:rFonts w:ascii="Times New Roman" w:hAnsi="Times New Roman"/>
          <w:sz w:val="28"/>
          <w:szCs w:val="28"/>
        </w:rPr>
        <w:t>назначить  секретарем</w:t>
      </w:r>
      <w:proofErr w:type="gramEnd"/>
      <w:r w:rsidRPr="00D23993">
        <w:rPr>
          <w:rFonts w:ascii="Times New Roman" w:hAnsi="Times New Roman"/>
          <w:sz w:val="28"/>
          <w:szCs w:val="28"/>
        </w:rPr>
        <w:t xml:space="preserve"> </w:t>
      </w:r>
      <w:proofErr w:type="spellStart"/>
      <w:r w:rsidRPr="00D23993">
        <w:rPr>
          <w:rFonts w:ascii="Times New Roman" w:hAnsi="Times New Roman"/>
          <w:sz w:val="28"/>
          <w:szCs w:val="28"/>
        </w:rPr>
        <w:t>Шулимову</w:t>
      </w:r>
      <w:proofErr w:type="spellEnd"/>
      <w:r w:rsidRPr="00D23993">
        <w:rPr>
          <w:rFonts w:ascii="Times New Roman" w:hAnsi="Times New Roman"/>
          <w:sz w:val="28"/>
          <w:szCs w:val="28"/>
        </w:rPr>
        <w:t xml:space="preserve"> Ю.Н. – начальника отдела планирования доходов, финансирования жилищно-коммунального и дорожного хозяйства комитета по финансам МР «Читинский район».</w:t>
      </w:r>
    </w:p>
    <w:p w:rsidR="00B364C1" w:rsidRPr="00D23993" w:rsidRDefault="00B364C1" w:rsidP="00D23993">
      <w:pPr>
        <w:spacing w:line="240" w:lineRule="auto"/>
        <w:jc w:val="both"/>
        <w:rPr>
          <w:rFonts w:ascii="Times New Roman" w:hAnsi="Times New Roman"/>
          <w:sz w:val="28"/>
          <w:szCs w:val="28"/>
        </w:rPr>
      </w:pPr>
      <w:proofErr w:type="gramStart"/>
      <w:r w:rsidRPr="00D23993">
        <w:rPr>
          <w:rFonts w:ascii="Times New Roman" w:hAnsi="Times New Roman"/>
          <w:sz w:val="28"/>
          <w:szCs w:val="28"/>
        </w:rPr>
        <w:t xml:space="preserve">Голосовали: </w:t>
      </w:r>
      <w:r>
        <w:rPr>
          <w:rFonts w:ascii="Times New Roman" w:hAnsi="Times New Roman"/>
          <w:sz w:val="28"/>
          <w:szCs w:val="28"/>
        </w:rPr>
        <w:t xml:space="preserve"> 18</w:t>
      </w:r>
      <w:proofErr w:type="gramEnd"/>
      <w:r>
        <w:rPr>
          <w:rFonts w:ascii="Times New Roman" w:hAnsi="Times New Roman"/>
          <w:sz w:val="28"/>
          <w:szCs w:val="28"/>
        </w:rPr>
        <w:t xml:space="preserve"> человек - </w:t>
      </w:r>
      <w:r w:rsidRPr="00D23993">
        <w:rPr>
          <w:rFonts w:ascii="Times New Roman" w:hAnsi="Times New Roman"/>
          <w:sz w:val="28"/>
          <w:szCs w:val="28"/>
        </w:rPr>
        <w:t>единогласно.</w:t>
      </w:r>
    </w:p>
    <w:p w:rsidR="00B364C1" w:rsidRPr="00D23993" w:rsidRDefault="00B364C1" w:rsidP="00D23993">
      <w:pPr>
        <w:spacing w:line="240" w:lineRule="auto"/>
        <w:jc w:val="both"/>
        <w:rPr>
          <w:rFonts w:ascii="Times New Roman" w:hAnsi="Times New Roman"/>
          <w:sz w:val="28"/>
          <w:szCs w:val="28"/>
        </w:rPr>
      </w:pPr>
      <w:r>
        <w:rPr>
          <w:rFonts w:ascii="Times New Roman" w:hAnsi="Times New Roman"/>
          <w:sz w:val="28"/>
          <w:szCs w:val="28"/>
        </w:rPr>
        <w:t xml:space="preserve">Холмогоров В.А. </w:t>
      </w:r>
      <w:proofErr w:type="spellStart"/>
      <w:r>
        <w:rPr>
          <w:rFonts w:ascii="Times New Roman" w:hAnsi="Times New Roman"/>
          <w:sz w:val="28"/>
          <w:szCs w:val="28"/>
        </w:rPr>
        <w:t>и.о</w:t>
      </w:r>
      <w:proofErr w:type="spellEnd"/>
      <w:r>
        <w:rPr>
          <w:rFonts w:ascii="Times New Roman" w:hAnsi="Times New Roman"/>
          <w:sz w:val="28"/>
          <w:szCs w:val="28"/>
        </w:rPr>
        <w:t>. главы муниципального района «Читинский район»</w:t>
      </w:r>
      <w:r w:rsidRPr="00D23993">
        <w:rPr>
          <w:rFonts w:ascii="Times New Roman" w:hAnsi="Times New Roman"/>
          <w:sz w:val="28"/>
          <w:szCs w:val="28"/>
        </w:rPr>
        <w:t xml:space="preserve"> оглашает регламент проведения публичных слушаний: продолжительность выступления докладчика – 25 минут, </w:t>
      </w:r>
      <w:proofErr w:type="gramStart"/>
      <w:r w:rsidRPr="00D23993">
        <w:rPr>
          <w:rFonts w:ascii="Times New Roman" w:hAnsi="Times New Roman"/>
          <w:sz w:val="28"/>
          <w:szCs w:val="28"/>
        </w:rPr>
        <w:t>выступающих  -</w:t>
      </w:r>
      <w:proofErr w:type="gramEnd"/>
      <w:r w:rsidRPr="00D23993">
        <w:rPr>
          <w:rFonts w:ascii="Times New Roman" w:hAnsi="Times New Roman"/>
          <w:sz w:val="28"/>
          <w:szCs w:val="28"/>
        </w:rPr>
        <w:t xml:space="preserve"> до 5 минут.</w:t>
      </w:r>
    </w:p>
    <w:p w:rsidR="00B364C1" w:rsidRPr="00D23993" w:rsidRDefault="00B364C1" w:rsidP="00D23993">
      <w:pPr>
        <w:spacing w:line="240" w:lineRule="auto"/>
        <w:ind w:firstLine="270"/>
        <w:jc w:val="both"/>
        <w:rPr>
          <w:rFonts w:ascii="Times New Roman" w:hAnsi="Times New Roman"/>
          <w:sz w:val="28"/>
          <w:szCs w:val="28"/>
        </w:rPr>
      </w:pPr>
      <w:r w:rsidRPr="00D23993">
        <w:rPr>
          <w:rFonts w:ascii="Times New Roman" w:hAnsi="Times New Roman"/>
          <w:sz w:val="28"/>
          <w:szCs w:val="28"/>
        </w:rPr>
        <w:t>С информацией по вопросу: «О</w:t>
      </w:r>
      <w:r>
        <w:rPr>
          <w:rFonts w:ascii="Times New Roman" w:hAnsi="Times New Roman"/>
          <w:sz w:val="28"/>
          <w:szCs w:val="28"/>
        </w:rPr>
        <w:t xml:space="preserve">б </w:t>
      </w:r>
      <w:r w:rsidRPr="00D23993">
        <w:rPr>
          <w:rFonts w:ascii="Times New Roman" w:hAnsi="Times New Roman"/>
          <w:sz w:val="28"/>
          <w:szCs w:val="28"/>
        </w:rPr>
        <w:t>исполнении бюджета муниципального района «Читинский район» за 2019 год» выступала Логинова М.А. – председатель комитета по финансам администрации муниципального района</w:t>
      </w:r>
      <w:r>
        <w:rPr>
          <w:rFonts w:ascii="Times New Roman" w:hAnsi="Times New Roman"/>
          <w:sz w:val="28"/>
          <w:szCs w:val="28"/>
        </w:rPr>
        <w:t xml:space="preserve"> «Читинский район», которая пояснила о том, что: </w:t>
      </w:r>
    </w:p>
    <w:p w:rsidR="00B364C1" w:rsidRPr="00454A13" w:rsidRDefault="00B364C1" w:rsidP="0043015E">
      <w:pPr>
        <w:spacing w:line="240" w:lineRule="auto"/>
        <w:ind w:firstLine="270"/>
        <w:jc w:val="both"/>
        <w:rPr>
          <w:rFonts w:ascii="Times New Roman" w:hAnsi="Times New Roman"/>
          <w:sz w:val="28"/>
          <w:szCs w:val="28"/>
        </w:rPr>
      </w:pPr>
      <w:r w:rsidRPr="00454A13">
        <w:rPr>
          <w:rFonts w:ascii="Times New Roman" w:hAnsi="Times New Roman"/>
          <w:sz w:val="28"/>
          <w:szCs w:val="28"/>
        </w:rPr>
        <w:t xml:space="preserve">В целях осуществления мер в 2019 году по социально-экономическому развитию и финансовому оздоровлению муниципального района «Читинский район», являющегося в 2019 году получателем дотации на выравнивание бюджетной обеспеченности муниципальных районов (городских округов) Забайкальского края, предусмотренной Законом Забайкальского края от 25 декабря 2018 года  № 1668-ЗЗК «О бюджете Забайкальского края на 2019 год и плановый период 2020 и 2021 годов» 28 января 2018года заключено Соглашение № 29 между муниципальным районом и Министерством Забайкальского края на 2019 год "По осуществлению мер, направленных на снижение уровня </w:t>
      </w:r>
      <w:proofErr w:type="spellStart"/>
      <w:r w:rsidRPr="00454A13">
        <w:rPr>
          <w:rFonts w:ascii="Times New Roman" w:hAnsi="Times New Roman"/>
          <w:sz w:val="28"/>
          <w:szCs w:val="28"/>
        </w:rPr>
        <w:t>дотационности</w:t>
      </w:r>
      <w:proofErr w:type="spellEnd"/>
      <w:r w:rsidRPr="00454A13">
        <w:rPr>
          <w:rFonts w:ascii="Times New Roman" w:hAnsi="Times New Roman"/>
          <w:sz w:val="28"/>
          <w:szCs w:val="28"/>
        </w:rPr>
        <w:t xml:space="preserve"> муниципальных районов (городских округов) Забайкальского края и увеличение налоговых и неналоговых  доходов консолидированных бюджетов муниципальных районов (городских округов) Забайкальского края, а также на бюджетную консолидацию и повышение эффективности использования бюджетных средств»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В результате выполнения условий соглашения:</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обеспечено поступление налоговых и неналоговых доходов консолидированного бюджета муниципального образования в сумме 492990079,93 рублей -  больше на 59589479,93 рублей показателей, </w:t>
      </w:r>
      <w:r w:rsidRPr="00454A13">
        <w:rPr>
          <w:rFonts w:ascii="Times New Roman" w:hAnsi="Times New Roman"/>
          <w:sz w:val="28"/>
          <w:szCs w:val="28"/>
        </w:rPr>
        <w:lastRenderedPageBreak/>
        <w:t>согласованных при рассмотрении параметров консолидированного бюджета муниципального образования на 2019 год (433400600,0 рублей);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обеспечено направление дотации на выравнивание бюджетной обеспеченности муниципального района и дотации на выравнивание бюджетной обеспеченности поселений в первоочередном порядке на выплату заработной платы работникам муниципальных учреждений с начислениями на выплаты по оплате труда, финансируемых за счет средств местного бюджета, и </w:t>
      </w:r>
      <w:proofErr w:type="gramStart"/>
      <w:r w:rsidRPr="00454A13">
        <w:rPr>
          <w:rFonts w:ascii="Times New Roman" w:hAnsi="Times New Roman"/>
          <w:sz w:val="28"/>
          <w:szCs w:val="28"/>
        </w:rPr>
        <w:t>оплату  за</w:t>
      </w:r>
      <w:proofErr w:type="gramEnd"/>
      <w:r w:rsidRPr="00454A13">
        <w:rPr>
          <w:rFonts w:ascii="Times New Roman" w:hAnsi="Times New Roman"/>
          <w:sz w:val="28"/>
          <w:szCs w:val="28"/>
        </w:rPr>
        <w:t xml:space="preserve"> потребленные коммунальные услуги и котельно-печное топливо;</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исполнены обязательства по достижению целевых показателей повышения оплаты труда работников бюджетной сферы в соответствии с указами Президента Российской Федерации, в том числе в сфере культуры – 28 001,0 рублей (целевой показатель 27 838,7 рублей), педагогическим работникам дополнительного образования в образовательных учреждениях – 35403,0 рублей (целевой показатель 37 570,82 рублей);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заключены со всеми администрациями сельских и городских муниципального района «Читинский район» соглашения, содержащие условия предоставления дотаций, предусматривающие меры, направленные на снижение уровня </w:t>
      </w:r>
      <w:proofErr w:type="spellStart"/>
      <w:r w:rsidRPr="00454A13">
        <w:rPr>
          <w:rFonts w:ascii="Times New Roman" w:hAnsi="Times New Roman"/>
          <w:sz w:val="28"/>
          <w:szCs w:val="28"/>
        </w:rPr>
        <w:t>дотационности</w:t>
      </w:r>
      <w:proofErr w:type="spellEnd"/>
      <w:r w:rsidRPr="00454A13">
        <w:rPr>
          <w:rFonts w:ascii="Times New Roman" w:hAnsi="Times New Roman"/>
          <w:sz w:val="28"/>
          <w:szCs w:val="28"/>
        </w:rPr>
        <w:t xml:space="preserve"> поселения и рост доходов консолидированного бюджета Забайкальского края, оздоровление муниципальных финансов поселений и соблюдение норматива формирования расходов на содержание органов местного самоуправления поселений;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 обеспечено выполнение обязательств по соглашению между Правительством Забайкальского края, акционерным обществом «Читаэнергосбыт» и муниципальными образованиями Забайкальского края о предоставлении рассрочки по оплате задолженности потребителей электрической энергии, являющихся муниципальными учреждениями.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В целях выполнения условий Соглашения в 2019 году по консолидированному бюджету:</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1. Продолжено действие </w:t>
      </w:r>
      <w:proofErr w:type="gramStart"/>
      <w:r w:rsidRPr="00454A13">
        <w:rPr>
          <w:rFonts w:ascii="Times New Roman" w:hAnsi="Times New Roman"/>
          <w:sz w:val="28"/>
          <w:szCs w:val="28"/>
        </w:rPr>
        <w:t>Межведомственной  комиссии</w:t>
      </w:r>
      <w:proofErr w:type="gramEnd"/>
      <w:r w:rsidRPr="00454A13">
        <w:rPr>
          <w:rFonts w:ascii="Times New Roman" w:hAnsi="Times New Roman"/>
          <w:sz w:val="28"/>
          <w:szCs w:val="28"/>
        </w:rPr>
        <w:t xml:space="preserve"> по мобилизации налоговых доходов в консолидированный бюджет муниципального района «Читинский район», контролю по соблюдению налоговой дисциплины и контролю по соблюдению трудового законодательства с участием представителей отделения Пенсионного фонда России по Забайкальскому краю, Фонда социального страхования Забайкальского края, Межрайонной инспекции №3 УФНС России по Забайкальскому краю, прокуратуры.</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За 2019 год проведено 2 заседания комиссии. На заседании комиссии приглашались налогоплательщики, имеющие задолженность по налогам и сборам.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Всего в заседаниях Межведомственной комиссии были рассмотрены материалы по 9 налогоплательщикам, в том числе были заслушаны руководители ПК КП </w:t>
      </w:r>
      <w:proofErr w:type="spellStart"/>
      <w:r w:rsidRPr="00454A13">
        <w:rPr>
          <w:rFonts w:ascii="Times New Roman" w:hAnsi="Times New Roman"/>
          <w:sz w:val="28"/>
          <w:szCs w:val="28"/>
        </w:rPr>
        <w:t>Беклемишевское</w:t>
      </w:r>
      <w:proofErr w:type="spellEnd"/>
      <w:r w:rsidRPr="00454A13">
        <w:rPr>
          <w:rFonts w:ascii="Times New Roman" w:hAnsi="Times New Roman"/>
          <w:sz w:val="28"/>
          <w:szCs w:val="28"/>
        </w:rPr>
        <w:t xml:space="preserve">, ООО «Колос», ИП Губарев, </w:t>
      </w:r>
      <w:r w:rsidRPr="00454A13">
        <w:rPr>
          <w:rFonts w:ascii="Times New Roman" w:hAnsi="Times New Roman"/>
          <w:sz w:val="28"/>
          <w:szCs w:val="28"/>
        </w:rPr>
        <w:lastRenderedPageBreak/>
        <w:t xml:space="preserve">руководители бюджетных учреждений и администраций сельских поселений муниципального района.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Причиной возникновения недоимки по НДФЛ у приглашенных на комиссию налогоплательщиков </w:t>
      </w:r>
      <w:proofErr w:type="gramStart"/>
      <w:r w:rsidRPr="00454A13">
        <w:rPr>
          <w:rFonts w:ascii="Times New Roman" w:hAnsi="Times New Roman"/>
          <w:sz w:val="28"/>
          <w:szCs w:val="28"/>
        </w:rPr>
        <w:t>является  трудное</w:t>
      </w:r>
      <w:proofErr w:type="gramEnd"/>
      <w:r w:rsidRPr="00454A13">
        <w:rPr>
          <w:rFonts w:ascii="Times New Roman" w:hAnsi="Times New Roman"/>
          <w:sz w:val="28"/>
          <w:szCs w:val="28"/>
        </w:rPr>
        <w:t xml:space="preserve"> финансовое положение, определены сроки погашения задолженности.</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2. Продолжено действие Рабочей группы по противодействию неформальной занятости населения на территории муниципального района «Читинский район».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За 2019 год проведено 20 заседаний рабочей группы по противодействию неформальной занятости населения и комиссии по проблемам оплаты труда населения на территории муниципального района «Читинский район», на которые были приглашены 30 руководителей организаций и 204 индивидуальных предпринимателей. Присутствовали на заседании 8 руководителей организаций и 62 индивидуальных предпринимателей.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Установлено 6 случаев выплаты заработной платы ниже минимального размера оплаты труда (далее - МРОТ) работникам организаций. Также отмечались случаи ежемесячного начисления заработной платы ниже уровня МРОТ в связи с исполнением должностных обязанностей на 0,25 и 0,5 штатных единиц.</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3. В результате проведения мероприятий по организации </w:t>
      </w:r>
      <w:proofErr w:type="gramStart"/>
      <w:r w:rsidRPr="00454A13">
        <w:rPr>
          <w:rFonts w:ascii="Times New Roman" w:hAnsi="Times New Roman"/>
          <w:sz w:val="28"/>
          <w:szCs w:val="28"/>
        </w:rPr>
        <w:t>работы  по</w:t>
      </w:r>
      <w:proofErr w:type="gramEnd"/>
      <w:r w:rsidRPr="00454A13">
        <w:rPr>
          <w:rFonts w:ascii="Times New Roman" w:hAnsi="Times New Roman"/>
          <w:sz w:val="28"/>
          <w:szCs w:val="28"/>
        </w:rPr>
        <w:t xml:space="preserve"> вовлечению в налоговый оборот объектов недвижимого имущества, по исполнению договоров аренды земельных участков и имущества, и осуществления контроля  своевременного внесения арендной платы за 2019 год:</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-отправлено 81 уведомление на сумму 7018666,</w:t>
      </w:r>
      <w:proofErr w:type="gramStart"/>
      <w:r w:rsidRPr="00454A13">
        <w:rPr>
          <w:rFonts w:ascii="Times New Roman" w:hAnsi="Times New Roman"/>
          <w:sz w:val="28"/>
          <w:szCs w:val="28"/>
        </w:rPr>
        <w:t>79  рублей</w:t>
      </w:r>
      <w:proofErr w:type="gramEnd"/>
      <w:r w:rsidRPr="00454A13">
        <w:rPr>
          <w:rFonts w:ascii="Times New Roman" w:hAnsi="Times New Roman"/>
          <w:sz w:val="28"/>
          <w:szCs w:val="28"/>
        </w:rPr>
        <w:t xml:space="preserve"> арендаторам, имеющим задолженность по арендной плате.</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направлено 7 исковых заявлений в суд на сумму 2012764,68 руб.</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-вовлечено в налоговый оборот 314 земельных участков.</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Всего в течение 2019 года заключено 9 договоров аренды муниципального имущества муниципального района и сельских поселений с суммой ежемесячного платежа 107725,8 руб.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Всего в течение 2019 года было реализовано три объекта муниципальной собственности сельского поселения «</w:t>
      </w:r>
      <w:proofErr w:type="spellStart"/>
      <w:r w:rsidRPr="00454A13">
        <w:rPr>
          <w:rFonts w:ascii="Times New Roman" w:hAnsi="Times New Roman"/>
          <w:sz w:val="28"/>
          <w:szCs w:val="28"/>
        </w:rPr>
        <w:t>Домнинское</w:t>
      </w:r>
      <w:proofErr w:type="spellEnd"/>
      <w:r w:rsidRPr="00454A13">
        <w:rPr>
          <w:rFonts w:ascii="Times New Roman" w:hAnsi="Times New Roman"/>
          <w:sz w:val="28"/>
          <w:szCs w:val="28"/>
        </w:rPr>
        <w:t>» на сумму 509050,0 руб.</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Имущество муниципального района «Читинский район» по результатам открытых аукционов в течение 2019 года не было реализовано.</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Решением совета муниципального района «Читинский район» от 05 декабря 2019г. №128 утвержден перечень имущества муниципального района «Читинский район», подлежащего приватизации в 2020-022 гг. в количестве 39 объектов.</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3. Анализ отчёта об исполнении бюджета</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lastRenderedPageBreak/>
        <w:t>Параметры районного бюджета характеризуются следующими показателями.</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Доходная часть бюджета района за 2019 год исполнена в сумме 1740406,3 тыс. рублей при уточненных годовых бюджетных назначениях 1793411,0 тыс. рублей, исполнение составило 97,0%. В сравнении с фактическим исполнением за 2018 год по доходам районного бюджета снижение </w:t>
      </w:r>
      <w:proofErr w:type="gramStart"/>
      <w:r w:rsidRPr="00454A13">
        <w:rPr>
          <w:rFonts w:ascii="Times New Roman" w:hAnsi="Times New Roman"/>
          <w:sz w:val="28"/>
          <w:szCs w:val="28"/>
        </w:rPr>
        <w:t>составило  11</w:t>
      </w:r>
      <w:proofErr w:type="gramEnd"/>
      <w:r w:rsidRPr="00454A13">
        <w:rPr>
          <w:rFonts w:ascii="Times New Roman" w:hAnsi="Times New Roman"/>
          <w:sz w:val="28"/>
          <w:szCs w:val="28"/>
        </w:rPr>
        <w:t>,6 % (-291870,0 тыс. руб. за счет снижения объёма безвозмездных поступлений).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Структура доходов районного бюджета характеризуется следующим образом. Налоговые и неналоговые доходы бюджета составили 22 % от общего объема доходных источников, безвозмездные поступления 78%.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Поступление налоговых и неналоговых доходов обеспечено в объеме 383106,3 тыс. рублей при уточненных годовых бюджетных назначениях 378650,7 тыс. рублей, исполнение составило 101,2%. В сравнении с фактическими показателями 2018 года исполнение по налоговым и неналоговым доходам районного бюджета составило 120,2%.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Удельный вес налоговых доходов в общей сумме поступлений налоговых и неналоговых доходов района составил 85,4%, неналоговых 14,6 %.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Фактические поступления налоговых доходов составили 326993,52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Уточненные бюджетные назначения за 2019 год исполнены на 101,7%, в том числе:</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по НДФЛ на 100,8% за счет повышения оплаты труда работников учреждений бюджетной сферы (повышение окладов на 4,2% и увеличение МРОТ), погашения задолженности прошлых налоговых периодов,</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по доходам от уплаты от акцизов исполнение составило 111,7 %,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-государственная пошлина исполнение составило - 120,9%,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единый сельскохозяйственный налог исполнение составило – 136,7 %.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Не исполнены уточненные бюджетные назначения за 2019 год по следующим источникам:</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по единому налогу на вмененный доход исполнение составило 90,1%,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по налогу, взимаемого в связи с применением патентной системы налогообложения 88,1%,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по налогу на добычу полезных ископаемых – 98,4%.</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Фактические поступления неналоговых доходов составили 56112,8 тыс. рублей или 14,6% от поступлений налоговых и неналоговых доходов.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Бюджетные назначения 2019 года исполнены на 98,3%, в сравнении с фактическим исполнением за 2018 </w:t>
      </w:r>
      <w:proofErr w:type="gramStart"/>
      <w:r w:rsidRPr="00454A13">
        <w:rPr>
          <w:rFonts w:ascii="Times New Roman" w:hAnsi="Times New Roman"/>
          <w:sz w:val="28"/>
          <w:szCs w:val="28"/>
        </w:rPr>
        <w:t>год  неналоговых</w:t>
      </w:r>
      <w:proofErr w:type="gramEnd"/>
      <w:r w:rsidRPr="00454A13">
        <w:rPr>
          <w:rFonts w:ascii="Times New Roman" w:hAnsi="Times New Roman"/>
          <w:sz w:val="28"/>
          <w:szCs w:val="28"/>
        </w:rPr>
        <w:t xml:space="preserve"> доходов поступило в бюджет района  больше  на 26023,8 тыс. рублей, в основном, за счет прочих доходов от компенсации затрат бюджетов муниципальных районов.</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lastRenderedPageBreak/>
        <w:t xml:space="preserve">Безвозмездные поступления в бюджет района в 2019 году составили 1357300,0 тыс. рублей, что составляет 83,8 % от общих доходов (исполнение 99,8 %). По сравнению с 2018 годом объём безвозмездных поступлений сократился на 291870,0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Безвозмездные поступления из других бюджетов бюджетной системы Российской Федерации составили 1403246,5 тыс. рублей (исполнение 99,8 %), что меньше на 246885,6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чем в 2018 году.</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Дотаций на выравнивание бюджетной обеспеченности в бюджет муниципального района получено за 2019 год получено 240954,0 тыс. рублей (на 104390,0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больше, чем в 2018 году), дотаций на поддержку мер по обеспечению сбалансированности бюджетов получено в 2019 году 94855,4тыс. рублей, что на 32373,2 тыс. рублей больше, чем в 2018 году. Исполнение составляет 100% от утвержденных бюджетных назначений.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Субсидии в бюджет муниципального района получены за 2019 год в размере 268282,8 тыс. рублей, что на 489903,5 тыс. рублей меньше, чем в 2018 году, при плане 323438,1 тыс. рублей (83%).</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Субвенции в бюджет муниципального района получены за 2019 год в размере 685811,6 тыс. рублей при плане 686133,2 тыс. рублей (меньше на 6925,8 тыс. рублей, чем в 2018 году).</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Иных межбюджетных трансфертов в бюджет муниципального района "Читинский район" при уточнённых плановых назначениях 115113,1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поступило 113342,8 тыс. рублей (исполнение 98,5%).</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Кроме того, в бюджет муниципального района поступили </w:t>
      </w:r>
      <w:proofErr w:type="gramStart"/>
      <w:r w:rsidRPr="00454A13">
        <w:rPr>
          <w:rFonts w:ascii="Times New Roman" w:hAnsi="Times New Roman"/>
          <w:sz w:val="28"/>
          <w:szCs w:val="28"/>
        </w:rPr>
        <w:t>средства  остатков</w:t>
      </w:r>
      <w:proofErr w:type="gramEnd"/>
      <w:r w:rsidRPr="00454A13">
        <w:rPr>
          <w:rFonts w:ascii="Times New Roman" w:hAnsi="Times New Roman"/>
          <w:sz w:val="28"/>
          <w:szCs w:val="28"/>
        </w:rPr>
        <w:t xml:space="preserve"> субсидий, субвенций и иных межбюджетных трансфертов, имеющих целевое назначение, прошлых лет  из бюджетов поселений в сумме 323,3 тыс. рублей, и из бюджета муниципального района осуществлён возврат в бюджет Забайкальского края суммы остатков субсидий, субвенций и иных межбюджетных трансфертов, имеющих целевое назначение, прошлых лет, в размере 46269,8 тыс. рублей.</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СПРАВОЧНО. Решением Совета муниципального района «Читинский район» № 137 от 30.12.2019г. «О внесении изменений </w:t>
      </w:r>
      <w:proofErr w:type="gramStart"/>
      <w:r w:rsidRPr="00454A13">
        <w:rPr>
          <w:rFonts w:ascii="Times New Roman" w:hAnsi="Times New Roman"/>
          <w:sz w:val="28"/>
          <w:szCs w:val="28"/>
        </w:rPr>
        <w:t>в  Решение</w:t>
      </w:r>
      <w:proofErr w:type="gramEnd"/>
      <w:r w:rsidRPr="00454A13">
        <w:rPr>
          <w:rFonts w:ascii="Times New Roman" w:hAnsi="Times New Roman"/>
          <w:sz w:val="28"/>
          <w:szCs w:val="28"/>
        </w:rPr>
        <w:t xml:space="preserve"> Читинского районного Совета № 34 от 25.12.2018 года «О бюджете муниципального района «Читинский район» на 2019 год» доходная часть бюджета утверждена в сумме 1763770,0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в том числе налоговые и неналоговые поступления в сумме 378650,7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и безвозмездные поступления в сумме 1385119,3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в том числе безвозмездные поступления из других бюджетов бюджетной системы Российской Федерации в сумме 1430852,9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При формировании годовой бюджетной отчётности плановые назначения по безвозмездным поступлениям изменились на сумму поступивших уведомлений о дополнительных бюджетных ассигнованиях (уменьшении) из бюджета Забайкальского </w:t>
      </w:r>
      <w:proofErr w:type="gramStart"/>
      <w:r w:rsidRPr="00454A13">
        <w:rPr>
          <w:rFonts w:ascii="Times New Roman" w:hAnsi="Times New Roman"/>
          <w:sz w:val="28"/>
          <w:szCs w:val="28"/>
        </w:rPr>
        <w:t>края  в</w:t>
      </w:r>
      <w:proofErr w:type="gramEnd"/>
      <w:r w:rsidRPr="00454A13">
        <w:rPr>
          <w:rFonts w:ascii="Times New Roman" w:hAnsi="Times New Roman"/>
          <w:sz w:val="28"/>
          <w:szCs w:val="28"/>
        </w:rPr>
        <w:t xml:space="preserve"> соответствии с Законом Забайкальского края «О бюджете Забайкальского края на 2019 год и плановый период 2020 и 2021 </w:t>
      </w:r>
      <w:r w:rsidRPr="00454A13">
        <w:rPr>
          <w:rFonts w:ascii="Times New Roman" w:hAnsi="Times New Roman"/>
          <w:sz w:val="28"/>
          <w:szCs w:val="28"/>
        </w:rPr>
        <w:lastRenderedPageBreak/>
        <w:t xml:space="preserve">годов» № 1779-ЗЗК от 27.12.2019г., после формирования вышеуказанного решения Совета. </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В годовой отчётности уточнённые плановые назначения по безвозмездным </w:t>
      </w:r>
      <w:proofErr w:type="gramStart"/>
      <w:r w:rsidRPr="00454A13">
        <w:rPr>
          <w:rFonts w:ascii="Times New Roman" w:hAnsi="Times New Roman"/>
          <w:sz w:val="28"/>
          <w:szCs w:val="28"/>
        </w:rPr>
        <w:t>поступлениям  из</w:t>
      </w:r>
      <w:proofErr w:type="gramEnd"/>
      <w:r w:rsidRPr="00454A13">
        <w:rPr>
          <w:rFonts w:ascii="Times New Roman" w:hAnsi="Times New Roman"/>
          <w:sz w:val="28"/>
          <w:szCs w:val="28"/>
        </w:rPr>
        <w:t xml:space="preserve"> других бюджетов бюджетной системы Российской Федерации составили 1414760,3 тыс. рублей (сумма увеличения составила 29641,0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из них:</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увеличение субсидии на реализацию мероприятий по ликвидации мест несанкционированного размещения отходов на 36000,0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согласно справки-уведомления Министерства природных ресурсов Забайкальского края № 4477 от 27.12.2019г.,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уменьшение субвенции на обеспечение бесплатным питанием детей из малоимущих семей, обучающихся в муниципальных общеобразовательных организациях Забайкальского края на 239,2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согласно справки-уведомления Министерства образования, науки и молодёжной политики Забайкальского края № 37.29-2019 от 30.12.2019г,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уменьшение субвенции на осуществление государственных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 на 2322,0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согласно справки-уведомления Министерства образования, науки и молодёжной политики Забайкальского края № 1154 от 27.12.2019г,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уменьшение субвенции на реализацию государственного полномочия по организации и осуществлению деятельности по опеке и попечительству над несовершеннолетними на 49,9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согласно справки-уведомления Министерства труда и социальной защиты населения Забайкальского края №4518 от 27.12.2019г,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уменьшение субвенции на </w:t>
      </w:r>
      <w:proofErr w:type="gramStart"/>
      <w:r w:rsidRPr="00454A13">
        <w:rPr>
          <w:rFonts w:ascii="Times New Roman" w:hAnsi="Times New Roman"/>
          <w:sz w:val="28"/>
          <w:szCs w:val="28"/>
        </w:rPr>
        <w:t>осуществление  отдельных</w:t>
      </w:r>
      <w:proofErr w:type="gramEnd"/>
      <w:r w:rsidRPr="00454A13">
        <w:rPr>
          <w:rFonts w:ascii="Times New Roman" w:hAnsi="Times New Roman"/>
          <w:sz w:val="28"/>
          <w:szCs w:val="28"/>
        </w:rPr>
        <w:t xml:space="preserve">  государственного полномочий в сфере государственного управления на 47,8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согласно справки-уведомления Администрации Губернатора Забайкальского края №88 от 30.12.2019г,</w:t>
      </w: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уменьшение субвенции на осуществление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на 3700,0 </w:t>
      </w:r>
      <w:proofErr w:type="spellStart"/>
      <w:r w:rsidRPr="00454A13">
        <w:rPr>
          <w:rFonts w:ascii="Times New Roman" w:hAnsi="Times New Roman"/>
          <w:sz w:val="28"/>
          <w:szCs w:val="28"/>
        </w:rPr>
        <w:t>тыс.рублей</w:t>
      </w:r>
      <w:proofErr w:type="spellEnd"/>
      <w:r w:rsidRPr="00454A13">
        <w:rPr>
          <w:rFonts w:ascii="Times New Roman" w:hAnsi="Times New Roman"/>
          <w:sz w:val="28"/>
          <w:szCs w:val="28"/>
        </w:rPr>
        <w:t xml:space="preserve"> согласно справки-уведомления Министерства строительства, дорожного хозяйства и транспорта Забайкальского края №1178 от 27.12.2019г,</w:t>
      </w:r>
    </w:p>
    <w:p w:rsidR="00B364C1"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Расходная часть бюджета района за 2019 год исполнена в сумме 1733436,5 тыс. рублей при годовых бюджетных назначениях 1827607,1 тыс. рублей, исполнение составило 94,8%.</w:t>
      </w:r>
    </w:p>
    <w:p w:rsidR="00B364C1" w:rsidRDefault="00B364C1" w:rsidP="00454A13">
      <w:pPr>
        <w:spacing w:line="240" w:lineRule="auto"/>
        <w:jc w:val="both"/>
        <w:rPr>
          <w:rFonts w:ascii="Times New Roman" w:hAnsi="Times New Roman"/>
          <w:sz w:val="28"/>
          <w:szCs w:val="28"/>
        </w:rPr>
      </w:pPr>
    </w:p>
    <w:p w:rsidR="00B364C1" w:rsidRDefault="00B364C1" w:rsidP="00454A13">
      <w:pPr>
        <w:spacing w:line="240" w:lineRule="auto"/>
        <w:jc w:val="both"/>
        <w:rPr>
          <w:rFonts w:ascii="Times New Roman" w:hAnsi="Times New Roman"/>
          <w:sz w:val="28"/>
          <w:szCs w:val="28"/>
        </w:rPr>
      </w:pPr>
    </w:p>
    <w:p w:rsidR="00B364C1" w:rsidRDefault="00B364C1" w:rsidP="00454A13">
      <w:pPr>
        <w:spacing w:line="240" w:lineRule="auto"/>
        <w:jc w:val="both"/>
        <w:rPr>
          <w:rFonts w:ascii="Times New Roman" w:hAnsi="Times New Roman"/>
          <w:sz w:val="28"/>
          <w:szCs w:val="28"/>
        </w:rPr>
      </w:pPr>
    </w:p>
    <w:p w:rsidR="00B364C1" w:rsidRDefault="00B364C1" w:rsidP="00454A13">
      <w:pPr>
        <w:spacing w:line="240" w:lineRule="auto"/>
        <w:jc w:val="both"/>
        <w:rPr>
          <w:rFonts w:ascii="Times New Roman" w:hAnsi="Times New Roman"/>
          <w:sz w:val="28"/>
          <w:szCs w:val="28"/>
        </w:rPr>
      </w:pPr>
    </w:p>
    <w:p w:rsidR="00B364C1" w:rsidRPr="00454A13" w:rsidRDefault="00B364C1"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Структура расходов бюджета муниципального района «Читинский район» за 2019 год представлена в таблице 1. </w:t>
      </w:r>
    </w:p>
    <w:p w:rsidR="00B364C1" w:rsidRPr="00454A13" w:rsidRDefault="00B364C1" w:rsidP="00454A13">
      <w:pPr>
        <w:spacing w:line="240" w:lineRule="auto"/>
        <w:jc w:val="right"/>
        <w:rPr>
          <w:rFonts w:ascii="Times New Roman" w:hAnsi="Times New Roman"/>
          <w:sz w:val="28"/>
          <w:szCs w:val="28"/>
        </w:rPr>
      </w:pPr>
      <w:r w:rsidRPr="00454A13">
        <w:rPr>
          <w:rFonts w:ascii="Times New Roman" w:hAnsi="Times New Roman"/>
          <w:sz w:val="28"/>
          <w:szCs w:val="28"/>
        </w:rPr>
        <w:t>Таблица 1</w:t>
      </w:r>
    </w:p>
    <w:p w:rsidR="00B364C1" w:rsidRPr="00454A13" w:rsidRDefault="00B364C1" w:rsidP="00454A13">
      <w:pPr>
        <w:spacing w:line="240" w:lineRule="auto"/>
        <w:jc w:val="center"/>
        <w:rPr>
          <w:rFonts w:ascii="Times New Roman" w:hAnsi="Times New Roman"/>
          <w:sz w:val="28"/>
          <w:szCs w:val="28"/>
        </w:rPr>
      </w:pPr>
      <w:r w:rsidRPr="00454A13">
        <w:rPr>
          <w:rFonts w:ascii="Times New Roman" w:hAnsi="Times New Roman"/>
          <w:sz w:val="28"/>
          <w:szCs w:val="28"/>
        </w:rPr>
        <w:t>Структура расходов</w:t>
      </w:r>
    </w:p>
    <w:p w:rsidR="00B364C1" w:rsidRPr="00454A13" w:rsidRDefault="00B364C1" w:rsidP="00454A13">
      <w:pPr>
        <w:spacing w:line="240" w:lineRule="auto"/>
        <w:jc w:val="center"/>
        <w:rPr>
          <w:rFonts w:ascii="Times New Roman" w:hAnsi="Times New Roman"/>
          <w:sz w:val="28"/>
          <w:szCs w:val="28"/>
        </w:rPr>
      </w:pPr>
      <w:r w:rsidRPr="00454A13">
        <w:rPr>
          <w:rFonts w:ascii="Times New Roman" w:hAnsi="Times New Roman"/>
          <w:sz w:val="28"/>
          <w:szCs w:val="28"/>
        </w:rPr>
        <w:t>бюджета муниципального района «"Читинский район» за 2019 год</w:t>
      </w:r>
    </w:p>
    <w:tbl>
      <w:tblPr>
        <w:tblW w:w="10215" w:type="dxa"/>
        <w:jc w:val="center"/>
        <w:tblCellMar>
          <w:left w:w="0" w:type="dxa"/>
          <w:right w:w="0" w:type="dxa"/>
        </w:tblCellMar>
        <w:tblLook w:val="0000" w:firstRow="0" w:lastRow="0" w:firstColumn="0" w:lastColumn="0" w:noHBand="0" w:noVBand="0"/>
      </w:tblPr>
      <w:tblGrid>
        <w:gridCol w:w="2957"/>
        <w:gridCol w:w="2117"/>
        <w:gridCol w:w="1421"/>
        <w:gridCol w:w="2199"/>
        <w:gridCol w:w="1521"/>
      </w:tblGrid>
      <w:tr w:rsidR="00B364C1" w:rsidRPr="00454A13">
        <w:trPr>
          <w:trHeight w:val="300"/>
          <w:jc w:val="center"/>
        </w:trPr>
        <w:tc>
          <w:tcPr>
            <w:tcW w:w="29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Показатели</w:t>
            </w:r>
          </w:p>
        </w:tc>
        <w:tc>
          <w:tcPr>
            <w:tcW w:w="3538"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Назначено</w:t>
            </w:r>
          </w:p>
        </w:tc>
        <w:tc>
          <w:tcPr>
            <w:tcW w:w="3720" w:type="dxa"/>
            <w:gridSpan w:val="2"/>
            <w:tcBorders>
              <w:top w:val="single" w:sz="8" w:space="0" w:color="auto"/>
              <w:left w:val="nil"/>
              <w:bottom w:val="single" w:sz="8" w:space="0" w:color="auto"/>
              <w:right w:val="single" w:sz="8" w:space="0" w:color="auto"/>
            </w:tcBorders>
            <w:tcMar>
              <w:top w:w="0" w:type="dxa"/>
              <w:bottom w:w="0"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Исполнено</w:t>
            </w:r>
          </w:p>
        </w:tc>
      </w:tr>
      <w:tr w:rsidR="00B364C1" w:rsidRPr="00454A13">
        <w:trPr>
          <w:trHeight w:val="600"/>
          <w:jc w:val="center"/>
        </w:trPr>
        <w:tc>
          <w:tcPr>
            <w:tcW w:w="2957" w:type="dxa"/>
            <w:vMerge/>
            <w:tcBorders>
              <w:top w:val="single" w:sz="8" w:space="0" w:color="auto"/>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p>
        </w:tc>
        <w:tc>
          <w:tcPr>
            <w:tcW w:w="2117" w:type="dxa"/>
            <w:tcBorders>
              <w:top w:val="nil"/>
              <w:left w:val="nil"/>
              <w:bottom w:val="single" w:sz="8" w:space="0" w:color="auto"/>
              <w:right w:val="single" w:sz="8" w:space="0" w:color="auto"/>
            </w:tcBorders>
            <w:tcMar>
              <w:top w:w="0" w:type="dxa"/>
              <w:left w:w="0" w:type="dxa"/>
              <w:bottom w:w="0" w:type="dxa"/>
              <w:right w:w="0"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 xml:space="preserve">Сумма, </w:t>
            </w:r>
          </w:p>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proofErr w:type="spellStart"/>
            <w:r w:rsidRPr="00454A13">
              <w:rPr>
                <w:rFonts w:ascii="Times New Roman" w:hAnsi="Times New Roman"/>
                <w:color w:val="000000"/>
                <w:sz w:val="24"/>
                <w:szCs w:val="24"/>
                <w:lang w:eastAsia="ru-RU"/>
              </w:rPr>
              <w:t>тыс.руб</w:t>
            </w:r>
            <w:proofErr w:type="spellEnd"/>
            <w:r w:rsidRPr="00454A13">
              <w:rPr>
                <w:rFonts w:ascii="Times New Roman" w:hAnsi="Times New Roman"/>
                <w:color w:val="000000"/>
                <w:sz w:val="24"/>
                <w:szCs w:val="24"/>
                <w:lang w:eastAsia="ru-RU"/>
              </w:rPr>
              <w:t>.</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proofErr w:type="spellStart"/>
            <w:r w:rsidRPr="00454A13">
              <w:rPr>
                <w:rFonts w:ascii="Times New Roman" w:hAnsi="Times New Roman"/>
                <w:color w:val="000000"/>
                <w:sz w:val="24"/>
                <w:szCs w:val="24"/>
                <w:lang w:eastAsia="ru-RU"/>
              </w:rPr>
              <w:t>Уд.вес</w:t>
            </w:r>
            <w:proofErr w:type="spellEnd"/>
            <w:r w:rsidRPr="00454A13">
              <w:rPr>
                <w:rFonts w:ascii="Times New Roman" w:hAnsi="Times New Roman"/>
                <w:color w:val="000000"/>
                <w:sz w:val="24"/>
                <w:szCs w:val="24"/>
                <w:lang w:eastAsia="ru-RU"/>
              </w:rPr>
              <w:t>, %</w:t>
            </w:r>
          </w:p>
        </w:tc>
        <w:tc>
          <w:tcPr>
            <w:tcW w:w="2199" w:type="dxa"/>
            <w:tcBorders>
              <w:top w:val="nil"/>
              <w:left w:val="nil"/>
              <w:bottom w:val="single" w:sz="8" w:space="0" w:color="auto"/>
              <w:right w:val="single" w:sz="8" w:space="0" w:color="auto"/>
            </w:tcBorders>
            <w:tcMar>
              <w:left w:w="108" w:type="dxa"/>
              <w:right w:w="108"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Сумма,</w:t>
            </w:r>
          </w:p>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 </w:t>
            </w:r>
            <w:proofErr w:type="spellStart"/>
            <w:r w:rsidRPr="00454A13">
              <w:rPr>
                <w:rFonts w:ascii="Times New Roman" w:hAnsi="Times New Roman"/>
                <w:color w:val="000000"/>
                <w:sz w:val="24"/>
                <w:szCs w:val="24"/>
                <w:lang w:eastAsia="ru-RU"/>
              </w:rPr>
              <w:t>тыс.руб</w:t>
            </w:r>
            <w:proofErr w:type="spellEnd"/>
            <w:r w:rsidRPr="00454A13">
              <w:rPr>
                <w:rFonts w:ascii="Times New Roman" w:hAnsi="Times New Roman"/>
                <w:color w:val="000000"/>
                <w:sz w:val="24"/>
                <w:szCs w:val="24"/>
                <w:lang w:eastAsia="ru-RU"/>
              </w:rPr>
              <w:t>.</w:t>
            </w:r>
          </w:p>
        </w:tc>
        <w:tc>
          <w:tcPr>
            <w:tcW w:w="1521" w:type="dxa"/>
            <w:tcBorders>
              <w:top w:val="nil"/>
              <w:left w:val="nil"/>
              <w:bottom w:val="single" w:sz="8" w:space="0" w:color="auto"/>
              <w:right w:val="single" w:sz="8" w:space="0" w:color="auto"/>
            </w:tcBorders>
            <w:tcMar>
              <w:left w:w="108" w:type="dxa"/>
              <w:right w:w="108"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proofErr w:type="spellStart"/>
            <w:r w:rsidRPr="00454A13">
              <w:rPr>
                <w:rFonts w:ascii="Times New Roman" w:hAnsi="Times New Roman"/>
                <w:color w:val="000000"/>
                <w:sz w:val="24"/>
                <w:szCs w:val="24"/>
                <w:lang w:eastAsia="ru-RU"/>
              </w:rPr>
              <w:t>Уд.вес</w:t>
            </w:r>
            <w:proofErr w:type="spellEnd"/>
            <w:r w:rsidRPr="00454A13">
              <w:rPr>
                <w:rFonts w:ascii="Times New Roman" w:hAnsi="Times New Roman"/>
                <w:color w:val="000000"/>
                <w:sz w:val="24"/>
                <w:szCs w:val="24"/>
                <w:lang w:eastAsia="ru-RU"/>
              </w:rPr>
              <w:t>, %</w:t>
            </w:r>
          </w:p>
        </w:tc>
      </w:tr>
      <w:tr w:rsidR="00B364C1" w:rsidRPr="00454A13">
        <w:trPr>
          <w:trHeight w:val="6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Общегосударственные расходы</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103795,74</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5,68</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100521,55</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5,80</w:t>
            </w:r>
          </w:p>
        </w:tc>
      </w:tr>
      <w:tr w:rsidR="00B364C1" w:rsidRPr="00454A13">
        <w:trPr>
          <w:trHeight w:val="449"/>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Национальная оборона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4939,80</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0,27</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4933,67</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0,28</w:t>
            </w:r>
          </w:p>
        </w:tc>
      </w:tr>
      <w:tr w:rsidR="00B364C1" w:rsidRPr="00454A13">
        <w:trPr>
          <w:trHeight w:val="3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Национальная безопасность</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20713,13</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1,13</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20660,68</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1,19</w:t>
            </w:r>
          </w:p>
        </w:tc>
      </w:tr>
      <w:tr w:rsidR="00B364C1" w:rsidRPr="00454A13">
        <w:trPr>
          <w:trHeight w:val="421"/>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Национальная экономика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102618,22</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5,61</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96821,88</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5,59</w:t>
            </w:r>
          </w:p>
        </w:tc>
      </w:tr>
      <w:tr w:rsidR="00B364C1" w:rsidRPr="00454A13">
        <w:trPr>
          <w:trHeight w:val="6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Жилищно-коммунальное хозяйство</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36776,12</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2,01</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34953,48</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2,02</w:t>
            </w:r>
          </w:p>
        </w:tc>
      </w:tr>
      <w:tr w:rsidR="00B364C1" w:rsidRPr="00454A13">
        <w:trPr>
          <w:trHeight w:val="515"/>
          <w:jc w:val="center"/>
        </w:trPr>
        <w:tc>
          <w:tcPr>
            <w:tcW w:w="2957" w:type="dxa"/>
            <w:tcBorders>
              <w:top w:val="single" w:sz="8" w:space="0" w:color="auto"/>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Охрана окружающей среды</w:t>
            </w:r>
          </w:p>
        </w:tc>
        <w:tc>
          <w:tcPr>
            <w:tcW w:w="2117" w:type="dxa"/>
            <w:tcBorders>
              <w:top w:val="single" w:sz="8" w:space="0" w:color="auto"/>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45759,70</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2,50</w:t>
            </w:r>
          </w:p>
        </w:tc>
        <w:tc>
          <w:tcPr>
            <w:tcW w:w="2199" w:type="dxa"/>
            <w:tcBorders>
              <w:top w:val="single" w:sz="8" w:space="0" w:color="auto"/>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9759,70</w:t>
            </w:r>
          </w:p>
        </w:tc>
        <w:tc>
          <w:tcPr>
            <w:tcW w:w="1521" w:type="dxa"/>
            <w:tcBorders>
              <w:top w:val="single" w:sz="8" w:space="0" w:color="auto"/>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0,56</w:t>
            </w:r>
          </w:p>
        </w:tc>
      </w:tr>
      <w:tr w:rsidR="00B364C1" w:rsidRPr="00454A13">
        <w:trPr>
          <w:trHeight w:val="515"/>
          <w:jc w:val="center"/>
        </w:trPr>
        <w:tc>
          <w:tcPr>
            <w:tcW w:w="2957" w:type="dxa"/>
            <w:tcBorders>
              <w:top w:val="single" w:sz="8" w:space="0" w:color="auto"/>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Образование</w:t>
            </w:r>
          </w:p>
        </w:tc>
        <w:tc>
          <w:tcPr>
            <w:tcW w:w="2117" w:type="dxa"/>
            <w:tcBorders>
              <w:top w:val="single" w:sz="8" w:space="0" w:color="auto"/>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1298279,03</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71,04</w:t>
            </w:r>
          </w:p>
        </w:tc>
        <w:tc>
          <w:tcPr>
            <w:tcW w:w="2199" w:type="dxa"/>
            <w:tcBorders>
              <w:top w:val="single" w:sz="8" w:space="0" w:color="auto"/>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1253211,20</w:t>
            </w:r>
          </w:p>
        </w:tc>
        <w:tc>
          <w:tcPr>
            <w:tcW w:w="1521" w:type="dxa"/>
            <w:tcBorders>
              <w:top w:val="single" w:sz="8" w:space="0" w:color="auto"/>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72,30</w:t>
            </w:r>
          </w:p>
        </w:tc>
      </w:tr>
      <w:tr w:rsidR="00B364C1" w:rsidRPr="00454A13">
        <w:trPr>
          <w:trHeight w:val="424"/>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Культура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58370,77</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3,19</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57736,87</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3,33</w:t>
            </w:r>
          </w:p>
        </w:tc>
      </w:tr>
      <w:tr w:rsidR="00B364C1" w:rsidRPr="00454A13">
        <w:trPr>
          <w:trHeight w:val="402"/>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Социальная политика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61400,21</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3,36</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59896,21</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3,46</w:t>
            </w:r>
          </w:p>
        </w:tc>
      </w:tr>
      <w:tr w:rsidR="00B364C1" w:rsidRPr="00454A13">
        <w:trPr>
          <w:trHeight w:val="3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Физическая культура и спорт</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2692,72</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0,15</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2679,54</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0,15</w:t>
            </w:r>
          </w:p>
        </w:tc>
      </w:tr>
      <w:tr w:rsidR="00B364C1" w:rsidRPr="00454A13">
        <w:trPr>
          <w:trHeight w:val="407"/>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Средства массовой информации</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236,70</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0,01</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236,70</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0,01</w:t>
            </w:r>
          </w:p>
        </w:tc>
      </w:tr>
      <w:tr w:rsidR="00B364C1" w:rsidRPr="00454A13">
        <w:trPr>
          <w:trHeight w:val="407"/>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Обслуживание муниципального долга</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4,61</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0,00</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4,61</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0,00</w:t>
            </w:r>
          </w:p>
        </w:tc>
      </w:tr>
      <w:tr w:rsidR="00B364C1" w:rsidRPr="00454A13">
        <w:trPr>
          <w:trHeight w:val="300"/>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4"/>
                <w:szCs w:val="24"/>
                <w:lang w:eastAsia="ru-RU"/>
              </w:rPr>
              <w:t>Межбюджетные трансферты</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92020,39</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5,04</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92020,39</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5,31</w:t>
            </w:r>
          </w:p>
        </w:tc>
      </w:tr>
      <w:tr w:rsidR="00B364C1" w:rsidRPr="00454A13">
        <w:trPr>
          <w:trHeight w:val="542"/>
          <w:jc w:val="center"/>
        </w:trPr>
        <w:tc>
          <w:tcPr>
            <w:tcW w:w="2957" w:type="dxa"/>
            <w:tcBorders>
              <w:top w:val="nil"/>
              <w:left w:val="single" w:sz="8" w:space="0" w:color="auto"/>
              <w:bottom w:val="single" w:sz="8" w:space="0" w:color="auto"/>
              <w:right w:val="single" w:sz="8" w:space="0" w:color="auto"/>
            </w:tcBorders>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b/>
                <w:bCs/>
                <w:color w:val="000000"/>
                <w:sz w:val="24"/>
                <w:szCs w:val="24"/>
                <w:lang w:eastAsia="ru-RU"/>
              </w:rPr>
              <w:t>ИТОГО РАСХОДЫ</w:t>
            </w:r>
          </w:p>
        </w:tc>
        <w:tc>
          <w:tcPr>
            <w:tcW w:w="2117" w:type="dxa"/>
            <w:tcBorders>
              <w:top w:val="nil"/>
              <w:left w:val="nil"/>
              <w:bottom w:val="single" w:sz="8" w:space="0" w:color="auto"/>
              <w:right w:val="single" w:sz="8" w:space="0" w:color="auto"/>
            </w:tcBorders>
            <w:tcMar>
              <w:top w:w="0" w:type="dxa"/>
              <w:left w:w="0" w:type="dxa"/>
              <w:bottom w:w="0" w:type="dxa"/>
              <w:right w:w="0"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1827607,14</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100</w:t>
            </w:r>
          </w:p>
        </w:tc>
        <w:tc>
          <w:tcPr>
            <w:tcW w:w="2199"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1733436,48</w:t>
            </w:r>
          </w:p>
        </w:tc>
        <w:tc>
          <w:tcPr>
            <w:tcW w:w="1521" w:type="dxa"/>
            <w:tcBorders>
              <w:top w:val="nil"/>
              <w:left w:val="nil"/>
              <w:bottom w:val="single" w:sz="8" w:space="0" w:color="auto"/>
              <w:right w:val="single" w:sz="8" w:space="0" w:color="auto"/>
            </w:tcBorders>
            <w:tcMar>
              <w:left w:w="108" w:type="dxa"/>
              <w:right w:w="108" w:type="dxa"/>
            </w:tcMar>
            <w:vAlign w:val="bottom"/>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4"/>
                <w:szCs w:val="24"/>
                <w:lang w:eastAsia="ru-RU"/>
              </w:rPr>
              <w:t>100</w:t>
            </w:r>
          </w:p>
        </w:tc>
      </w:tr>
    </w:tbl>
    <w:p w:rsidR="00B364C1" w:rsidRPr="00454A13" w:rsidRDefault="00B364C1" w:rsidP="00D23993">
      <w:pPr>
        <w:spacing w:line="240" w:lineRule="auto"/>
        <w:jc w:val="both"/>
        <w:rPr>
          <w:rFonts w:ascii="Times New Roman" w:hAnsi="Times New Roman"/>
          <w:sz w:val="28"/>
          <w:szCs w:val="28"/>
        </w:rPr>
      </w:pPr>
      <w:r w:rsidRPr="00454A13">
        <w:rPr>
          <w:rFonts w:ascii="Times New Roman" w:hAnsi="Times New Roman"/>
          <w:sz w:val="28"/>
          <w:szCs w:val="28"/>
        </w:rPr>
        <w:t>Наибольший удельный вес в общей сумме исполненных расходов приходится на учреждения образования – 72,30 % (на 2,13% меньше, чем в 2018 году), на учреждения культуры 3,33 % (на 0,86% больше, чем в 2018 году), на социальную политику – 3,46 % (на 0,16% больше, чем в 2018 году), общегосударственные вопросы составляют – 5,80 % (на 1,12 % меньше, чем в 2018 году), межбюджетные трансферты бюджетам городских и сельских поселений – 5,31 % (меньше на 0,79 %, чем в 2018 году), расходы на финансирование национальной безопасности – 1,19%, национальной экономики – 5,59 % (на 0,91% больше, чем в 2018 году), жилищно-коммунального хозяйства – 2,02 % (на 0,56% больше, чем в 2018 году).</w:t>
      </w:r>
    </w:p>
    <w:p w:rsidR="00B364C1" w:rsidRPr="00454A13" w:rsidRDefault="00B364C1" w:rsidP="00454A13">
      <w:pPr>
        <w:autoSpaceDE w:val="0"/>
        <w:autoSpaceDN w:val="0"/>
        <w:adjustRightInd w:val="0"/>
        <w:spacing w:before="240" w:after="120" w:line="240" w:lineRule="auto"/>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 Раздел 01 «Общегосударственные расходы»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lastRenderedPageBreak/>
        <w:t>В структуре расходов бюджета муниципального района "Читинский район" данный раздел составляет 5,80 % от общего объема расходов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разделу 0100 «Общегосударственные вопросы» исполнение составляет 100521,55 тыс. рублей при плане 103795,74 тыс.  рублей (98,9%), это на 34725,05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меньше, чем в 2018 году.</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0102 «Функционирование высшего должностного лица муниципального образования» исполнение составило 934,69 тыс. рублей при уточненных бюджетных назначениях в размере 1334,99 тыс. рублей (70,0%). Расходы в 2019 году по данному подразделу меньше, чем в 2018 году на 626,81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это </w:t>
      </w:r>
      <w:proofErr w:type="gramStart"/>
      <w:r w:rsidRPr="00454A13">
        <w:rPr>
          <w:rFonts w:ascii="Times New Roman" w:hAnsi="Times New Roman"/>
          <w:color w:val="000000"/>
          <w:sz w:val="28"/>
          <w:szCs w:val="28"/>
          <w:lang w:eastAsia="ru-RU"/>
        </w:rPr>
        <w:t>обусловлено  организационными</w:t>
      </w:r>
      <w:proofErr w:type="gramEnd"/>
      <w:r w:rsidRPr="00454A13">
        <w:rPr>
          <w:rFonts w:ascii="Times New Roman" w:hAnsi="Times New Roman"/>
          <w:color w:val="000000"/>
          <w:sz w:val="28"/>
          <w:szCs w:val="28"/>
          <w:lang w:eastAsia="ru-RU"/>
        </w:rPr>
        <w:t xml:space="preserve"> мероприятиями, связанными с изменениями в Уставе муниципального района в отношении главы муниципального района.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0103 «Функционирование представительных органов местного самоуправления» исполнение составило 1698,60 тыс.  рублей, что составляет 100 % от уточнённого плана, расходы на 411,5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больше расходов 2018 года.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0104 «Функционирование высших органов исполнительной власти местных администраций» исполнено 28459,07 тыс. рублей, что составляет 96,8% исполнения от уточненных годовых назначений.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Расходы по подразделу на 8561,03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меньше расходов 2018 года.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составе расходов по подразделу расходы за счет субвенций, передаваемых из краевого бюджета для финансового обеспечения расходных обязательств муниципальных образований, возникающих при выполнении государственных полномочий, переданных для осуществления органам местного самоуправления в установленном порядке, сложились в размере 1226,0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0106 «Обеспечение деятельности финансовых органов» исполнение за 2019 год составило 8706,07 тыс. рублей – 99,6 % от уточненных годовых назначений, в том числе расходы за счет субвенций, переданных из краевого бюджета для выполнения </w:t>
      </w:r>
      <w:proofErr w:type="gramStart"/>
      <w:r w:rsidRPr="00454A13">
        <w:rPr>
          <w:rFonts w:ascii="Times New Roman" w:hAnsi="Times New Roman"/>
          <w:color w:val="000000"/>
          <w:sz w:val="28"/>
          <w:szCs w:val="28"/>
          <w:lang w:eastAsia="ru-RU"/>
        </w:rPr>
        <w:t>государственных полномочий</w:t>
      </w:r>
      <w:proofErr w:type="gramEnd"/>
      <w:r w:rsidRPr="00454A13">
        <w:rPr>
          <w:rFonts w:ascii="Times New Roman" w:hAnsi="Times New Roman"/>
          <w:color w:val="000000"/>
          <w:sz w:val="28"/>
          <w:szCs w:val="28"/>
          <w:lang w:eastAsia="ru-RU"/>
        </w:rPr>
        <w:t xml:space="preserve"> составляют 402,5 тыс. рублей. Расходы на содержание Контрольно-счётной палаты составили 1237,2 тыс. рублей, что на 476,2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меньше, чем в 2018 году. Это объясняется вакансией должности председателя Контрольно-счётной палаты муниципального района «Читинский район» с апреля по октябрь 2019 года.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0111 «Резервные фонды» </w:t>
      </w:r>
      <w:proofErr w:type="spellStart"/>
      <w:r w:rsidRPr="00454A13">
        <w:rPr>
          <w:rFonts w:ascii="Times New Roman" w:hAnsi="Times New Roman"/>
          <w:color w:val="000000"/>
          <w:sz w:val="28"/>
          <w:szCs w:val="28"/>
          <w:lang w:eastAsia="ru-RU"/>
        </w:rPr>
        <w:t>неисполнены</w:t>
      </w:r>
      <w:proofErr w:type="spellEnd"/>
      <w:r w:rsidRPr="00454A13">
        <w:rPr>
          <w:rFonts w:ascii="Times New Roman" w:hAnsi="Times New Roman"/>
          <w:color w:val="000000"/>
          <w:sz w:val="28"/>
          <w:szCs w:val="28"/>
          <w:lang w:eastAsia="ru-RU"/>
        </w:rPr>
        <w:t xml:space="preserve"> бюджетные назначения в размере 49,38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в связи с отсутствием обращений.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На расходы по подразделу 0113 «Другие общегосударственные вопросы» приходится 60,41% от всех расходов по разделу </w:t>
      </w:r>
      <w:proofErr w:type="gramStart"/>
      <w:r w:rsidRPr="00454A13">
        <w:rPr>
          <w:rFonts w:ascii="Times New Roman" w:hAnsi="Times New Roman"/>
          <w:color w:val="000000"/>
          <w:sz w:val="28"/>
          <w:szCs w:val="28"/>
          <w:lang w:eastAsia="ru-RU"/>
        </w:rPr>
        <w:t>01,  исполнено</w:t>
      </w:r>
      <w:proofErr w:type="gramEnd"/>
      <w:r w:rsidRPr="00454A13">
        <w:rPr>
          <w:rFonts w:ascii="Times New Roman" w:hAnsi="Times New Roman"/>
          <w:color w:val="000000"/>
          <w:sz w:val="28"/>
          <w:szCs w:val="28"/>
          <w:lang w:eastAsia="ru-RU"/>
        </w:rPr>
        <w:t xml:space="preserve"> всего 60723,12 тыс. рублей при плане 62584,16 тыс. рублей (97,0 % исполнения), в том числе: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по ЦСР 0000000705 – 107,3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w:t>
      </w:r>
      <w:proofErr w:type="gramStart"/>
      <w:r w:rsidRPr="00454A13">
        <w:rPr>
          <w:rFonts w:ascii="Times New Roman" w:hAnsi="Times New Roman"/>
          <w:color w:val="000000"/>
          <w:sz w:val="28"/>
          <w:szCs w:val="28"/>
          <w:lang w:eastAsia="ru-RU"/>
        </w:rPr>
        <w:t>за  счёт</w:t>
      </w:r>
      <w:proofErr w:type="gramEnd"/>
      <w:r w:rsidRPr="00454A13">
        <w:rPr>
          <w:rFonts w:ascii="Times New Roman" w:hAnsi="Times New Roman"/>
          <w:color w:val="000000"/>
          <w:sz w:val="28"/>
          <w:szCs w:val="28"/>
          <w:lang w:eastAsia="ru-RU"/>
        </w:rPr>
        <w:t xml:space="preserve"> средств Резервного фонда администрации муниципального района «Читинский район» согласно постановлений администрации муниципального района «Читинский район»;</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lastRenderedPageBreak/>
        <w:t xml:space="preserve">-по ЦСР 00000S8181 произведены расходы за счёт средств краевой субсидии на погашение кредиторской задолженности в сумме 8053,4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ЦСР 00000S8180 сумма 4695,0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за счёт средств краевого бюджета направлена на </w:t>
      </w:r>
      <w:proofErr w:type="spellStart"/>
      <w:r w:rsidRPr="00454A13">
        <w:rPr>
          <w:rFonts w:ascii="Times New Roman" w:hAnsi="Times New Roman"/>
          <w:color w:val="000000"/>
          <w:sz w:val="28"/>
          <w:szCs w:val="28"/>
          <w:lang w:eastAsia="ru-RU"/>
        </w:rPr>
        <w:t>софинансирование</w:t>
      </w:r>
      <w:proofErr w:type="spellEnd"/>
      <w:r w:rsidRPr="00454A13">
        <w:rPr>
          <w:rFonts w:ascii="Times New Roman" w:hAnsi="Times New Roman"/>
          <w:color w:val="000000"/>
          <w:sz w:val="28"/>
          <w:szCs w:val="28"/>
          <w:lang w:eastAsia="ru-RU"/>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ЦСР 0000092030 сумма в размере 6383,8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направлено: на оплату труда служащих, не являющихся муниципальными – 2476,3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оплачены услуги по оценке имущества за инвентаризацию и паспортизацию объектов, за оценку объектов недвижимости осуществлены закупки товаров, работ и услуг на сумму 1922,4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исполнительных листов – 1985,1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по ЦСР 0000093990 направлены средства местного бюджета в размере 41483,6 тыс. рублей на перечисление субсидий на выполнение муниципального задания МУ «Центр МТТО» администрации муниципального района (выполнение работы по </w:t>
      </w:r>
      <w:r w:rsidRPr="00454A13">
        <w:rPr>
          <w:rFonts w:ascii="Times New Roman" w:hAnsi="Times New Roman"/>
          <w:color w:val="0D0D0D"/>
          <w:sz w:val="28"/>
          <w:szCs w:val="28"/>
          <w:lang w:eastAsia="ru-RU"/>
        </w:rPr>
        <w:t>обеспечению деятельности администрации муниципального района "Читинский район", в том числе по эксплуатации и содержанию зданий, сооружений, прилегающих территорий, оборудования, коммуникаций и сетей, организация охраны и пожарной безопасности, транспортное обеспечение) и иные субсидии</w:t>
      </w:r>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02 «Национальная оборона»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В структуре расходов бюджета муниципального района "Читинский район" расходы по разделу составляют 0,28 %.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Исполнение составило 4933,67 тыс. рублей, что составляет 99,9 % от утвержденных бюджетных назначений по расходам на осуществление первичного воинского учета на территориях, где отсутствуют военные комиссариаты - средства федерального бюджета перечислены в полном объёме в бюджеты поселений, осуществлён возврат неиспользованных средств сельским поселением «</w:t>
      </w:r>
      <w:proofErr w:type="spellStart"/>
      <w:r w:rsidRPr="00454A13">
        <w:rPr>
          <w:rFonts w:ascii="Times New Roman" w:hAnsi="Times New Roman"/>
          <w:color w:val="000000"/>
          <w:sz w:val="28"/>
          <w:szCs w:val="28"/>
          <w:lang w:eastAsia="ru-RU"/>
        </w:rPr>
        <w:t>Новокукинское</w:t>
      </w:r>
      <w:proofErr w:type="spellEnd"/>
      <w:r w:rsidRPr="00454A13">
        <w:rPr>
          <w:rFonts w:ascii="Times New Roman" w:hAnsi="Times New Roman"/>
          <w:color w:val="000000"/>
          <w:sz w:val="28"/>
          <w:szCs w:val="28"/>
          <w:lang w:eastAsia="ru-RU"/>
        </w:rPr>
        <w:t xml:space="preserve">» в размере 6,13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03 «Национальная безопасность и правоохранительная деятельность»</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на расходы по разделу составляют 1,19%.</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0309 при плане 20713,13 тыс. рублей исполнение составило 20660,68 тыс. рублей (99,75%), в том числе: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за счёт средств иных межбюджетных трансфертов из резерва финансовых ресурсов Забайкальского края для предупреждения и ликвидацию чрезвычайных ситуаций межмуниципального и регионального </w:t>
      </w:r>
      <w:proofErr w:type="gramStart"/>
      <w:r w:rsidRPr="00454A13">
        <w:rPr>
          <w:rFonts w:ascii="Times New Roman" w:hAnsi="Times New Roman"/>
          <w:color w:val="000000"/>
          <w:sz w:val="28"/>
          <w:szCs w:val="28"/>
          <w:lang w:eastAsia="ru-RU"/>
        </w:rPr>
        <w:t>характера  4830</w:t>
      </w:r>
      <w:proofErr w:type="gramEnd"/>
      <w:r w:rsidRPr="00454A13">
        <w:rPr>
          <w:rFonts w:ascii="Times New Roman" w:hAnsi="Times New Roman"/>
          <w:color w:val="000000"/>
          <w:sz w:val="28"/>
          <w:szCs w:val="28"/>
          <w:lang w:eastAsia="ru-RU"/>
        </w:rPr>
        <w:t xml:space="preserve">,61 рублей, из которых 900,0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были направлены в бюджеты поселений,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за счёт средств иных межбюджетных трансфертов на реализацию мероприятий по проведению неотложных аварийно-восстановительных работ на временных сооружениях – дамбах в сумме 4269,0 тыс. рублей (постановление правительства Забайкальского </w:t>
      </w:r>
      <w:proofErr w:type="gramStart"/>
      <w:r w:rsidRPr="00454A13">
        <w:rPr>
          <w:rFonts w:ascii="Times New Roman" w:hAnsi="Times New Roman"/>
          <w:color w:val="000000"/>
          <w:sz w:val="28"/>
          <w:szCs w:val="28"/>
          <w:lang w:eastAsia="ru-RU"/>
        </w:rPr>
        <w:t>края  от</w:t>
      </w:r>
      <w:proofErr w:type="gramEnd"/>
      <w:r w:rsidRPr="00454A13">
        <w:rPr>
          <w:rFonts w:ascii="Times New Roman" w:hAnsi="Times New Roman"/>
          <w:color w:val="000000"/>
          <w:sz w:val="28"/>
          <w:szCs w:val="28"/>
          <w:lang w:eastAsia="ru-RU"/>
        </w:rPr>
        <w:t xml:space="preserve"> 26.06.2019г № 266),</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lastRenderedPageBreak/>
        <w:t xml:space="preserve">- за счёт дотации на поддержку мер по обеспечению сбалансированности из бюджета Забайкальского </w:t>
      </w:r>
      <w:proofErr w:type="gramStart"/>
      <w:r w:rsidRPr="00454A13">
        <w:rPr>
          <w:rFonts w:ascii="Times New Roman" w:hAnsi="Times New Roman"/>
          <w:color w:val="000000"/>
          <w:sz w:val="28"/>
          <w:szCs w:val="28"/>
          <w:lang w:eastAsia="ru-RU"/>
        </w:rPr>
        <w:t>края  в</w:t>
      </w:r>
      <w:proofErr w:type="gramEnd"/>
      <w:r w:rsidRPr="00454A13">
        <w:rPr>
          <w:rFonts w:ascii="Times New Roman" w:hAnsi="Times New Roman"/>
          <w:color w:val="000000"/>
          <w:sz w:val="28"/>
          <w:szCs w:val="28"/>
          <w:lang w:eastAsia="ru-RU"/>
        </w:rPr>
        <w:t xml:space="preserve"> сумме 2000,0 тыс. рублей проведены мероприятия по подготовке к пожароопасному периоду 2019 года МУ «Центр «МТТО», оплата основного долга в сумме 6358,08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по исполнительному листу по аварийно-восстановительным мероприятиям при ликвидации паводка, произошедшего летом 2018 года (откачка воды, уборка мусора) ИП </w:t>
      </w:r>
      <w:proofErr w:type="spellStart"/>
      <w:r w:rsidRPr="00454A13">
        <w:rPr>
          <w:rFonts w:ascii="Times New Roman" w:hAnsi="Times New Roman"/>
          <w:color w:val="000000"/>
          <w:sz w:val="28"/>
          <w:szCs w:val="28"/>
          <w:lang w:eastAsia="ru-RU"/>
        </w:rPr>
        <w:t>Голянова</w:t>
      </w:r>
      <w:proofErr w:type="spellEnd"/>
      <w:r w:rsidRPr="00454A13">
        <w:rPr>
          <w:rFonts w:ascii="Times New Roman" w:hAnsi="Times New Roman"/>
          <w:color w:val="000000"/>
          <w:sz w:val="28"/>
          <w:szCs w:val="28"/>
          <w:lang w:eastAsia="ru-RU"/>
        </w:rPr>
        <w:t xml:space="preserve"> Светлана Николаевна.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за счёт средств резервного Фонда гражданской обороны и чрезвычайных ситуаций муниципального района «Читинский район» израсходованы средства на реализацию мероприятий по предупреждению и ликвидации последствий чрезвычайных ситуаций и стихийных бедствий в размере 494,45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Кроме того, по данному подразделу учтены расходы бюджета на выполнение работ по ликвидации горения свалки в сумме 719,69 </w:t>
      </w:r>
      <w:proofErr w:type="spellStart"/>
      <w:r w:rsidRPr="00454A13">
        <w:rPr>
          <w:rFonts w:ascii="Times New Roman" w:hAnsi="Times New Roman"/>
          <w:color w:val="000000"/>
          <w:sz w:val="28"/>
          <w:szCs w:val="28"/>
          <w:lang w:eastAsia="ru-RU"/>
        </w:rPr>
        <w:t>тыс.рублей</w:t>
      </w:r>
      <w:proofErr w:type="spellEnd"/>
      <w:r>
        <w:rPr>
          <w:rFonts w:ascii="Times New Roman" w:hAnsi="Times New Roman"/>
          <w:color w:val="000000"/>
          <w:sz w:val="28"/>
          <w:szCs w:val="28"/>
          <w:lang w:eastAsia="ru-RU"/>
        </w:rPr>
        <w:t xml:space="preserve"> </w:t>
      </w:r>
      <w:r w:rsidRPr="00454A13">
        <w:rPr>
          <w:rFonts w:ascii="Times New Roman" w:hAnsi="Times New Roman"/>
          <w:color w:val="000000"/>
          <w:sz w:val="28"/>
          <w:szCs w:val="28"/>
          <w:lang w:eastAsia="ru-RU"/>
        </w:rPr>
        <w:t xml:space="preserve">содержание службы ЕДДС и расходы на устранение предписаний надзорных органов в размере 1751,65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 расходы на оплату труда работников ЕДДС за счёт субсидии на </w:t>
      </w:r>
      <w:proofErr w:type="spellStart"/>
      <w:r w:rsidRPr="00454A13">
        <w:rPr>
          <w:rFonts w:ascii="Times New Roman" w:hAnsi="Times New Roman"/>
          <w:color w:val="000000"/>
          <w:sz w:val="28"/>
          <w:szCs w:val="28"/>
          <w:lang w:eastAsia="ru-RU"/>
        </w:rPr>
        <w:t>софинансирование</w:t>
      </w:r>
      <w:proofErr w:type="spellEnd"/>
      <w:r w:rsidRPr="00454A13">
        <w:rPr>
          <w:rFonts w:ascii="Times New Roman" w:hAnsi="Times New Roman"/>
          <w:color w:val="000000"/>
          <w:sz w:val="28"/>
          <w:szCs w:val="28"/>
          <w:lang w:eastAsia="ru-RU"/>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сумме 237,2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04 «Национальная экономика»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данный раздел составляет 5,59 % от общего объема расходов.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бюджете района на исполнение расходов по данному разделу предусмотрено уточненными годовыми назначениями 102618,22 тыс. рублей, исполнено 96821,88 рублей (99,6 %).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0405 «Сельское хозяйство» неиспользованные бюджетные ассигнования составили 50,0 тыс. рублей. Средства по данному подразделу не исполнены в связи с отсутствием обоснованных заявок на финансирование.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разделу 0409 «Дорожные фонды» - в бюджете района исполнение составило 96821,88 тыс. рублей или 94,44 % от плановых назначений, в том числе: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мероприятия по ремонту и содержанию автомобильных дорог общего пользования, находящихся на балансе муниципального района, за счёт средств районного дорожного фонда проведены на сумму 34410,28 тыс. рублей, в том числе сумма </w:t>
      </w:r>
      <w:proofErr w:type="spellStart"/>
      <w:r w:rsidRPr="00454A13">
        <w:rPr>
          <w:rFonts w:ascii="Times New Roman" w:hAnsi="Times New Roman"/>
          <w:color w:val="000000"/>
          <w:sz w:val="28"/>
          <w:szCs w:val="28"/>
          <w:lang w:eastAsia="ru-RU"/>
        </w:rPr>
        <w:t>софинансирования</w:t>
      </w:r>
      <w:proofErr w:type="spellEnd"/>
      <w:r w:rsidRPr="00454A13">
        <w:rPr>
          <w:rFonts w:ascii="Times New Roman" w:hAnsi="Times New Roman"/>
          <w:color w:val="000000"/>
          <w:sz w:val="28"/>
          <w:szCs w:val="28"/>
          <w:lang w:eastAsia="ru-RU"/>
        </w:rPr>
        <w:t xml:space="preserve"> местного бюджета расходов составила 1714,56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расходы за счёт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за счёт средств краевого </w:t>
      </w:r>
      <w:proofErr w:type="gramStart"/>
      <w:r w:rsidRPr="00454A13">
        <w:rPr>
          <w:rFonts w:ascii="Times New Roman" w:hAnsi="Times New Roman"/>
          <w:color w:val="000000"/>
          <w:sz w:val="28"/>
          <w:szCs w:val="28"/>
          <w:lang w:eastAsia="ru-RU"/>
        </w:rPr>
        <w:t>бюджета  исполнены</w:t>
      </w:r>
      <w:proofErr w:type="gramEnd"/>
      <w:r w:rsidRPr="00454A13">
        <w:rPr>
          <w:rFonts w:ascii="Times New Roman" w:hAnsi="Times New Roman"/>
          <w:color w:val="000000"/>
          <w:sz w:val="28"/>
          <w:szCs w:val="28"/>
          <w:lang w:eastAsia="ru-RU"/>
        </w:rPr>
        <w:t xml:space="preserve"> в размере 17952,60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-расходы на реализацию мероприятий плана социального развития центров экономического роста Забайкальского края (приведение в нормативное состояние центральных улиц, обустройство </w:t>
      </w:r>
      <w:proofErr w:type="gramStart"/>
      <w:r w:rsidRPr="00454A13">
        <w:rPr>
          <w:rFonts w:ascii="Times New Roman" w:hAnsi="Times New Roman"/>
          <w:color w:val="000000"/>
          <w:sz w:val="28"/>
          <w:szCs w:val="28"/>
          <w:lang w:eastAsia="ru-RU"/>
        </w:rPr>
        <w:t>освещения  в</w:t>
      </w:r>
      <w:proofErr w:type="gramEnd"/>
      <w:r w:rsidRPr="00454A13">
        <w:rPr>
          <w:rFonts w:ascii="Times New Roman" w:hAnsi="Times New Roman"/>
          <w:color w:val="000000"/>
          <w:sz w:val="28"/>
          <w:szCs w:val="28"/>
          <w:lang w:eastAsia="ru-RU"/>
        </w:rPr>
        <w:t xml:space="preserve"> городских поселениях) в размере 10000,0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из них за счёт иных </w:t>
      </w:r>
      <w:r w:rsidRPr="00454A13">
        <w:rPr>
          <w:rFonts w:ascii="Times New Roman" w:hAnsi="Times New Roman"/>
          <w:color w:val="000000"/>
          <w:sz w:val="28"/>
          <w:szCs w:val="28"/>
          <w:lang w:eastAsia="ru-RU"/>
        </w:rPr>
        <w:lastRenderedPageBreak/>
        <w:t xml:space="preserve">межбюджетных трансфертов из бюджета Забайкальского края – 9900,0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-расходы на погашение кредиторской задолженности за выполненные работы по ремонту дорог местного значения за счёт средств субсидии на выравнивание обеспеченности муниципальных районов на реализацию отдельных расходных обязательств составили 681,2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расходы за счёт иных межбюджетных трансфертов из бюджета Забайкальского края на финансовое обеспечение дорожной деятельности составили 33777,8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(строительство временного моста в с. Старая Кука, ремонт автомобильной дороги "Подъезд к ДОЛ</w:t>
      </w:r>
      <w:r w:rsidRPr="00454A13">
        <w:rPr>
          <w:rFonts w:ascii="Times New Roman" w:hAnsi="Times New Roman"/>
          <w:color w:val="000000"/>
          <w:sz w:val="28"/>
          <w:szCs w:val="28"/>
          <w:lang w:eastAsia="ru-RU"/>
        </w:rPr>
        <w:br/>
      </w:r>
      <w:proofErr w:type="spellStart"/>
      <w:r w:rsidRPr="00454A13">
        <w:rPr>
          <w:rFonts w:ascii="Times New Roman" w:hAnsi="Times New Roman"/>
          <w:color w:val="000000"/>
          <w:sz w:val="28"/>
          <w:szCs w:val="28"/>
          <w:lang w:eastAsia="ru-RU"/>
        </w:rPr>
        <w:t>Спортландия</w:t>
      </w:r>
      <w:proofErr w:type="spellEnd"/>
      <w:r w:rsidRPr="00454A13">
        <w:rPr>
          <w:rFonts w:ascii="Times New Roman" w:hAnsi="Times New Roman"/>
          <w:color w:val="000000"/>
          <w:sz w:val="28"/>
          <w:szCs w:val="28"/>
          <w:lang w:eastAsia="ru-RU"/>
        </w:rPr>
        <w:t>", ремонт моста на автомобильной дороге "Подъезд к с.</w:t>
      </w:r>
      <w:r w:rsidRPr="00454A13">
        <w:rPr>
          <w:rFonts w:ascii="Times New Roman" w:hAnsi="Times New Roman"/>
          <w:color w:val="000000"/>
          <w:sz w:val="28"/>
          <w:szCs w:val="28"/>
          <w:lang w:eastAsia="ru-RU"/>
        </w:rPr>
        <w:br/>
      </w:r>
      <w:proofErr w:type="spellStart"/>
      <w:r w:rsidRPr="00454A13">
        <w:rPr>
          <w:rFonts w:ascii="Times New Roman" w:hAnsi="Times New Roman"/>
          <w:color w:val="000000"/>
          <w:sz w:val="28"/>
          <w:szCs w:val="28"/>
          <w:lang w:eastAsia="ru-RU"/>
        </w:rPr>
        <w:t>Амодово</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разделу 0412 «Другие вопросы в области национальной экономики» </w:t>
      </w:r>
      <w:proofErr w:type="spellStart"/>
      <w:r w:rsidRPr="00454A13">
        <w:rPr>
          <w:rFonts w:ascii="Times New Roman" w:hAnsi="Times New Roman"/>
          <w:color w:val="000000"/>
          <w:sz w:val="28"/>
          <w:szCs w:val="28"/>
          <w:lang w:eastAsia="ru-RU"/>
        </w:rPr>
        <w:t>неисполнены</w:t>
      </w:r>
      <w:proofErr w:type="spellEnd"/>
      <w:r w:rsidRPr="00454A13">
        <w:rPr>
          <w:rFonts w:ascii="Times New Roman" w:hAnsi="Times New Roman"/>
          <w:color w:val="000000"/>
          <w:sz w:val="28"/>
          <w:szCs w:val="28"/>
          <w:lang w:eastAsia="ru-RU"/>
        </w:rPr>
        <w:t xml:space="preserve"> бюджетные назначения в размере 42,3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в том числе за счёт местного бюджета 30,0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 за счет субвенций, переданных из краевого бюджета в сумме 12,3 тыс. рублей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 1,9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  10,4 тыс. рублей).</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05 «Жилищно-коммунальное хозяйство»</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В структуре расходов бюджета муниципального района "Читинский район" данный раздел составляет 2,02 % от общего объема расходов бюджета. Исполнение по данному разделу составляет 34953,48 тыс. рублей (на 6443,38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больше, чем в 2018 году) или 95,04 % от уточнённых годовых назначений – 36776,12 тыс. рублей.</w:t>
      </w:r>
    </w:p>
    <w:p w:rsidR="00B364C1" w:rsidRPr="00454A13" w:rsidRDefault="00B364C1" w:rsidP="00454A13">
      <w:pPr>
        <w:autoSpaceDE w:val="0"/>
        <w:autoSpaceDN w:val="0"/>
        <w:adjustRightInd w:val="0"/>
        <w:spacing w:after="0" w:line="240" w:lineRule="auto"/>
        <w:ind w:firstLine="36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0502 «Коммунальное хозяйство» исполнение составило всего 21007,15 тыс. рублей (92,41%), в том числе: средства на модернизацию объектов теплоэнергетики и капитальный ремонт объектов коммунальной инфраструктуры, находящихся в муниципальной собственности за счёт средств краевого бюджета израсходованы в сумме 19268,14 тыс. рублей, из них направлено в бюджеты поселений 8121,7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За счет средств муниципального района по данному подразделу израсходовано 1739,06 тыс. рублей, в том числе на </w:t>
      </w:r>
      <w:proofErr w:type="spellStart"/>
      <w:r w:rsidRPr="00454A13">
        <w:rPr>
          <w:rFonts w:ascii="Times New Roman" w:hAnsi="Times New Roman"/>
          <w:color w:val="000000"/>
          <w:sz w:val="28"/>
          <w:szCs w:val="28"/>
          <w:lang w:eastAsia="ru-RU"/>
        </w:rPr>
        <w:t>софинансирование</w:t>
      </w:r>
      <w:proofErr w:type="spellEnd"/>
      <w:r w:rsidRPr="00454A13">
        <w:rPr>
          <w:rFonts w:ascii="Times New Roman" w:hAnsi="Times New Roman"/>
          <w:color w:val="000000"/>
          <w:sz w:val="28"/>
          <w:szCs w:val="28"/>
          <w:lang w:eastAsia="ru-RU"/>
        </w:rPr>
        <w:t xml:space="preserve"> расходов на модернизацию объектов коммунальной инфраструктуры – 1525,46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9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0503 «Благоустройство» исполнение составило 99,3</w:t>
      </w:r>
      <w:proofErr w:type="gramStart"/>
      <w:r w:rsidRPr="00454A13">
        <w:rPr>
          <w:rFonts w:ascii="Times New Roman" w:hAnsi="Times New Roman"/>
          <w:color w:val="000000"/>
          <w:sz w:val="28"/>
          <w:szCs w:val="28"/>
          <w:lang w:eastAsia="ru-RU"/>
        </w:rPr>
        <w:t>% ,</w:t>
      </w:r>
      <w:proofErr w:type="gramEnd"/>
      <w:r w:rsidRPr="00454A13">
        <w:rPr>
          <w:rFonts w:ascii="Times New Roman" w:hAnsi="Times New Roman"/>
          <w:color w:val="000000"/>
          <w:sz w:val="28"/>
          <w:szCs w:val="28"/>
          <w:lang w:eastAsia="ru-RU"/>
        </w:rPr>
        <w:t xml:space="preserve"> всего 13946,33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из них:</w:t>
      </w:r>
    </w:p>
    <w:p w:rsidR="00B364C1" w:rsidRPr="00454A13" w:rsidRDefault="00B364C1" w:rsidP="00454A13">
      <w:pPr>
        <w:autoSpaceDE w:val="0"/>
        <w:autoSpaceDN w:val="0"/>
        <w:adjustRightInd w:val="0"/>
        <w:spacing w:after="0" w:line="240" w:lineRule="auto"/>
        <w:ind w:firstLine="9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средства в размере 500,0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направлены в бюджеты городских и сельских поселений в соответствии с Решением Совета муниципального района «Читинский район» № 95 от 30.04.2019г. на организацию и содержание мест захоронения,</w:t>
      </w:r>
    </w:p>
    <w:p w:rsidR="00B364C1" w:rsidRPr="00454A13" w:rsidRDefault="00B364C1" w:rsidP="00454A13">
      <w:pPr>
        <w:autoSpaceDE w:val="0"/>
        <w:autoSpaceDN w:val="0"/>
        <w:adjustRightInd w:val="0"/>
        <w:spacing w:after="0" w:line="240" w:lineRule="auto"/>
        <w:ind w:firstLine="900"/>
        <w:jc w:val="both"/>
        <w:rPr>
          <w:rFonts w:ascii="Times New Roman" w:hAnsi="Times New Roman"/>
          <w:sz w:val="24"/>
          <w:szCs w:val="24"/>
          <w:lang w:eastAsia="ru-RU"/>
        </w:rPr>
      </w:pPr>
      <w:r w:rsidRPr="00454A13">
        <w:rPr>
          <w:rFonts w:ascii="Times New Roman" w:hAnsi="Times New Roman"/>
          <w:color w:val="000000"/>
          <w:sz w:val="28"/>
          <w:szCs w:val="28"/>
          <w:lang w:eastAsia="ru-RU"/>
        </w:rPr>
        <w:t>- направлены средства целевой субсидии (федеральный и краевой бюджеты) бюджету городского поселения «</w:t>
      </w:r>
      <w:proofErr w:type="spellStart"/>
      <w:r w:rsidRPr="00454A13">
        <w:rPr>
          <w:rFonts w:ascii="Times New Roman" w:hAnsi="Times New Roman"/>
          <w:color w:val="000000"/>
          <w:sz w:val="28"/>
          <w:szCs w:val="28"/>
          <w:lang w:eastAsia="ru-RU"/>
        </w:rPr>
        <w:t>Новокручининское</w:t>
      </w:r>
      <w:proofErr w:type="spellEnd"/>
      <w:r w:rsidRPr="00454A13">
        <w:rPr>
          <w:rFonts w:ascii="Times New Roman" w:hAnsi="Times New Roman"/>
          <w:color w:val="000000"/>
          <w:sz w:val="28"/>
          <w:szCs w:val="28"/>
          <w:lang w:eastAsia="ru-RU"/>
        </w:rPr>
        <w:t xml:space="preserve">» на мероприятия в рамках государственной программы «Комфортная городская среда» в размере 8695,0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(100%),</w:t>
      </w:r>
    </w:p>
    <w:p w:rsidR="00B364C1" w:rsidRPr="00454A13" w:rsidRDefault="00B364C1" w:rsidP="00454A13">
      <w:pPr>
        <w:autoSpaceDE w:val="0"/>
        <w:autoSpaceDN w:val="0"/>
        <w:adjustRightInd w:val="0"/>
        <w:spacing w:after="0" w:line="240" w:lineRule="auto"/>
        <w:ind w:firstLine="900"/>
        <w:jc w:val="both"/>
        <w:rPr>
          <w:rFonts w:ascii="Times New Roman" w:hAnsi="Times New Roman"/>
          <w:sz w:val="24"/>
          <w:szCs w:val="24"/>
          <w:lang w:eastAsia="ru-RU"/>
        </w:rPr>
      </w:pPr>
      <w:r w:rsidRPr="00454A13">
        <w:rPr>
          <w:rFonts w:ascii="Times New Roman" w:hAnsi="Times New Roman"/>
          <w:color w:val="000000"/>
          <w:sz w:val="28"/>
          <w:szCs w:val="28"/>
          <w:lang w:eastAsia="ru-RU"/>
        </w:rPr>
        <w:lastRenderedPageBreak/>
        <w:t xml:space="preserve">- направлены в бюджеты городских и сельских поселений средства иных межбюджетных трансфертов в размере 4751,3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на реализацию мероприятий плана социального развития центров экономического роста Забайкальского края (благоустройство общественных территорий, в том числе мероприятия по обустройству детских и спортивных площадок в населенных пунктах).</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06 «Охрана окружающей среды»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0605 «Другие вопросы в области охраны окружающей среды» расходы бюджета района в форме межбюджетных трансфертов составили 9659,7 тыс. рублей. Средства перечислены в бюджеты поселений на реализацию мероприятий по ликвидации мест несанкционированного размещения отходов.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Из бюджета района направлены 100,0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в целях </w:t>
      </w:r>
      <w:proofErr w:type="spellStart"/>
      <w:proofErr w:type="gramStart"/>
      <w:r w:rsidRPr="00454A13">
        <w:rPr>
          <w:rFonts w:ascii="Times New Roman" w:hAnsi="Times New Roman"/>
          <w:color w:val="000000"/>
          <w:sz w:val="28"/>
          <w:szCs w:val="28"/>
          <w:lang w:eastAsia="ru-RU"/>
        </w:rPr>
        <w:t>софинансирования</w:t>
      </w:r>
      <w:proofErr w:type="spellEnd"/>
      <w:r w:rsidRPr="00454A13">
        <w:rPr>
          <w:rFonts w:ascii="Times New Roman" w:hAnsi="Times New Roman"/>
          <w:color w:val="000000"/>
          <w:sz w:val="28"/>
          <w:szCs w:val="28"/>
          <w:lang w:eastAsia="ru-RU"/>
        </w:rPr>
        <w:t xml:space="preserve">  к</w:t>
      </w:r>
      <w:proofErr w:type="gramEnd"/>
      <w:r w:rsidRPr="00454A13">
        <w:rPr>
          <w:rFonts w:ascii="Times New Roman" w:hAnsi="Times New Roman"/>
          <w:color w:val="000000"/>
          <w:sz w:val="28"/>
          <w:szCs w:val="28"/>
          <w:lang w:eastAsia="ru-RU"/>
        </w:rPr>
        <w:t xml:space="preserve">  данной субсидии на устройство площадки под мусорные контейнеры на территории сельского поселения «</w:t>
      </w:r>
      <w:proofErr w:type="spellStart"/>
      <w:r w:rsidRPr="00454A13">
        <w:rPr>
          <w:rFonts w:ascii="Times New Roman" w:hAnsi="Times New Roman"/>
          <w:color w:val="000000"/>
          <w:sz w:val="28"/>
          <w:szCs w:val="28"/>
          <w:lang w:eastAsia="ru-RU"/>
        </w:rPr>
        <w:t>Сивяковское</w:t>
      </w:r>
      <w:proofErr w:type="spellEnd"/>
      <w:r w:rsidRPr="00454A13">
        <w:rPr>
          <w:rFonts w:ascii="Times New Roman" w:hAnsi="Times New Roman"/>
          <w:color w:val="000000"/>
          <w:sz w:val="28"/>
          <w:szCs w:val="28"/>
          <w:lang w:eastAsia="ru-RU"/>
        </w:rPr>
        <w:t>».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30 декабря 2019 года бюджету муниципального района «Читинский район» доведены бюджетные ассигнования в размере 36000,0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на реализацию мероприятий по ликвидации мест несанкционированного размещения отходов. Субсидия не поступила, плановые назначения не исполнены в полном объёме.</w:t>
      </w:r>
    </w:p>
    <w:p w:rsidR="00B364C1" w:rsidRPr="00454A13" w:rsidRDefault="00B364C1" w:rsidP="007B0005">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07 «Образование»</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В структуре расходов бюджета муниципального района "Читинский район" расходы раздела составляют 72,3%. Исполнение составило 1253211,2 </w:t>
      </w:r>
      <w:proofErr w:type="spellStart"/>
      <w:r w:rsidRPr="00454A13">
        <w:rPr>
          <w:rFonts w:ascii="Times New Roman" w:hAnsi="Times New Roman"/>
          <w:color w:val="000000"/>
          <w:sz w:val="28"/>
          <w:szCs w:val="28"/>
          <w:lang w:eastAsia="ru-RU"/>
        </w:rPr>
        <w:t>тыс.рублейрублей</w:t>
      </w:r>
      <w:proofErr w:type="spellEnd"/>
      <w:r w:rsidRPr="00454A13">
        <w:rPr>
          <w:rFonts w:ascii="Times New Roman" w:hAnsi="Times New Roman"/>
          <w:color w:val="000000"/>
          <w:sz w:val="28"/>
          <w:szCs w:val="28"/>
          <w:lang w:eastAsia="ru-RU"/>
        </w:rPr>
        <w:t xml:space="preserve"> при плане 1298279,03 тыс. рублей (96,53 %).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0701 «Дошкольное образование» исполнение составило 357407,63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при плане 364738,77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(98%). 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-в сумме 168793,70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w:t>
      </w:r>
      <w:proofErr w:type="gramStart"/>
      <w:r w:rsidRPr="00454A13">
        <w:rPr>
          <w:rFonts w:ascii="Times New Roman" w:hAnsi="Times New Roman"/>
          <w:color w:val="000000"/>
          <w:sz w:val="28"/>
          <w:szCs w:val="28"/>
          <w:lang w:eastAsia="ru-RU"/>
        </w:rPr>
        <w:t>субвенции  бюджетам</w:t>
      </w:r>
      <w:proofErr w:type="gramEnd"/>
      <w:r w:rsidRPr="00454A13">
        <w:rPr>
          <w:rFonts w:ascii="Times New Roman" w:hAnsi="Times New Roman"/>
          <w:color w:val="000000"/>
          <w:sz w:val="28"/>
          <w:szCs w:val="28"/>
          <w:lang w:eastAsia="ru-RU"/>
        </w:rPr>
        <w:t xml:space="preserve">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12330,26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выравнивание обеспеченности на реализацию отдельных расходных обязательств,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13793,65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реализацию отдельных расходных обязательств по оплате труда работников бюджетной сферы,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18977,</w:t>
      </w:r>
      <w:proofErr w:type="gramStart"/>
      <w:r w:rsidRPr="00454A13">
        <w:rPr>
          <w:rFonts w:ascii="Times New Roman" w:hAnsi="Times New Roman"/>
          <w:color w:val="000000"/>
          <w:sz w:val="28"/>
          <w:szCs w:val="28"/>
          <w:lang w:eastAsia="ru-RU"/>
        </w:rPr>
        <w:t>37  </w:t>
      </w:r>
      <w:proofErr w:type="spellStart"/>
      <w:r w:rsidRPr="00454A13">
        <w:rPr>
          <w:rFonts w:ascii="Times New Roman" w:hAnsi="Times New Roman"/>
          <w:color w:val="000000"/>
          <w:sz w:val="28"/>
          <w:szCs w:val="28"/>
          <w:lang w:eastAsia="ru-RU"/>
        </w:rPr>
        <w:t>тыс.рублей</w:t>
      </w:r>
      <w:proofErr w:type="spellEnd"/>
      <w:proofErr w:type="gramEnd"/>
      <w:r w:rsidRPr="00454A13">
        <w:rPr>
          <w:rFonts w:ascii="Times New Roman" w:hAnsi="Times New Roman"/>
          <w:color w:val="000000"/>
          <w:sz w:val="28"/>
          <w:szCs w:val="28"/>
          <w:lang w:eastAsia="ru-RU"/>
        </w:rPr>
        <w:t xml:space="preserve"> субсидии на обеспечение основных требований действующего законодательства в области пожарной безопасности образовательных организаций.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За счёт местного бюджета расходы составили 151860,27 тыс. рублей, из них за счёт дотации на поддержку мер по обеспечению сбалансированности бюджетов на ремонт и оснащение дополнительных групп детского сада «Мотылек» села Новая Кука – 18977,37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0702 «Общее образование» расходы запланированы в сумме 838355,47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исполнено – 802925,23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(95,8 %).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-в сумме 433197,40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w:t>
      </w:r>
      <w:proofErr w:type="gramStart"/>
      <w:r w:rsidRPr="00454A13">
        <w:rPr>
          <w:rFonts w:ascii="Times New Roman" w:hAnsi="Times New Roman"/>
          <w:color w:val="000000"/>
          <w:sz w:val="28"/>
          <w:szCs w:val="28"/>
          <w:lang w:eastAsia="ru-RU"/>
        </w:rPr>
        <w:t>субвенции  бюджетам</w:t>
      </w:r>
      <w:proofErr w:type="gramEnd"/>
      <w:r w:rsidRPr="00454A13">
        <w:rPr>
          <w:rFonts w:ascii="Times New Roman" w:hAnsi="Times New Roman"/>
          <w:color w:val="000000"/>
          <w:sz w:val="28"/>
          <w:szCs w:val="28"/>
          <w:lang w:eastAsia="ru-RU"/>
        </w:rPr>
        <w:t xml:space="preserve">  муниципальных районов на обеспечение государственных гарантий реализации прав  на </w:t>
      </w:r>
      <w:r w:rsidRPr="00454A13">
        <w:rPr>
          <w:rFonts w:ascii="Times New Roman" w:hAnsi="Times New Roman"/>
          <w:color w:val="000000"/>
          <w:sz w:val="28"/>
          <w:szCs w:val="28"/>
          <w:lang w:eastAsia="ru-RU"/>
        </w:rPr>
        <w:lastRenderedPageBreak/>
        <w:t>получение общедоступного и бесплатного общего образования в муниципальных дошкольных образовательных организациях;</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31940,14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выравнивание обеспеченности на реализацию отдельных расходных обязательств,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25667,95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реализацию отдельных расходных обязательств по оплате труда работников бюджетной сферы,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12223,07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обеспечение основных требований действующего законодательства в области пожарной безопасности образовательных организаций;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9532,27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субсидия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Забайкальского края «Развитие образования Забайкальского края на 2014-2025 годы» (подготовка проектно-сметной документации для строительства здания общеобразовательной организации на строительной площадке, выделенной муниципальным районом «Читинский район», расположенной по адресу: Забайкальский край, Читинский район, с. </w:t>
      </w:r>
      <w:proofErr w:type="spellStart"/>
      <w:r w:rsidRPr="00454A13">
        <w:rPr>
          <w:rFonts w:ascii="Times New Roman" w:hAnsi="Times New Roman"/>
          <w:color w:val="000000"/>
          <w:sz w:val="28"/>
          <w:szCs w:val="28"/>
          <w:lang w:eastAsia="ru-RU"/>
        </w:rPr>
        <w:t>Смоленка</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2033,85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 (МОУ СОШ </w:t>
      </w:r>
      <w:proofErr w:type="spellStart"/>
      <w:r w:rsidRPr="00454A13">
        <w:rPr>
          <w:rFonts w:ascii="Times New Roman" w:hAnsi="Times New Roman"/>
          <w:color w:val="000000"/>
          <w:sz w:val="28"/>
          <w:szCs w:val="28"/>
          <w:lang w:eastAsia="ru-RU"/>
        </w:rPr>
        <w:t>с.Новая</w:t>
      </w:r>
      <w:proofErr w:type="spellEnd"/>
      <w:r w:rsidRPr="00454A13">
        <w:rPr>
          <w:rFonts w:ascii="Times New Roman" w:hAnsi="Times New Roman"/>
          <w:color w:val="000000"/>
          <w:sz w:val="28"/>
          <w:szCs w:val="28"/>
          <w:lang w:eastAsia="ru-RU"/>
        </w:rPr>
        <w:t xml:space="preserve"> Кука);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8848,26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обеспечение оборудования зданий общеобразовательных организаций санитарно-гигиеническими помещениями с соблюдением температурного режима (исполнение 85,9 %) (строительство тёплых туалетов в МОУ СОШ </w:t>
      </w:r>
      <w:proofErr w:type="spellStart"/>
      <w:r w:rsidRPr="00454A13">
        <w:rPr>
          <w:rFonts w:ascii="Times New Roman" w:hAnsi="Times New Roman"/>
          <w:color w:val="000000"/>
          <w:sz w:val="28"/>
          <w:szCs w:val="28"/>
          <w:lang w:eastAsia="ru-RU"/>
        </w:rPr>
        <w:t>Новокручининская</w:t>
      </w:r>
      <w:proofErr w:type="spellEnd"/>
      <w:r w:rsidRPr="00454A13">
        <w:rPr>
          <w:rFonts w:ascii="Times New Roman" w:hAnsi="Times New Roman"/>
          <w:color w:val="000000"/>
          <w:sz w:val="28"/>
          <w:szCs w:val="28"/>
          <w:lang w:eastAsia="ru-RU"/>
        </w:rPr>
        <w:t xml:space="preserve"> №№1, 2, 42, модульный туалет в МОУ СОШ </w:t>
      </w:r>
      <w:proofErr w:type="spellStart"/>
      <w:r w:rsidRPr="00454A13">
        <w:rPr>
          <w:rFonts w:ascii="Times New Roman" w:hAnsi="Times New Roman"/>
          <w:color w:val="000000"/>
          <w:sz w:val="28"/>
          <w:szCs w:val="28"/>
          <w:lang w:eastAsia="ru-RU"/>
        </w:rPr>
        <w:t>с.Бургень</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40894,62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иные межбюджетные трансферты на реализацию мероприятий плана социального развития центров экономического роста Забайкальского края (капитальный ремонт здания </w:t>
      </w:r>
      <w:proofErr w:type="gramStart"/>
      <w:r w:rsidRPr="00454A13">
        <w:rPr>
          <w:rFonts w:ascii="Times New Roman" w:hAnsi="Times New Roman"/>
          <w:color w:val="000000"/>
          <w:sz w:val="28"/>
          <w:szCs w:val="28"/>
          <w:lang w:eastAsia="ru-RU"/>
        </w:rPr>
        <w:t>СОШ  </w:t>
      </w:r>
      <w:proofErr w:type="spellStart"/>
      <w:r w:rsidRPr="00454A13">
        <w:rPr>
          <w:rFonts w:ascii="Times New Roman" w:hAnsi="Times New Roman"/>
          <w:color w:val="000000"/>
          <w:sz w:val="28"/>
          <w:szCs w:val="28"/>
          <w:lang w:eastAsia="ru-RU"/>
        </w:rPr>
        <w:t>пгт.Атамановка</w:t>
      </w:r>
      <w:proofErr w:type="spellEnd"/>
      <w:proofErr w:type="gramEnd"/>
      <w:r w:rsidRPr="00454A13">
        <w:rPr>
          <w:rFonts w:ascii="Times New Roman" w:hAnsi="Times New Roman"/>
          <w:color w:val="000000"/>
          <w:sz w:val="28"/>
          <w:szCs w:val="28"/>
          <w:lang w:eastAsia="ru-RU"/>
        </w:rPr>
        <w:t xml:space="preserve"> – 39030,93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капитальный ремонт туалета ООШ </w:t>
      </w:r>
      <w:proofErr w:type="spellStart"/>
      <w:r w:rsidRPr="00454A13">
        <w:rPr>
          <w:rFonts w:ascii="Times New Roman" w:hAnsi="Times New Roman"/>
          <w:color w:val="000000"/>
          <w:sz w:val="28"/>
          <w:szCs w:val="28"/>
          <w:lang w:eastAsia="ru-RU"/>
        </w:rPr>
        <w:t>с.Сивяково</w:t>
      </w:r>
      <w:proofErr w:type="spellEnd"/>
      <w:r w:rsidRPr="00454A13">
        <w:rPr>
          <w:rFonts w:ascii="Times New Roman" w:hAnsi="Times New Roman"/>
          <w:color w:val="000000"/>
          <w:sz w:val="28"/>
          <w:szCs w:val="28"/>
          <w:lang w:eastAsia="ru-RU"/>
        </w:rPr>
        <w:t xml:space="preserve"> -530,58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строительство туалета СОШ </w:t>
      </w:r>
      <w:proofErr w:type="spellStart"/>
      <w:r w:rsidRPr="00454A13">
        <w:rPr>
          <w:rFonts w:ascii="Times New Roman" w:hAnsi="Times New Roman"/>
          <w:color w:val="000000"/>
          <w:sz w:val="28"/>
          <w:szCs w:val="28"/>
          <w:lang w:eastAsia="ru-RU"/>
        </w:rPr>
        <w:t>п.Лесной</w:t>
      </w:r>
      <w:proofErr w:type="spellEnd"/>
      <w:r w:rsidRPr="00454A13">
        <w:rPr>
          <w:rFonts w:ascii="Times New Roman" w:hAnsi="Times New Roman"/>
          <w:color w:val="000000"/>
          <w:sz w:val="28"/>
          <w:szCs w:val="28"/>
          <w:lang w:eastAsia="ru-RU"/>
        </w:rPr>
        <w:t xml:space="preserve"> городок-1333,11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4352,90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w:t>
      </w:r>
      <w:proofErr w:type="gramStart"/>
      <w:r w:rsidRPr="00454A13">
        <w:rPr>
          <w:rFonts w:ascii="Times New Roman" w:hAnsi="Times New Roman"/>
          <w:color w:val="000000"/>
          <w:sz w:val="28"/>
          <w:szCs w:val="28"/>
          <w:lang w:eastAsia="ru-RU"/>
        </w:rPr>
        <w:t>субвенции  бюджетам</w:t>
      </w:r>
      <w:proofErr w:type="gramEnd"/>
      <w:r w:rsidRPr="00454A13">
        <w:rPr>
          <w:rFonts w:ascii="Times New Roman" w:hAnsi="Times New Roman"/>
          <w:color w:val="000000"/>
          <w:sz w:val="28"/>
          <w:szCs w:val="28"/>
          <w:lang w:eastAsia="ru-RU"/>
        </w:rPr>
        <w:t xml:space="preserve">  муниципальных районов на 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учреждениях.</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За счёт местного бюджета расходы составили 234234,78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(97,5% исполнение), из них за счёт средств резервного фонда администрации муниципального района «Читинский район» </w:t>
      </w:r>
      <w:proofErr w:type="gramStart"/>
      <w:r w:rsidRPr="00454A13">
        <w:rPr>
          <w:rFonts w:ascii="Times New Roman" w:hAnsi="Times New Roman"/>
          <w:color w:val="000000"/>
          <w:sz w:val="28"/>
          <w:szCs w:val="28"/>
          <w:lang w:eastAsia="ru-RU"/>
        </w:rPr>
        <w:t>согласно постановления</w:t>
      </w:r>
      <w:proofErr w:type="gramEnd"/>
      <w:r w:rsidRPr="00454A13">
        <w:rPr>
          <w:rFonts w:ascii="Times New Roman" w:hAnsi="Times New Roman"/>
          <w:color w:val="000000"/>
          <w:sz w:val="28"/>
          <w:szCs w:val="28"/>
          <w:lang w:eastAsia="ru-RU"/>
        </w:rPr>
        <w:t xml:space="preserve"> – 13,32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0703 «Дополнительное образование детей» расходы запланированы в сумме 57229,41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исполнено – 55989,85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(97,8%). 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2748,47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выравнивание обеспеченности на реализацию отдельных расходных </w:t>
      </w:r>
      <w:proofErr w:type="gramStart"/>
      <w:r w:rsidRPr="00454A13">
        <w:rPr>
          <w:rFonts w:ascii="Times New Roman" w:hAnsi="Times New Roman"/>
          <w:color w:val="000000"/>
          <w:sz w:val="28"/>
          <w:szCs w:val="28"/>
          <w:lang w:eastAsia="ru-RU"/>
        </w:rPr>
        <w:t>обязательств(</w:t>
      </w:r>
      <w:proofErr w:type="gramEnd"/>
      <w:r w:rsidRPr="00454A13">
        <w:rPr>
          <w:rFonts w:ascii="Times New Roman" w:hAnsi="Times New Roman"/>
          <w:color w:val="000000"/>
          <w:sz w:val="28"/>
          <w:szCs w:val="28"/>
          <w:lang w:eastAsia="ru-RU"/>
        </w:rPr>
        <w:t xml:space="preserve">учреждения образования – 2286,56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учреждения культуры – 461,91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lastRenderedPageBreak/>
        <w:t xml:space="preserve">- в сумме 12783,60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реализацию отдельных расходных обязательств по оплате труда работников бюджетной сферы (учреждения образования – 5452,50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учреждения культуры – 4031,10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781,99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обеспечение основных требований действующего законодательства в области пожарной безопасности образовательных организаций;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1509,40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увеличение тарифной ставки (должностного оклада) на 25 процентов в поселках городского типа (рабочих поселках) (</w:t>
      </w:r>
      <w:proofErr w:type="gramStart"/>
      <w:r w:rsidRPr="00454A13">
        <w:rPr>
          <w:rFonts w:ascii="Times New Roman" w:hAnsi="Times New Roman"/>
          <w:color w:val="000000"/>
          <w:sz w:val="28"/>
          <w:szCs w:val="28"/>
          <w:lang w:eastAsia="ru-RU"/>
        </w:rPr>
        <w:t>кроме  педагогических</w:t>
      </w:r>
      <w:proofErr w:type="gramEnd"/>
      <w:r w:rsidRPr="00454A13">
        <w:rPr>
          <w:rFonts w:ascii="Times New Roman" w:hAnsi="Times New Roman"/>
          <w:color w:val="000000"/>
          <w:sz w:val="28"/>
          <w:szCs w:val="28"/>
          <w:lang w:eastAsia="ru-RU"/>
        </w:rPr>
        <w:t xml:space="preserve"> работников муниципальных общеобразовательных организаций) (учреждения образования – 644,80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учреждения культуры – 864,60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За счёт местного бюджета расходы составили 38166,39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что составляет 96,9% от запланированных расходов (учреждения образования – 17113,15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учреждения культуры – 21053,23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0707 «Молодежная политика» предусмотрены расходы в размере 2412,62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исполнение составило 2122,62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(88%).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За счёт субвенции из краевого бюджета на осуществление государственных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 организации и обеспечению оздоровления детей в каникулярное время" расходы составили 2062,62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Расходы местного бюджета составили 60,0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неисполненные бюджетные назначения составили 290,0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0709 «Другие вопросы в области образования» предусмотрено 35542,75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исполнение составило 34765,87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(97,8%).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970,04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выравнивание обеспеченности на реализацию отдельных расходных обязательств,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в сумме 5556,90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субсидии на реализацию отдельных расходных обязательств по оплате труда работников бюджетной сферы.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данному подразделу за счет средств местного бюджета производились расходы на содержание аппарата Комитета образования и прочих учреждений Комитета образования (централизованная бухгалтерия Комитета образования, централизованная бухгалтерии учреждений образования, методический </w:t>
      </w:r>
      <w:proofErr w:type="gramStart"/>
      <w:r w:rsidRPr="00454A13">
        <w:rPr>
          <w:rFonts w:ascii="Times New Roman" w:hAnsi="Times New Roman"/>
          <w:color w:val="000000"/>
          <w:sz w:val="28"/>
          <w:szCs w:val="28"/>
          <w:lang w:eastAsia="ru-RU"/>
        </w:rPr>
        <w:t>кабинет)  -</w:t>
      </w:r>
      <w:proofErr w:type="gramEnd"/>
      <w:r w:rsidRPr="00454A13">
        <w:rPr>
          <w:rFonts w:ascii="Times New Roman" w:hAnsi="Times New Roman"/>
          <w:color w:val="000000"/>
          <w:sz w:val="28"/>
          <w:szCs w:val="28"/>
          <w:lang w:eastAsia="ru-RU"/>
        </w:rPr>
        <w:t xml:space="preserve"> 21595,42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(исполнение 97,4%).</w:t>
      </w:r>
    </w:p>
    <w:p w:rsidR="00B364C1" w:rsidRPr="00454A13" w:rsidRDefault="00B364C1" w:rsidP="007B0005">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Кроме того, по данному разделу произведены расходы по администрированию государственных полномочий на сумму 6643,51 тыс. рублей за счёт средств субвенций из краевого бюджета.</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08 «Культура»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lastRenderedPageBreak/>
        <w:t>В структуре расходов бюджета муниципального района "Читинский район" расходы по данному разделу составляют 3,33 %. Исполнение составило 57736,87 тыс. рублей при плане 58370,77 тыс. рублей (98,91 %).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0801 «Культура» предусмотрено 47344,28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исполнено 46798,07 тыс. рублей или 98,85 % плановых назначений.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том числе за счёт краевого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341,39 тыс. рублей субсидии на выравнивание обеспеченности на реализацию отдельных расходных обязательств,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в сумме 14713,13 тыс. рублей субсидии на реализацию отдельных расходных обязательств по оплате труда работников бюджетной сферы.</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составе расходов по подразделу отражены расходы на обеспечение развития и укрепления материально-технической базы домов культуры в населённых пунктах с числом жителей до 50 тысяч человек в сумме 3355,46 тыс. рублей, направлена в форме межбюджетных трансфертов в бюджеты поселений – городское поселение «</w:t>
      </w:r>
      <w:proofErr w:type="spellStart"/>
      <w:r w:rsidRPr="00454A13">
        <w:rPr>
          <w:rFonts w:ascii="Times New Roman" w:hAnsi="Times New Roman"/>
          <w:color w:val="000000"/>
          <w:sz w:val="28"/>
          <w:szCs w:val="28"/>
          <w:lang w:eastAsia="ru-RU"/>
        </w:rPr>
        <w:t>Новокручининское</w:t>
      </w:r>
      <w:proofErr w:type="spellEnd"/>
      <w:r w:rsidRPr="00454A13">
        <w:rPr>
          <w:rFonts w:ascii="Times New Roman" w:hAnsi="Times New Roman"/>
          <w:color w:val="000000"/>
          <w:sz w:val="28"/>
          <w:szCs w:val="28"/>
          <w:lang w:eastAsia="ru-RU"/>
        </w:rPr>
        <w:t>» (ремонт  МБУК "Досугово-библиотечный информационный центр "Родник")  в сумме 2252,03 тыс. рублей и сельское поселение «</w:t>
      </w:r>
      <w:proofErr w:type="spellStart"/>
      <w:r w:rsidRPr="00454A13">
        <w:rPr>
          <w:rFonts w:ascii="Times New Roman" w:hAnsi="Times New Roman"/>
          <w:color w:val="000000"/>
          <w:sz w:val="28"/>
          <w:szCs w:val="28"/>
          <w:lang w:eastAsia="ru-RU"/>
        </w:rPr>
        <w:t>Домнинское</w:t>
      </w:r>
      <w:proofErr w:type="spellEnd"/>
      <w:r w:rsidRPr="00454A13">
        <w:rPr>
          <w:rFonts w:ascii="Times New Roman" w:hAnsi="Times New Roman"/>
          <w:color w:val="000000"/>
          <w:sz w:val="28"/>
          <w:szCs w:val="28"/>
          <w:lang w:eastAsia="ru-RU"/>
        </w:rPr>
        <w:t>» (ремонт  МБУК "Культурно-досуговый центр "Радуга" с. Домна) в сумме 1103,43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Расходы бюджета на поддержку отрасли культуры составили 122,95 тыс. рублей, из них </w:t>
      </w:r>
      <w:proofErr w:type="spellStart"/>
      <w:r w:rsidRPr="00454A13">
        <w:rPr>
          <w:rFonts w:ascii="Times New Roman" w:hAnsi="Times New Roman"/>
          <w:color w:val="000000"/>
          <w:sz w:val="28"/>
          <w:szCs w:val="28"/>
          <w:lang w:eastAsia="ru-RU"/>
        </w:rPr>
        <w:t>софинансирование</w:t>
      </w:r>
      <w:proofErr w:type="spellEnd"/>
      <w:r w:rsidRPr="00454A13">
        <w:rPr>
          <w:rFonts w:ascii="Times New Roman" w:hAnsi="Times New Roman"/>
          <w:color w:val="000000"/>
          <w:sz w:val="28"/>
          <w:szCs w:val="28"/>
          <w:lang w:eastAsia="ru-RU"/>
        </w:rPr>
        <w:t xml:space="preserve"> местного бюджета – 0,73 </w:t>
      </w:r>
      <w:proofErr w:type="spellStart"/>
      <w:r w:rsidRPr="00454A13">
        <w:rPr>
          <w:rFonts w:ascii="Times New Roman" w:hAnsi="Times New Roman"/>
          <w:color w:val="000000"/>
          <w:sz w:val="28"/>
          <w:szCs w:val="28"/>
          <w:lang w:eastAsia="ru-RU"/>
        </w:rPr>
        <w:t>тыс.рубля</w:t>
      </w:r>
      <w:proofErr w:type="spellEnd"/>
      <w:r w:rsidRPr="00454A13">
        <w:rPr>
          <w:rFonts w:ascii="Times New Roman" w:hAnsi="Times New Roman"/>
          <w:color w:val="000000"/>
          <w:sz w:val="28"/>
          <w:szCs w:val="28"/>
          <w:lang w:eastAsia="ru-RU"/>
        </w:rPr>
        <w:t>. На комплектование книжных фондов муниципальных</w:t>
      </w:r>
      <w:r w:rsidRPr="00454A13">
        <w:rPr>
          <w:rFonts w:ascii="Times New Roman" w:hAnsi="Times New Roman"/>
          <w:color w:val="000000"/>
          <w:sz w:val="28"/>
          <w:szCs w:val="28"/>
          <w:lang w:eastAsia="ru-RU"/>
        </w:rPr>
        <w:br/>
        <w:t>общедоступных библиотек и государственных центральных</w:t>
      </w:r>
      <w:r w:rsidRPr="00454A13">
        <w:rPr>
          <w:rFonts w:ascii="Times New Roman" w:hAnsi="Times New Roman"/>
          <w:color w:val="000000"/>
          <w:sz w:val="28"/>
          <w:szCs w:val="28"/>
          <w:lang w:eastAsia="ru-RU"/>
        </w:rPr>
        <w:br/>
        <w:t xml:space="preserve">библиотек субъектов Российской Федерации – 6,87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на подключение муниципальных общедоступных библиотек и</w:t>
      </w:r>
      <w:r w:rsidRPr="00454A13">
        <w:rPr>
          <w:rFonts w:ascii="Times New Roman" w:hAnsi="Times New Roman"/>
          <w:color w:val="000000"/>
          <w:sz w:val="28"/>
          <w:szCs w:val="28"/>
          <w:lang w:eastAsia="ru-RU"/>
        </w:rPr>
        <w:br/>
        <w:t>государственных центральных библиотек в субъектах Российской</w:t>
      </w:r>
      <w:r w:rsidRPr="00454A13">
        <w:rPr>
          <w:rFonts w:ascii="Times New Roman" w:hAnsi="Times New Roman"/>
          <w:color w:val="000000"/>
          <w:sz w:val="28"/>
          <w:szCs w:val="28"/>
          <w:lang w:eastAsia="ru-RU"/>
        </w:rPr>
        <w:br/>
        <w:t>Федерации (далее библиотеки) к информационно</w:t>
      </w:r>
      <w:r w:rsidRPr="00454A13">
        <w:rPr>
          <w:rFonts w:ascii="Times New Roman" w:hAnsi="Times New Roman"/>
          <w:color w:val="000000"/>
          <w:sz w:val="28"/>
          <w:szCs w:val="28"/>
          <w:lang w:eastAsia="ru-RU"/>
        </w:rPr>
        <w:br/>
        <w:t>телекоммуникационной сети «Интернет» и развитие</w:t>
      </w:r>
      <w:r w:rsidRPr="00454A13">
        <w:rPr>
          <w:rFonts w:ascii="Times New Roman" w:hAnsi="Times New Roman"/>
          <w:color w:val="000000"/>
          <w:sz w:val="28"/>
          <w:szCs w:val="28"/>
          <w:lang w:eastAsia="ru-RU"/>
        </w:rPr>
        <w:br/>
        <w:t xml:space="preserve">библиотечного дела с учетом задачи расширения -66,08 тыс. рублей (подключение к сети интернет филиала МБУК «МЦРБ» ст. Новая Кука), и на государственную поддержку лучших работников сельских </w:t>
      </w:r>
      <w:r w:rsidRPr="00454A13">
        <w:rPr>
          <w:rFonts w:ascii="Times New Roman" w:hAnsi="Times New Roman"/>
          <w:color w:val="000000"/>
          <w:sz w:val="28"/>
          <w:szCs w:val="28"/>
          <w:lang w:eastAsia="ru-RU"/>
        </w:rPr>
        <w:br/>
        <w:t>учреждений культуры – 50,0 тыс. рублей (лучший работник филиала МБУК "РДК" с. Верх-Чита).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Расходы за счёт местного бюджета составили 28265,14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в </w:t>
      </w:r>
      <w:proofErr w:type="spellStart"/>
      <w:r w:rsidRPr="00454A13">
        <w:rPr>
          <w:rFonts w:ascii="Times New Roman" w:hAnsi="Times New Roman"/>
          <w:color w:val="000000"/>
          <w:sz w:val="28"/>
          <w:szCs w:val="28"/>
          <w:lang w:eastAsia="ru-RU"/>
        </w:rPr>
        <w:t>соствае</w:t>
      </w:r>
      <w:proofErr w:type="spellEnd"/>
      <w:r w:rsidRPr="00454A13">
        <w:rPr>
          <w:rFonts w:ascii="Times New Roman" w:hAnsi="Times New Roman"/>
          <w:color w:val="000000"/>
          <w:sz w:val="28"/>
          <w:szCs w:val="28"/>
          <w:lang w:eastAsia="ru-RU"/>
        </w:rPr>
        <w:t xml:space="preserve"> субсидий муниципальным бюджетным учреждениям МБУК «РДК» - 15425,61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 МБУК «МЦРБ» - 12839,53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0804 «Другие вопросы в области культуры, кинематографии» предусмотрено 11026,49 тыс. рублей, исполнение составило 10938,80 тыс. рублей (99,2%), из них на содержание Комитета культуры в размере 5314,61 тыс. рублей.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Кроме того, за счёт иных межбюджетных трансфертов на реализацию мероприятий плана социального развития центров экономического роста Забайкальского края отражены расходы на приобретение модульной конструкции библиотеки в с. </w:t>
      </w:r>
      <w:proofErr w:type="spellStart"/>
      <w:r w:rsidRPr="00454A13">
        <w:rPr>
          <w:rFonts w:ascii="Times New Roman" w:hAnsi="Times New Roman"/>
          <w:color w:val="000000"/>
          <w:sz w:val="28"/>
          <w:szCs w:val="28"/>
          <w:lang w:eastAsia="ru-RU"/>
        </w:rPr>
        <w:t>Шишкино</w:t>
      </w:r>
      <w:proofErr w:type="spellEnd"/>
      <w:r w:rsidRPr="00454A13">
        <w:rPr>
          <w:rFonts w:ascii="Times New Roman" w:hAnsi="Times New Roman"/>
          <w:color w:val="000000"/>
          <w:sz w:val="28"/>
          <w:szCs w:val="28"/>
          <w:lang w:eastAsia="ru-RU"/>
        </w:rPr>
        <w:t xml:space="preserve"> Читинского района, в том числе материально-техническое оснащение, в сумме 5624,19 тыс. рублей (исполнение 100%).</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10 «Социальная политика»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lastRenderedPageBreak/>
        <w:t>В структуре расходов бюджета муниципального района "Читинский район" данный раздел составляет 3,46 % от общего объема расходов бюджета. Исполнение по данному разделу составляет 59896,21 тыс. рублей или 97,55 % от уточнённых годовых назначений, которые составляют 61400,21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1001 предусмотрена доплата к пенсиям муниципальным служащим в сумме 2502,3 тыс. рублей, исполнение составило 1300,0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(52%).</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В составе расходов по данному разделу производились расходы по подразделу 1001 «Пенсионное обеспечение» на доплаты к пенсиям муниципальных служащих администрации района, исполнение составило 3743,50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(24 чел.).</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1003 «Социальное обеспечение населения» при плане 11982,42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исполнение составило – 10690,27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(89,2 %).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За счёт средств субвенции из краевого бюджета на  осуществление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расходы бюджета составили 10680,27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остаток средств субвенции в размере 1228,88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сложился по состоянию на 01.01.2020 г в связи с тем, что УФК по Забайкальскому краю не проведены кассовые операции по представленным администрацией района в последние дни финансового года платежным документам. В установленном порядке осуществлён возврат целевых средств.</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По данному подразделу произведены расходы за счёт средств резервного фонда администрации района согласно постановления в размере 10,0 </w:t>
      </w:r>
      <w:proofErr w:type="spellStart"/>
      <w:r w:rsidRPr="00454A13">
        <w:rPr>
          <w:rFonts w:ascii="Times New Roman" w:hAnsi="Times New Roman"/>
          <w:color w:val="000000"/>
          <w:sz w:val="28"/>
          <w:szCs w:val="28"/>
          <w:lang w:eastAsia="ru-RU"/>
        </w:rPr>
        <w:t>тыс.рублей</w:t>
      </w:r>
      <w:proofErr w:type="spellEnd"/>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1004 «Охрана семьи и детства» исполнение сложилось в сумме 41695,15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при плане 41907,0 (99,5%) за счёт средств субвенций из бюджета Забайкальского края на осуществление передаваемых полномочий в области охраны семьи и детства.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1006 «Другие вопросы в области социальной политики» при плановых назначениях 3767,29 тыс. рублей, исполнение составило 100 %.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Данные средства направлены на реализацию по </w:t>
      </w:r>
      <w:proofErr w:type="spellStart"/>
      <w:r w:rsidRPr="00454A13">
        <w:rPr>
          <w:rFonts w:ascii="Times New Roman" w:hAnsi="Times New Roman"/>
          <w:color w:val="000000"/>
          <w:sz w:val="28"/>
          <w:szCs w:val="28"/>
          <w:lang w:eastAsia="ru-RU"/>
        </w:rPr>
        <w:t>софинансированию</w:t>
      </w:r>
      <w:proofErr w:type="spellEnd"/>
      <w:r w:rsidRPr="00454A13">
        <w:rPr>
          <w:rFonts w:ascii="Times New Roman" w:hAnsi="Times New Roman"/>
          <w:color w:val="000000"/>
          <w:sz w:val="28"/>
          <w:szCs w:val="28"/>
          <w:lang w:eastAsia="ru-RU"/>
        </w:rPr>
        <w:t xml:space="preserve"> мероприятий государственной программы «Доступная среда», в том числе: за счет средств федерального бюджета – 854,70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за счет средств краевого бюджета – 54,55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за счёт средств местного бюджета -580,37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Расходы направлены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roofErr w:type="spellStart"/>
      <w:r w:rsidRPr="00454A13">
        <w:rPr>
          <w:rFonts w:ascii="Times New Roman" w:hAnsi="Times New Roman"/>
          <w:color w:val="000000"/>
          <w:sz w:val="28"/>
          <w:szCs w:val="28"/>
          <w:lang w:eastAsia="ru-RU"/>
        </w:rPr>
        <w:t>произведеныв</w:t>
      </w:r>
      <w:proofErr w:type="spellEnd"/>
      <w:r w:rsidRPr="00454A13">
        <w:rPr>
          <w:rFonts w:ascii="Times New Roman" w:hAnsi="Times New Roman"/>
          <w:color w:val="000000"/>
          <w:sz w:val="28"/>
          <w:szCs w:val="28"/>
          <w:lang w:eastAsia="ru-RU"/>
        </w:rPr>
        <w:t xml:space="preserve"> учреждении образования МОУ СОШ </w:t>
      </w:r>
      <w:proofErr w:type="spellStart"/>
      <w:r w:rsidRPr="00454A13">
        <w:rPr>
          <w:rFonts w:ascii="Times New Roman" w:hAnsi="Times New Roman"/>
          <w:color w:val="000000"/>
          <w:sz w:val="28"/>
          <w:szCs w:val="28"/>
          <w:lang w:eastAsia="ru-RU"/>
        </w:rPr>
        <w:t>с.Новая</w:t>
      </w:r>
      <w:proofErr w:type="spellEnd"/>
      <w:r w:rsidRPr="00454A13">
        <w:rPr>
          <w:rFonts w:ascii="Times New Roman" w:hAnsi="Times New Roman"/>
          <w:color w:val="000000"/>
          <w:sz w:val="28"/>
          <w:szCs w:val="28"/>
          <w:lang w:eastAsia="ru-RU"/>
        </w:rPr>
        <w:t xml:space="preserve"> Кука.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Кроме того, по подразделу в рамках соглашения  на </w:t>
      </w:r>
      <w:proofErr w:type="spellStart"/>
      <w:r w:rsidRPr="00454A13">
        <w:rPr>
          <w:rFonts w:ascii="Times New Roman" w:hAnsi="Times New Roman"/>
          <w:color w:val="000000"/>
          <w:sz w:val="28"/>
          <w:szCs w:val="28"/>
          <w:lang w:eastAsia="ru-RU"/>
        </w:rPr>
        <w:t>софинансирование</w:t>
      </w:r>
      <w:proofErr w:type="spellEnd"/>
      <w:r w:rsidRPr="00454A13">
        <w:rPr>
          <w:rFonts w:ascii="Times New Roman" w:hAnsi="Times New Roman"/>
          <w:color w:val="000000"/>
          <w:sz w:val="28"/>
          <w:szCs w:val="28"/>
          <w:lang w:eastAsia="ru-RU"/>
        </w:rPr>
        <w:t xml:space="preserve"> расходов на реализацию мероприятий, включенных в государственную программу Забайкальского края «Доступная среда» в целях обеспечения </w:t>
      </w:r>
      <w:r w:rsidRPr="00454A13">
        <w:rPr>
          <w:rFonts w:ascii="Times New Roman" w:hAnsi="Times New Roman"/>
          <w:color w:val="000000"/>
          <w:sz w:val="28"/>
          <w:szCs w:val="28"/>
          <w:lang w:eastAsia="ru-RU"/>
        </w:rPr>
        <w:lastRenderedPageBreak/>
        <w:t xml:space="preserve">доступности приоритетных объектов и услуг в приоритетных сферах жизнедеятельности инвалидов и других маломобильных групп населения (беспрепятственного доступа к приоритетным объектам и услугам в приоритетных сферах жизнедеятельности людей, испытывающих затруднения при самостоятельном передвижении, получении услуг, необходимой информации) расходы бюджета составили 2800,0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(1400,0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 краевой бюджет). Расходы бюджета направлены на приобретение спец. </w:t>
      </w:r>
      <w:proofErr w:type="gramStart"/>
      <w:r w:rsidRPr="00454A13">
        <w:rPr>
          <w:rFonts w:ascii="Times New Roman" w:hAnsi="Times New Roman"/>
          <w:color w:val="000000"/>
          <w:sz w:val="28"/>
          <w:szCs w:val="28"/>
          <w:lang w:eastAsia="ru-RU"/>
        </w:rPr>
        <w:t>автобуса  2590</w:t>
      </w:r>
      <w:proofErr w:type="gramEnd"/>
      <w:r w:rsidRPr="00454A13">
        <w:rPr>
          <w:rFonts w:ascii="Times New Roman" w:hAnsi="Times New Roman"/>
          <w:color w:val="000000"/>
          <w:sz w:val="28"/>
          <w:szCs w:val="28"/>
          <w:lang w:eastAsia="ru-RU"/>
        </w:rPr>
        <w:t xml:space="preserve">,47 тыс. рублей и технических  средств реабилитации для оснащения спец. автобуса (кресло- коляска) в сумме 209,53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w:t>
      </w:r>
    </w:p>
    <w:p w:rsidR="00B364C1" w:rsidRPr="00454A13" w:rsidRDefault="00B364C1" w:rsidP="00454A13">
      <w:pPr>
        <w:autoSpaceDE w:val="0"/>
        <w:autoSpaceDN w:val="0"/>
        <w:adjustRightInd w:val="0"/>
        <w:spacing w:after="0" w:line="240" w:lineRule="auto"/>
        <w:ind w:firstLine="7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11 «Физическая культура и спорт»</w:t>
      </w:r>
    </w:p>
    <w:p w:rsidR="00B364C1" w:rsidRPr="00454A13" w:rsidRDefault="00B364C1" w:rsidP="00454A13">
      <w:pPr>
        <w:autoSpaceDE w:val="0"/>
        <w:autoSpaceDN w:val="0"/>
        <w:adjustRightInd w:val="0"/>
        <w:spacing w:after="0" w:line="240" w:lineRule="auto"/>
        <w:ind w:firstLine="700"/>
        <w:jc w:val="center"/>
        <w:rPr>
          <w:rFonts w:ascii="Times New Roman" w:hAnsi="Times New Roman"/>
          <w:sz w:val="24"/>
          <w:szCs w:val="24"/>
          <w:lang w:eastAsia="ru-RU"/>
        </w:rPr>
      </w:pPr>
      <w:r w:rsidRPr="00454A13">
        <w:rPr>
          <w:rFonts w:ascii="Times New Roman" w:hAnsi="Times New Roman"/>
          <w:color w:val="000000"/>
          <w:sz w:val="28"/>
          <w:szCs w:val="28"/>
          <w:lang w:eastAsia="ru-RU"/>
        </w:rPr>
        <w:t>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Исполнение по данному разделу составляет 2679,54 тыс. рублей или 99,51 % от уточнённых годовых лимитов – 2692,72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В бюджете по данному разделу предусмотрены и произведены расходы на реализацию мероприятий в области физкультуры и массового спорта в размере 60,0 тыс. рублей.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Кроме того, из бюджета Забайкальского края в целях обеспечения устойчивого развития сельских территорий в рамках федерального проекта «Спорт − норма жизни» подпрограммы «Развитие физической культуры и массового спорта» государственной программы Российской Федерации «Развитие физической культуры и спорта» на развитие сети плоскостных спортивных сооружений в сельской местности (сельское поселение «</w:t>
      </w:r>
      <w:proofErr w:type="spellStart"/>
      <w:r w:rsidRPr="00454A13">
        <w:rPr>
          <w:rFonts w:ascii="Times New Roman" w:hAnsi="Times New Roman"/>
          <w:color w:val="000000"/>
          <w:sz w:val="28"/>
          <w:szCs w:val="28"/>
          <w:lang w:eastAsia="ru-RU"/>
        </w:rPr>
        <w:t>Домнинское</w:t>
      </w:r>
      <w:proofErr w:type="spellEnd"/>
      <w:r w:rsidRPr="00454A13">
        <w:rPr>
          <w:rFonts w:ascii="Times New Roman" w:hAnsi="Times New Roman"/>
          <w:color w:val="000000"/>
          <w:sz w:val="28"/>
          <w:szCs w:val="28"/>
          <w:lang w:eastAsia="ru-RU"/>
        </w:rPr>
        <w:t>») предоставлено 2282,70 тыс. рублей. Всего на оплату работ по строительству спортивной площадки было направлено 2619,54 тыс. рублей, в том числе за счёт местного бюджета 336,84 тыс.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w:t>
      </w:r>
    </w:p>
    <w:p w:rsidR="00B364C1" w:rsidRPr="00454A13" w:rsidRDefault="00B364C1" w:rsidP="00454A13">
      <w:pPr>
        <w:autoSpaceDE w:val="0"/>
        <w:autoSpaceDN w:val="0"/>
        <w:adjustRightInd w:val="0"/>
        <w:spacing w:after="0" w:line="240" w:lineRule="auto"/>
        <w:ind w:firstLine="7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12 «Средства массовой информации»</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данному разделу расходы составили 236,7 </w:t>
      </w:r>
      <w:proofErr w:type="spellStart"/>
      <w:r w:rsidRPr="00454A13">
        <w:rPr>
          <w:rFonts w:ascii="Times New Roman" w:hAnsi="Times New Roman"/>
          <w:color w:val="000000"/>
          <w:sz w:val="28"/>
          <w:szCs w:val="28"/>
          <w:lang w:eastAsia="ru-RU"/>
        </w:rPr>
        <w:t>тыс.рублей</w:t>
      </w:r>
      <w:proofErr w:type="spellEnd"/>
      <w:r w:rsidRPr="00454A13">
        <w:rPr>
          <w:rFonts w:ascii="Times New Roman" w:hAnsi="Times New Roman"/>
          <w:color w:val="000000"/>
          <w:sz w:val="28"/>
          <w:szCs w:val="28"/>
          <w:lang w:eastAsia="ru-RU"/>
        </w:rPr>
        <w:t xml:space="preserve">, исполнено 100%. Средства за счёт субсидии на реализацию отдельных расходных обязательств по оплате труда работников бюджетной сферы направлены на погашение кредиторской задолженности по оплате труда работникам МАУ «ИИЦ» по исполнительным документам.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13 «Обслуживание государственного и муниципального долга»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Исполнение по данному разделу составляет 4,61 тыс. рублей или 100 % от уточненного плана.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данному разделу произведены расходы на перечисление начисленных процентов по полученным бюджетным кредитам, согласно утверждённых графиков платежей по бюджетным кредитам.</w:t>
      </w:r>
      <w:r w:rsidRPr="00454A13">
        <w:rPr>
          <w:rFonts w:ascii="Times New Roman" w:hAnsi="Times New Roman"/>
          <w:b/>
          <w:bCs/>
          <w:color w:val="000000"/>
          <w:sz w:val="28"/>
          <w:szCs w:val="28"/>
          <w:lang w:eastAsia="ru-RU"/>
        </w:rPr>
        <w:t> </w:t>
      </w:r>
    </w:p>
    <w:p w:rsidR="00B364C1" w:rsidRPr="00454A13" w:rsidRDefault="00B364C1" w:rsidP="00454A13">
      <w:pPr>
        <w:autoSpaceDE w:val="0"/>
        <w:autoSpaceDN w:val="0"/>
        <w:adjustRightInd w:val="0"/>
        <w:spacing w:before="240" w:after="120" w:line="240" w:lineRule="auto"/>
        <w:ind w:firstLine="900"/>
        <w:jc w:val="center"/>
        <w:rPr>
          <w:rFonts w:ascii="Times New Roman" w:hAnsi="Times New Roman"/>
          <w:sz w:val="24"/>
          <w:szCs w:val="24"/>
          <w:lang w:eastAsia="ru-RU"/>
        </w:rPr>
      </w:pPr>
      <w:r w:rsidRPr="00454A13">
        <w:rPr>
          <w:rFonts w:ascii="Times New Roman" w:hAnsi="Times New Roman"/>
          <w:b/>
          <w:bCs/>
          <w:color w:val="000000"/>
          <w:sz w:val="28"/>
          <w:szCs w:val="28"/>
          <w:lang w:eastAsia="ru-RU"/>
        </w:rPr>
        <w:t>Раздел 14 «Межбюджетные трансферты»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структуре расходов бюджета муниципального района "Читинский район" данный раздел составляет 5,31 % от общего объема расходов бюджета.</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Исполнение по данному разделу составляет 92020,39 тыс. рублей или 100 % от уточнённых годовых назначений.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lastRenderedPageBreak/>
        <w:t>По подразделу 1401 «Дотации на выравнивание бюджетной обеспеченности субъектов Российской Федерации и муниципальных образований» предусмотрены средства дотаций на выравнивание уровня бюджетной обеспеченности бюджетам городских и сельских поселений в размере 30188,0 тыс. рублей, исполнение составило 100%, из них:</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 дотаций на выравнивание бюджетной обеспеченности за счет районного бюджета в сумме 20602,0 тыс. рублей (что на 4725,0 тыс. рублей больше, чем в 2018 году),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-дотации на выравнивание бюджетной обеспеченности за счет передаваемой из краевого бюджета субвенции на осуществление органами местного самоуправления государственных полномочий по расчету и предоставлению дотаций поселениям в сумме 9586,0 тыс. рублей, (что на 44,0 тыс. рублей меньше, чем в 2018 году),</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По подразделу 1402 «Иные дотации» предусмотрены средства дотаций на поддержку мер по обеспечению сбалансированности бюджетов в размере 35247,18 тыс. рублей (что на 9022,</w:t>
      </w:r>
      <w:proofErr w:type="gramStart"/>
      <w:r w:rsidRPr="00454A13">
        <w:rPr>
          <w:rFonts w:ascii="Times New Roman" w:hAnsi="Times New Roman"/>
          <w:color w:val="000000"/>
          <w:sz w:val="28"/>
          <w:szCs w:val="28"/>
          <w:lang w:eastAsia="ru-RU"/>
        </w:rPr>
        <w:t>85  тыс.</w:t>
      </w:r>
      <w:proofErr w:type="gramEnd"/>
      <w:r w:rsidRPr="00454A13">
        <w:rPr>
          <w:rFonts w:ascii="Times New Roman" w:hAnsi="Times New Roman"/>
          <w:color w:val="000000"/>
          <w:sz w:val="28"/>
          <w:szCs w:val="28"/>
          <w:lang w:eastAsia="ru-RU"/>
        </w:rPr>
        <w:t xml:space="preserve"> рублей больше, чем в 2018 году), исполнение составило 100 %.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По подразделу 1403 «Прочие межбюджетные трансферты общего характера» исполнение составило 26585,21 тыс. рублей при плане 265853,21 тыс. рублей -100%.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В составе межбюджетных трансфертов, предоставленных бюджетам городских и сельских поселений: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lang w:eastAsia="ru-RU"/>
        </w:rPr>
        <w:t>- субсидии на выравнивание обеспеченности на реализацию отдельных расходных обязательств в сумме 15459,31 тыс. рублей,</w:t>
      </w:r>
    </w:p>
    <w:p w:rsidR="00B364C1" w:rsidRDefault="00B364C1" w:rsidP="00454A13">
      <w:pPr>
        <w:spacing w:line="240" w:lineRule="auto"/>
        <w:jc w:val="both"/>
        <w:rPr>
          <w:rFonts w:ascii="Times New Roman" w:hAnsi="Times New Roman"/>
          <w:b/>
          <w:sz w:val="28"/>
          <w:szCs w:val="28"/>
        </w:rPr>
      </w:pPr>
      <w:r w:rsidRPr="00454A13">
        <w:rPr>
          <w:rFonts w:ascii="Times New Roman" w:hAnsi="Times New Roman"/>
          <w:color w:val="000000"/>
          <w:sz w:val="28"/>
          <w:szCs w:val="28"/>
          <w:lang w:eastAsia="ru-RU"/>
        </w:rPr>
        <w:t>- субсидии на реализацию отдельных расходных обязательств по оплате труда работников бюджетной сферы в сумме 11125,90 тыс. рублей</w:t>
      </w:r>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Кредиторская задолженность на 01.01.2020 года по Читинскому району составила 6 620 699,81 рублей, в том числе просроченная – 256 156 рублей (Таблица 4-1) За 2019 год сумма задолженности сократилась на 25 413 484,85 рублей (в </w:t>
      </w:r>
      <w:proofErr w:type="spellStart"/>
      <w:r w:rsidRPr="00454A13">
        <w:rPr>
          <w:rFonts w:ascii="Times New Roman" w:hAnsi="Times New Roman"/>
          <w:color w:val="000000"/>
          <w:sz w:val="28"/>
          <w:szCs w:val="28"/>
          <w:lang w:eastAsia="ru-RU"/>
        </w:rPr>
        <w:t>т.ч</w:t>
      </w:r>
      <w:proofErr w:type="spellEnd"/>
      <w:r w:rsidRPr="00454A13">
        <w:rPr>
          <w:rFonts w:ascii="Times New Roman" w:hAnsi="Times New Roman"/>
          <w:color w:val="000000"/>
          <w:sz w:val="28"/>
          <w:szCs w:val="28"/>
          <w:lang w:eastAsia="ru-RU"/>
        </w:rPr>
        <w:t>. сумма просроченная задолженности снизилась на 18 424 219,91</w:t>
      </w:r>
      <w:proofErr w:type="gramStart"/>
      <w:r w:rsidRPr="00454A13">
        <w:rPr>
          <w:rFonts w:ascii="Times New Roman" w:hAnsi="Times New Roman"/>
          <w:color w:val="000000"/>
          <w:sz w:val="28"/>
          <w:szCs w:val="28"/>
          <w:lang w:eastAsia="ru-RU"/>
        </w:rPr>
        <w:t>рублей )</w:t>
      </w:r>
      <w:proofErr w:type="gramEnd"/>
      <w:r w:rsidRPr="00454A13">
        <w:rPr>
          <w:rFonts w:ascii="Times New Roman" w:hAnsi="Times New Roman"/>
          <w:color w:val="000000"/>
          <w:sz w:val="28"/>
          <w:szCs w:val="28"/>
          <w:lang w:eastAsia="ru-RU"/>
        </w:rPr>
        <w:t xml:space="preserve">.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В ф.169G_K по счету 20500000 отражены остатки средств по 2 «собственные доходы учреждения» и невыясненные поступления. </w:t>
      </w:r>
    </w:p>
    <w:p w:rsidR="00B364C1" w:rsidRPr="00454A13" w:rsidRDefault="00B364C1" w:rsidP="00454A13">
      <w:pPr>
        <w:autoSpaceDE w:val="0"/>
        <w:autoSpaceDN w:val="0"/>
        <w:adjustRightInd w:val="0"/>
        <w:spacing w:before="140" w:after="0" w:line="240" w:lineRule="auto"/>
        <w:ind w:firstLine="700"/>
        <w:jc w:val="center"/>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Таблица 4.1 - Кредиторская задолженность муниципального района "</w:t>
      </w:r>
      <w:proofErr w:type="spellStart"/>
      <w:r w:rsidRPr="00454A13">
        <w:rPr>
          <w:rFonts w:ascii="Times New Roman" w:hAnsi="Times New Roman"/>
          <w:color w:val="000000"/>
          <w:sz w:val="28"/>
          <w:szCs w:val="28"/>
          <w:shd w:val="clear" w:color="auto" w:fill="FFFFFF"/>
          <w:lang w:eastAsia="ru-RU"/>
        </w:rPr>
        <w:t>Читинскийрайон</w:t>
      </w:r>
      <w:proofErr w:type="spellEnd"/>
      <w:r w:rsidRPr="00454A13">
        <w:rPr>
          <w:rFonts w:ascii="Times New Roman" w:hAnsi="Times New Roman"/>
          <w:color w:val="000000"/>
          <w:sz w:val="28"/>
          <w:szCs w:val="28"/>
          <w:shd w:val="clear" w:color="auto" w:fill="FFFFFF"/>
          <w:lang w:eastAsia="ru-RU"/>
        </w:rPr>
        <w:t>" по состоянию на 01.01.2020 г.</w:t>
      </w:r>
    </w:p>
    <w:tbl>
      <w:tblPr>
        <w:tblW w:w="9690" w:type="dxa"/>
        <w:tblCellMar>
          <w:left w:w="0" w:type="dxa"/>
          <w:right w:w="0" w:type="dxa"/>
        </w:tblCellMar>
        <w:tblLook w:val="0000" w:firstRow="0" w:lastRow="0" w:firstColumn="0" w:lastColumn="0" w:noHBand="0" w:noVBand="0"/>
      </w:tblPr>
      <w:tblGrid>
        <w:gridCol w:w="1533"/>
        <w:gridCol w:w="951"/>
        <w:gridCol w:w="951"/>
        <w:gridCol w:w="916"/>
        <w:gridCol w:w="1173"/>
        <w:gridCol w:w="1173"/>
        <w:gridCol w:w="950"/>
        <w:gridCol w:w="883"/>
        <w:gridCol w:w="1160"/>
      </w:tblGrid>
      <w:tr w:rsidR="00B364C1" w:rsidRPr="00454A13">
        <w:trPr>
          <w:trHeight w:val="300"/>
        </w:trPr>
        <w:tc>
          <w:tcPr>
            <w:tcW w:w="9680" w:type="dxa"/>
            <w:gridSpan w:val="9"/>
            <w:tcBorders>
              <w:top w:val="single" w:sz="8" w:space="0" w:color="auto"/>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B364C1" w:rsidRPr="00454A13" w:rsidRDefault="00B364C1" w:rsidP="00454A13">
            <w:pPr>
              <w:shd w:val="clear" w:color="auto" w:fill="FFFF00"/>
              <w:autoSpaceDE w:val="0"/>
              <w:autoSpaceDN w:val="0"/>
              <w:adjustRightInd w:val="0"/>
              <w:spacing w:after="0" w:line="240" w:lineRule="auto"/>
              <w:rPr>
                <w:rFonts w:ascii="Times New Roman" w:hAnsi="Times New Roman"/>
                <w:sz w:val="24"/>
                <w:szCs w:val="24"/>
                <w:lang w:eastAsia="ru-RU"/>
              </w:rPr>
            </w:pPr>
            <w:bookmarkStart w:id="1" w:name="_dx_frag_StartFragment"/>
            <w:bookmarkStart w:id="2" w:name="_dx_frag_EndFragment"/>
            <w:bookmarkEnd w:id="1"/>
            <w:bookmarkEnd w:id="2"/>
            <w:r w:rsidRPr="00454A13">
              <w:rPr>
                <w:color w:val="000000"/>
                <w:lang w:eastAsia="ru-RU"/>
              </w:rPr>
              <w:t> </w:t>
            </w:r>
            <w:r w:rsidRPr="00454A13">
              <w:rPr>
                <w:b/>
                <w:bCs/>
                <w:color w:val="000000"/>
                <w:shd w:val="clear" w:color="auto" w:fill="FFFF00"/>
                <w:lang w:eastAsia="ru-RU"/>
              </w:rPr>
              <w:t>РАЙОН</w:t>
            </w:r>
          </w:p>
        </w:tc>
      </w:tr>
      <w:tr w:rsidR="00B364C1" w:rsidRPr="00454A13">
        <w:trPr>
          <w:trHeight w:val="300"/>
        </w:trPr>
        <w:tc>
          <w:tcPr>
            <w:tcW w:w="0" w:type="auto"/>
            <w:tcBorders>
              <w:top w:val="nil"/>
              <w:left w:val="single" w:sz="8" w:space="0" w:color="auto"/>
              <w:bottom w:val="single" w:sz="8" w:space="0" w:color="auto"/>
              <w:right w:val="single" w:sz="8" w:space="0" w:color="auto"/>
            </w:tcBorders>
            <w:shd w:val="clear" w:color="auto" w:fill="D8D8D8"/>
            <w:noWrap/>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rPr>
                <w:rFonts w:ascii="Times New Roman" w:hAnsi="Times New Roman"/>
                <w:sz w:val="24"/>
                <w:szCs w:val="24"/>
                <w:lang w:eastAsia="ru-RU"/>
              </w:rPr>
            </w:pPr>
            <w:r w:rsidRPr="00454A13">
              <w:rPr>
                <w:rFonts w:ascii="Arial" w:hAnsi="Arial" w:cs="Arial"/>
                <w:b/>
                <w:bCs/>
                <w:color w:val="000000"/>
                <w:sz w:val="16"/>
                <w:szCs w:val="16"/>
                <w:shd w:val="clear" w:color="auto" w:fill="D8D8D8"/>
                <w:lang w:eastAsia="ru-RU"/>
              </w:rPr>
              <w:t> </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211</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213</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221</w:t>
            </w:r>
          </w:p>
        </w:tc>
        <w:tc>
          <w:tcPr>
            <w:tcW w:w="122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225</w:t>
            </w:r>
          </w:p>
        </w:tc>
        <w:tc>
          <w:tcPr>
            <w:tcW w:w="122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226</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242</w:t>
            </w:r>
          </w:p>
        </w:tc>
        <w:tc>
          <w:tcPr>
            <w:tcW w:w="96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290</w:t>
            </w:r>
          </w:p>
        </w:tc>
        <w:tc>
          <w:tcPr>
            <w:tcW w:w="120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Итог</w:t>
            </w:r>
          </w:p>
        </w:tc>
      </w:tr>
      <w:tr w:rsidR="00B364C1" w:rsidRPr="00454A13">
        <w:trPr>
          <w:trHeight w:val="93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b/>
                <w:bCs/>
                <w:color w:val="000000"/>
                <w:shd w:val="clear" w:color="auto" w:fill="DDD9C3"/>
                <w:lang w:eastAsia="ru-RU"/>
              </w:rPr>
              <w:t>Органы управления в том числе:</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0,00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192 798,39</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0,00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1 722 034,10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2 843 645,01</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662 225,00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0,00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5 420 702,50</w:t>
            </w:r>
          </w:p>
        </w:tc>
      </w:tr>
      <w:tr w:rsidR="00B364C1" w:rsidRPr="00454A13">
        <w:trPr>
          <w:trHeight w:val="6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hd w:val="clear" w:color="auto" w:fill="DDD9C3"/>
                <w:lang w:eastAsia="ru-RU"/>
              </w:rPr>
              <w:t>Комитет по финансам</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40 080,10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40 080,10</w:t>
            </w:r>
          </w:p>
        </w:tc>
      </w:tr>
      <w:tr w:rsidR="00B364C1" w:rsidRPr="00454A13">
        <w:trPr>
          <w:trHeight w:val="3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hd w:val="clear" w:color="auto" w:fill="DDD9C3"/>
                <w:lang w:eastAsia="ru-RU"/>
              </w:rPr>
              <w:t>Совет МР</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0,00</w:t>
            </w:r>
          </w:p>
        </w:tc>
      </w:tr>
      <w:tr w:rsidR="00B364C1" w:rsidRPr="00454A13">
        <w:trPr>
          <w:trHeight w:val="6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proofErr w:type="spellStart"/>
            <w:r w:rsidRPr="00454A13">
              <w:rPr>
                <w:rFonts w:ascii="Times New Roman" w:hAnsi="Times New Roman"/>
                <w:color w:val="000000"/>
                <w:shd w:val="clear" w:color="auto" w:fill="DDD9C3"/>
                <w:lang w:eastAsia="ru-RU"/>
              </w:rPr>
              <w:t>Админитсрация</w:t>
            </w:r>
            <w:proofErr w:type="spellEnd"/>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192 798,39</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1 722 034,10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2 803 564,91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662 225,00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5 380 622,40</w:t>
            </w:r>
          </w:p>
        </w:tc>
      </w:tr>
      <w:tr w:rsidR="00B364C1" w:rsidRPr="00454A13">
        <w:trPr>
          <w:trHeight w:val="6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hd w:val="clear" w:color="auto" w:fill="DDD9C3"/>
                <w:lang w:eastAsia="ru-RU"/>
              </w:rPr>
              <w:t>Комитет культуры</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82 061,91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134 353,77</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color w:val="000000"/>
                <w:sz w:val="20"/>
                <w:szCs w:val="20"/>
                <w:shd w:val="clear" w:color="auto" w:fill="FFFFFF"/>
                <w:lang w:eastAsia="ru-RU"/>
              </w:rPr>
              <w:t> </w:t>
            </w:r>
          </w:p>
        </w:tc>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216 415,68</w:t>
            </w:r>
          </w:p>
        </w:tc>
      </w:tr>
      <w:tr w:rsidR="00B364C1" w:rsidRPr="00454A13">
        <w:trPr>
          <w:trHeight w:val="90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hd w:val="clear" w:color="auto" w:fill="DDD9C3"/>
                <w:lang w:eastAsia="ru-RU"/>
              </w:rPr>
              <w:lastRenderedPageBreak/>
              <w:t>Комитет образования</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103 549,26</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601 246,54</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22 629,83</w:t>
            </w:r>
          </w:p>
        </w:tc>
        <w:tc>
          <w:tcPr>
            <w:tcW w:w="0" w:type="auto"/>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248 956,00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7 200,00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983 581,63</w:t>
            </w:r>
          </w:p>
        </w:tc>
      </w:tr>
      <w:tr w:rsidR="00B364C1" w:rsidRPr="00454A13">
        <w:trPr>
          <w:trHeight w:val="1140"/>
        </w:trPr>
        <w:tc>
          <w:tcPr>
            <w:tcW w:w="1240"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b/>
                <w:bCs/>
                <w:color w:val="000000"/>
                <w:shd w:val="clear" w:color="auto" w:fill="DDD9C3"/>
                <w:lang w:eastAsia="ru-RU"/>
              </w:rPr>
              <w:t>Итого собственный бюджет</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185 611,17</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928 398,70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22 629,83</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1 722 034,10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3 092 601,01</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662 225,00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7 200,00</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B364C1" w:rsidRPr="00454A13" w:rsidRDefault="00B364C1" w:rsidP="00454A13">
            <w:pPr>
              <w:shd w:val="clear" w:color="auto" w:fill="DDD9C3"/>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DDD9C3"/>
                <w:lang w:eastAsia="ru-RU"/>
              </w:rPr>
              <w:t>6 620 699,81</w:t>
            </w:r>
          </w:p>
        </w:tc>
      </w:tr>
    </w:tbl>
    <w:p w:rsidR="00B364C1" w:rsidRPr="00454A13" w:rsidRDefault="00B364C1" w:rsidP="00454A13">
      <w:pPr>
        <w:autoSpaceDE w:val="0"/>
        <w:autoSpaceDN w:val="0"/>
        <w:adjustRightInd w:val="0"/>
        <w:spacing w:after="0" w:line="240" w:lineRule="auto"/>
        <w:ind w:firstLine="720"/>
        <w:jc w:val="both"/>
        <w:rPr>
          <w:rFonts w:ascii="Times New Roman" w:hAnsi="Times New Roman"/>
          <w:sz w:val="24"/>
          <w:szCs w:val="24"/>
          <w:lang w:eastAsia="ru-RU"/>
        </w:rPr>
      </w:pPr>
      <w:r w:rsidRPr="00454A13">
        <w:rPr>
          <w:color w:val="000000"/>
          <w:sz w:val="28"/>
          <w:szCs w:val="28"/>
          <w:shd w:val="clear" w:color="auto" w:fill="FFFFFF"/>
          <w:lang w:eastAsia="ru-RU"/>
        </w:rPr>
        <w:t> </w:t>
      </w:r>
    </w:p>
    <w:p w:rsidR="00B364C1" w:rsidRPr="00454A13" w:rsidRDefault="00B364C1" w:rsidP="00454A13">
      <w:pPr>
        <w:autoSpaceDE w:val="0"/>
        <w:autoSpaceDN w:val="0"/>
        <w:adjustRightInd w:val="0"/>
        <w:spacing w:after="0" w:line="240" w:lineRule="auto"/>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Основную долю кредиторской задолженности занимает задолженность Администрации муниципального района «Читинский район» 5 380 622,4 рублей. Из них 1722034,1 рублей задолженность </w:t>
      </w:r>
      <w:proofErr w:type="spellStart"/>
      <w:r w:rsidRPr="00454A13">
        <w:rPr>
          <w:rFonts w:ascii="Times New Roman" w:hAnsi="Times New Roman"/>
          <w:color w:val="000000"/>
          <w:sz w:val="28"/>
          <w:szCs w:val="28"/>
          <w:shd w:val="clear" w:color="auto" w:fill="FFFFFF"/>
          <w:lang w:eastAsia="ru-RU"/>
        </w:rPr>
        <w:t>перед</w:t>
      </w:r>
      <w:r w:rsidRPr="00454A13">
        <w:rPr>
          <w:rFonts w:ascii="Times New Roman" w:hAnsi="Times New Roman"/>
          <w:color w:val="000000"/>
          <w:sz w:val="28"/>
          <w:szCs w:val="28"/>
          <w:lang w:eastAsia="ru-RU"/>
        </w:rPr>
        <w:t>ИП</w:t>
      </w:r>
      <w:proofErr w:type="spellEnd"/>
      <w:r w:rsidRPr="00454A13">
        <w:rPr>
          <w:rFonts w:ascii="Times New Roman" w:hAnsi="Times New Roman"/>
          <w:color w:val="000000"/>
          <w:sz w:val="28"/>
          <w:szCs w:val="28"/>
          <w:lang w:eastAsia="ru-RU"/>
        </w:rPr>
        <w:t xml:space="preserve"> Ларионов К.Л. - 40692,86 ремонт дворовой канализации, 79 618,00 ремонт водоснабжения, ООО "Ника" - 37689,36 </w:t>
      </w:r>
      <w:proofErr w:type="spellStart"/>
      <w:r w:rsidRPr="00454A13">
        <w:rPr>
          <w:rFonts w:ascii="Times New Roman" w:hAnsi="Times New Roman"/>
          <w:color w:val="000000"/>
          <w:sz w:val="28"/>
          <w:szCs w:val="28"/>
          <w:lang w:eastAsia="ru-RU"/>
        </w:rPr>
        <w:t>дорож.фонд</w:t>
      </w:r>
      <w:proofErr w:type="spellEnd"/>
      <w:r w:rsidRPr="00454A13">
        <w:rPr>
          <w:rFonts w:ascii="Times New Roman" w:hAnsi="Times New Roman"/>
          <w:color w:val="000000"/>
          <w:sz w:val="28"/>
          <w:szCs w:val="28"/>
          <w:lang w:eastAsia="ru-RU"/>
        </w:rPr>
        <w:t xml:space="preserve">, ООО "Ника" 62834 - дорожный фонд </w:t>
      </w:r>
      <w:proofErr w:type="spellStart"/>
      <w:r w:rsidRPr="00454A13">
        <w:rPr>
          <w:rFonts w:ascii="Times New Roman" w:hAnsi="Times New Roman"/>
          <w:color w:val="000000"/>
          <w:sz w:val="28"/>
          <w:szCs w:val="28"/>
          <w:lang w:eastAsia="ru-RU"/>
        </w:rPr>
        <w:t>мест.бюджет</w:t>
      </w:r>
      <w:proofErr w:type="spellEnd"/>
      <w:r w:rsidRPr="00454A13">
        <w:rPr>
          <w:rFonts w:ascii="Times New Roman" w:hAnsi="Times New Roman"/>
          <w:color w:val="000000"/>
          <w:sz w:val="28"/>
          <w:szCs w:val="28"/>
          <w:lang w:eastAsia="ru-RU"/>
        </w:rPr>
        <w:t xml:space="preserve"> ООО УК "</w:t>
      </w:r>
      <w:proofErr w:type="spellStart"/>
      <w:r w:rsidRPr="00454A13">
        <w:rPr>
          <w:rFonts w:ascii="Times New Roman" w:hAnsi="Times New Roman"/>
          <w:color w:val="000000"/>
          <w:sz w:val="28"/>
          <w:szCs w:val="28"/>
          <w:lang w:eastAsia="ru-RU"/>
        </w:rPr>
        <w:t>Азау</w:t>
      </w:r>
      <w:proofErr w:type="spellEnd"/>
      <w:r w:rsidRPr="00454A13">
        <w:rPr>
          <w:rFonts w:ascii="Times New Roman" w:hAnsi="Times New Roman"/>
          <w:color w:val="000000"/>
          <w:sz w:val="28"/>
          <w:szCs w:val="28"/>
          <w:lang w:eastAsia="ru-RU"/>
        </w:rPr>
        <w:t xml:space="preserve">" </w:t>
      </w:r>
      <w:proofErr w:type="spellStart"/>
      <w:r w:rsidRPr="00454A13">
        <w:rPr>
          <w:rFonts w:ascii="Times New Roman" w:hAnsi="Times New Roman"/>
          <w:color w:val="000000"/>
          <w:sz w:val="28"/>
          <w:szCs w:val="28"/>
          <w:lang w:eastAsia="ru-RU"/>
        </w:rPr>
        <w:t>кап.ремонт</w:t>
      </w:r>
      <w:proofErr w:type="spellEnd"/>
      <w:r w:rsidRPr="00454A13">
        <w:rPr>
          <w:rFonts w:ascii="Times New Roman" w:hAnsi="Times New Roman"/>
          <w:color w:val="000000"/>
          <w:sz w:val="28"/>
          <w:szCs w:val="28"/>
          <w:lang w:eastAsia="ru-RU"/>
        </w:rPr>
        <w:t xml:space="preserve"> котельной в </w:t>
      </w:r>
      <w:proofErr w:type="spellStart"/>
      <w:r w:rsidRPr="00454A13">
        <w:rPr>
          <w:rFonts w:ascii="Times New Roman" w:hAnsi="Times New Roman"/>
          <w:color w:val="000000"/>
          <w:sz w:val="28"/>
          <w:szCs w:val="28"/>
          <w:lang w:eastAsia="ru-RU"/>
        </w:rPr>
        <w:t>с.Маккавеево</w:t>
      </w:r>
      <w:proofErr w:type="spellEnd"/>
      <w:r w:rsidRPr="00454A13">
        <w:rPr>
          <w:rFonts w:ascii="Times New Roman" w:hAnsi="Times New Roman"/>
          <w:color w:val="000000"/>
          <w:sz w:val="28"/>
          <w:szCs w:val="28"/>
          <w:lang w:eastAsia="ru-RU"/>
        </w:rPr>
        <w:t xml:space="preserve"> - 1 052 217,68 руб., ИП </w:t>
      </w:r>
      <w:proofErr w:type="spellStart"/>
      <w:r w:rsidRPr="00454A13">
        <w:rPr>
          <w:rFonts w:ascii="Times New Roman" w:hAnsi="Times New Roman"/>
          <w:color w:val="000000"/>
          <w:sz w:val="28"/>
          <w:szCs w:val="28"/>
          <w:lang w:eastAsia="ru-RU"/>
        </w:rPr>
        <w:t>Головизнин</w:t>
      </w:r>
      <w:proofErr w:type="spellEnd"/>
      <w:r w:rsidRPr="00454A13">
        <w:rPr>
          <w:rFonts w:ascii="Times New Roman" w:hAnsi="Times New Roman"/>
          <w:color w:val="000000"/>
          <w:sz w:val="28"/>
          <w:szCs w:val="28"/>
          <w:lang w:eastAsia="ru-RU"/>
        </w:rPr>
        <w:t xml:space="preserve"> С.В. </w:t>
      </w:r>
      <w:proofErr w:type="spellStart"/>
      <w:r w:rsidRPr="00454A13">
        <w:rPr>
          <w:rFonts w:ascii="Times New Roman" w:hAnsi="Times New Roman"/>
          <w:color w:val="000000"/>
          <w:sz w:val="28"/>
          <w:szCs w:val="28"/>
          <w:lang w:eastAsia="ru-RU"/>
        </w:rPr>
        <w:t>кап.ремонт</w:t>
      </w:r>
      <w:proofErr w:type="spellEnd"/>
      <w:r w:rsidRPr="00454A13">
        <w:rPr>
          <w:rFonts w:ascii="Times New Roman" w:hAnsi="Times New Roman"/>
          <w:color w:val="000000"/>
          <w:sz w:val="28"/>
          <w:szCs w:val="28"/>
          <w:lang w:eastAsia="ru-RU"/>
        </w:rPr>
        <w:t xml:space="preserve"> котельной в </w:t>
      </w:r>
      <w:proofErr w:type="spellStart"/>
      <w:r w:rsidRPr="00454A13">
        <w:rPr>
          <w:rFonts w:ascii="Times New Roman" w:hAnsi="Times New Roman"/>
          <w:color w:val="000000"/>
          <w:sz w:val="28"/>
          <w:szCs w:val="28"/>
          <w:lang w:eastAsia="ru-RU"/>
        </w:rPr>
        <w:t>с.Верх</w:t>
      </w:r>
      <w:proofErr w:type="spellEnd"/>
      <w:r w:rsidRPr="00454A13">
        <w:rPr>
          <w:rFonts w:ascii="Times New Roman" w:hAnsi="Times New Roman"/>
          <w:color w:val="000000"/>
          <w:sz w:val="28"/>
          <w:szCs w:val="28"/>
          <w:lang w:eastAsia="ru-RU"/>
        </w:rPr>
        <w:t>-Чита - 448982,20 рублей.</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Доля задолженности Комитета образования администрации муниципального района «Читинский район» составляет – 983581,63 рублей (в том числе просроченная 256156 </w:t>
      </w:r>
      <w:proofErr w:type="gramStart"/>
      <w:r w:rsidRPr="00454A13">
        <w:rPr>
          <w:rFonts w:ascii="Times New Roman" w:hAnsi="Times New Roman"/>
          <w:color w:val="000000"/>
          <w:sz w:val="28"/>
          <w:szCs w:val="28"/>
          <w:shd w:val="clear" w:color="auto" w:fill="FFFFFF"/>
          <w:lang w:eastAsia="ru-RU"/>
        </w:rPr>
        <w:t>рублей )</w:t>
      </w:r>
      <w:proofErr w:type="gramEnd"/>
      <w:r w:rsidRPr="00454A13">
        <w:rPr>
          <w:rFonts w:ascii="Times New Roman" w:hAnsi="Times New Roman"/>
          <w:color w:val="000000"/>
          <w:sz w:val="28"/>
          <w:szCs w:val="28"/>
          <w:shd w:val="clear" w:color="auto" w:fill="FFFFFF"/>
          <w:lang w:eastAsia="ru-RU"/>
        </w:rPr>
        <w:t>.</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Наименьшую долю занимает задолженность: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 Комитета культуры администрации муниципального района «Читинский район» – 216415,68 рублей. </w:t>
      </w:r>
    </w:p>
    <w:p w:rsidR="00B364C1" w:rsidRPr="00454A13" w:rsidRDefault="00B364C1" w:rsidP="00454A13">
      <w:pPr>
        <w:autoSpaceDE w:val="0"/>
        <w:autoSpaceDN w:val="0"/>
        <w:adjustRightInd w:val="0"/>
        <w:spacing w:after="0" w:line="240" w:lineRule="auto"/>
        <w:ind w:firstLine="70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Комитета по финансам администрации муниципального района «Читинский район» –40080,1рублей.</w:t>
      </w:r>
    </w:p>
    <w:p w:rsidR="00B364C1" w:rsidRPr="00454A13" w:rsidRDefault="00B364C1" w:rsidP="00A67CFC">
      <w:pPr>
        <w:autoSpaceDE w:val="0"/>
        <w:autoSpaceDN w:val="0"/>
        <w:adjustRightInd w:val="0"/>
        <w:spacing w:before="120" w:after="0" w:line="240" w:lineRule="auto"/>
        <w:rPr>
          <w:rFonts w:ascii="Times New Roman" w:hAnsi="Times New Roman"/>
          <w:sz w:val="24"/>
          <w:szCs w:val="24"/>
          <w:lang w:eastAsia="ru-RU"/>
        </w:rPr>
      </w:pPr>
      <w:r w:rsidRPr="00454A13">
        <w:rPr>
          <w:color w:val="000000"/>
          <w:lang w:eastAsia="ru-RU"/>
        </w:rPr>
        <w:t> </w:t>
      </w:r>
      <w:r>
        <w:rPr>
          <w:color w:val="000000"/>
          <w:lang w:eastAsia="ru-RU"/>
        </w:rPr>
        <w:tab/>
      </w:r>
      <w:r w:rsidRPr="00454A13">
        <w:rPr>
          <w:rFonts w:ascii="Times New Roman" w:hAnsi="Times New Roman"/>
          <w:color w:val="000000"/>
          <w:sz w:val="28"/>
          <w:szCs w:val="28"/>
          <w:shd w:val="clear" w:color="auto" w:fill="FFFFFF"/>
          <w:lang w:eastAsia="ru-RU"/>
        </w:rPr>
        <w:t xml:space="preserve">Кредиторская задолженность по классификации операций сектора государственного управления распределилась следующим образом: </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b/>
          <w:bCs/>
          <w:color w:val="000000"/>
          <w:sz w:val="28"/>
          <w:szCs w:val="28"/>
          <w:shd w:val="clear" w:color="auto" w:fill="FFFFFF"/>
          <w:lang w:eastAsia="ru-RU"/>
        </w:rPr>
        <w:t>КОСГУ 211</w:t>
      </w:r>
      <w:r w:rsidRPr="00454A13">
        <w:rPr>
          <w:rFonts w:ascii="Times New Roman" w:hAnsi="Times New Roman"/>
          <w:color w:val="000000"/>
          <w:sz w:val="28"/>
          <w:szCs w:val="28"/>
          <w:shd w:val="clear" w:color="auto" w:fill="FFFFFF"/>
          <w:lang w:eastAsia="ru-RU"/>
        </w:rPr>
        <w:t xml:space="preserve"> оплата труда – 185611,17 рублей.</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lang w:eastAsia="ru-RU"/>
        </w:rPr>
        <w:t>По ГРБС задолженность по заработной плате отсутствует, по НДФЛ просроченной задолженности нет, текущая 82061,91 рублей – Комитет культуры, 103549,26 – Комитет образования.</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b/>
          <w:bCs/>
          <w:color w:val="000000"/>
          <w:sz w:val="28"/>
          <w:szCs w:val="28"/>
          <w:shd w:val="clear" w:color="auto" w:fill="FFFFFF"/>
          <w:lang w:eastAsia="ru-RU"/>
        </w:rPr>
        <w:t>КОСГУ 213</w:t>
      </w:r>
      <w:r w:rsidRPr="00454A13">
        <w:rPr>
          <w:rFonts w:ascii="Times New Roman" w:hAnsi="Times New Roman"/>
          <w:color w:val="000000"/>
          <w:sz w:val="28"/>
          <w:szCs w:val="28"/>
          <w:shd w:val="clear" w:color="auto" w:fill="FFFFFF"/>
          <w:lang w:eastAsia="ru-RU"/>
        </w:rPr>
        <w:t xml:space="preserve"> начисления на оплату труда – 928398,7 рублей.</w:t>
      </w:r>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Задолженность по данной статье за год снизилась на 2221420,86 рублей. Задолженность перед Пенсионным фондом на конец отчетного периода составила 504550,52 рублей, Фондом обязательного медицинского страхования – 186066,15 рублей, Фондом социального страхования 44983,64 </w:t>
      </w:r>
      <w:proofErr w:type="gramStart"/>
      <w:r w:rsidRPr="00454A13">
        <w:rPr>
          <w:rFonts w:ascii="Times New Roman" w:hAnsi="Times New Roman"/>
          <w:color w:val="000000"/>
          <w:sz w:val="28"/>
          <w:szCs w:val="28"/>
          <w:lang w:eastAsia="ru-RU"/>
        </w:rPr>
        <w:t>рублей .</w:t>
      </w:r>
      <w:proofErr w:type="gramEnd"/>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b/>
          <w:bCs/>
          <w:color w:val="000000"/>
          <w:sz w:val="28"/>
          <w:szCs w:val="28"/>
          <w:shd w:val="clear" w:color="auto" w:fill="FFFFFF"/>
          <w:lang w:eastAsia="ru-RU"/>
        </w:rPr>
        <w:t>КОСГУ 221 услуги связи – 26851,79 рублей. З</w:t>
      </w:r>
      <w:r w:rsidRPr="00454A13">
        <w:rPr>
          <w:rFonts w:ascii="Times New Roman" w:hAnsi="Times New Roman"/>
          <w:color w:val="000000"/>
          <w:sz w:val="28"/>
          <w:szCs w:val="28"/>
          <w:shd w:val="clear" w:color="auto" w:fill="FFFFFF"/>
          <w:lang w:eastAsia="ru-RU"/>
        </w:rPr>
        <w:t>адолженность Комитета образования за телефонную связь и интернет.</w:t>
      </w:r>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 xml:space="preserve">КОСГУ 225 услуги по содержанию имущества 1722034,1 рублей. </w:t>
      </w:r>
    </w:p>
    <w:p w:rsidR="00B364C1" w:rsidRPr="00454A13" w:rsidRDefault="00B364C1" w:rsidP="00454A13">
      <w:pPr>
        <w:autoSpaceDE w:val="0"/>
        <w:autoSpaceDN w:val="0"/>
        <w:adjustRightInd w:val="0"/>
        <w:spacing w:after="0" w:line="240" w:lineRule="auto"/>
        <w:ind w:left="-180" w:firstLine="72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Администрация – 1722034,1 рублей – ИП Ларионов К.Л. - 40692,86 ремонт дворовой канализации, 79 618,00 ремонт водоснабжения, ООО "Ника" - 37689,36 </w:t>
      </w:r>
      <w:proofErr w:type="spellStart"/>
      <w:r w:rsidRPr="00454A13">
        <w:rPr>
          <w:rFonts w:ascii="Times New Roman" w:hAnsi="Times New Roman"/>
          <w:color w:val="000000"/>
          <w:sz w:val="28"/>
          <w:szCs w:val="28"/>
          <w:lang w:eastAsia="ru-RU"/>
        </w:rPr>
        <w:t>дорож.фонд</w:t>
      </w:r>
      <w:proofErr w:type="spellEnd"/>
      <w:r w:rsidRPr="00454A13">
        <w:rPr>
          <w:rFonts w:ascii="Times New Roman" w:hAnsi="Times New Roman"/>
          <w:color w:val="000000"/>
          <w:sz w:val="28"/>
          <w:szCs w:val="28"/>
          <w:lang w:eastAsia="ru-RU"/>
        </w:rPr>
        <w:t xml:space="preserve">, ООО "Ника" 62834 - дорожный фонд </w:t>
      </w:r>
      <w:proofErr w:type="spellStart"/>
      <w:r w:rsidRPr="00454A13">
        <w:rPr>
          <w:rFonts w:ascii="Times New Roman" w:hAnsi="Times New Roman"/>
          <w:color w:val="000000"/>
          <w:sz w:val="28"/>
          <w:szCs w:val="28"/>
          <w:lang w:eastAsia="ru-RU"/>
        </w:rPr>
        <w:t>мест.бюджет</w:t>
      </w:r>
      <w:proofErr w:type="spellEnd"/>
      <w:r w:rsidRPr="00454A13">
        <w:rPr>
          <w:rFonts w:ascii="Times New Roman" w:hAnsi="Times New Roman"/>
          <w:color w:val="000000"/>
          <w:sz w:val="28"/>
          <w:szCs w:val="28"/>
          <w:lang w:eastAsia="ru-RU"/>
        </w:rPr>
        <w:t xml:space="preserve"> ООО УК "</w:t>
      </w:r>
      <w:proofErr w:type="spellStart"/>
      <w:r w:rsidRPr="00454A13">
        <w:rPr>
          <w:rFonts w:ascii="Times New Roman" w:hAnsi="Times New Roman"/>
          <w:color w:val="000000"/>
          <w:sz w:val="28"/>
          <w:szCs w:val="28"/>
          <w:lang w:eastAsia="ru-RU"/>
        </w:rPr>
        <w:t>Азау</w:t>
      </w:r>
      <w:proofErr w:type="spellEnd"/>
      <w:r w:rsidRPr="00454A13">
        <w:rPr>
          <w:rFonts w:ascii="Times New Roman" w:hAnsi="Times New Roman"/>
          <w:color w:val="000000"/>
          <w:sz w:val="28"/>
          <w:szCs w:val="28"/>
          <w:lang w:eastAsia="ru-RU"/>
        </w:rPr>
        <w:t xml:space="preserve">" </w:t>
      </w:r>
      <w:proofErr w:type="spellStart"/>
      <w:r w:rsidRPr="00454A13">
        <w:rPr>
          <w:rFonts w:ascii="Times New Roman" w:hAnsi="Times New Roman"/>
          <w:color w:val="000000"/>
          <w:sz w:val="28"/>
          <w:szCs w:val="28"/>
          <w:lang w:eastAsia="ru-RU"/>
        </w:rPr>
        <w:t>кап.ремонт</w:t>
      </w:r>
      <w:proofErr w:type="spellEnd"/>
      <w:r w:rsidRPr="00454A13">
        <w:rPr>
          <w:rFonts w:ascii="Times New Roman" w:hAnsi="Times New Roman"/>
          <w:color w:val="000000"/>
          <w:sz w:val="28"/>
          <w:szCs w:val="28"/>
          <w:lang w:eastAsia="ru-RU"/>
        </w:rPr>
        <w:t xml:space="preserve"> котельной в </w:t>
      </w:r>
      <w:proofErr w:type="spellStart"/>
      <w:r w:rsidRPr="00454A13">
        <w:rPr>
          <w:rFonts w:ascii="Times New Roman" w:hAnsi="Times New Roman"/>
          <w:color w:val="000000"/>
          <w:sz w:val="28"/>
          <w:szCs w:val="28"/>
          <w:lang w:eastAsia="ru-RU"/>
        </w:rPr>
        <w:t>с.Маккавеево</w:t>
      </w:r>
      <w:proofErr w:type="spellEnd"/>
      <w:r w:rsidRPr="00454A13">
        <w:rPr>
          <w:rFonts w:ascii="Times New Roman" w:hAnsi="Times New Roman"/>
          <w:color w:val="000000"/>
          <w:sz w:val="28"/>
          <w:szCs w:val="28"/>
          <w:lang w:eastAsia="ru-RU"/>
        </w:rPr>
        <w:t xml:space="preserve"> - 1 052 217,68 руб., ИП </w:t>
      </w:r>
      <w:proofErr w:type="spellStart"/>
      <w:r w:rsidRPr="00454A13">
        <w:rPr>
          <w:rFonts w:ascii="Times New Roman" w:hAnsi="Times New Roman"/>
          <w:color w:val="000000"/>
          <w:sz w:val="28"/>
          <w:szCs w:val="28"/>
          <w:lang w:eastAsia="ru-RU"/>
        </w:rPr>
        <w:t>Головизнин</w:t>
      </w:r>
      <w:proofErr w:type="spellEnd"/>
      <w:r w:rsidRPr="00454A13">
        <w:rPr>
          <w:rFonts w:ascii="Times New Roman" w:hAnsi="Times New Roman"/>
          <w:color w:val="000000"/>
          <w:sz w:val="28"/>
          <w:szCs w:val="28"/>
          <w:lang w:eastAsia="ru-RU"/>
        </w:rPr>
        <w:t xml:space="preserve"> С.В. </w:t>
      </w:r>
      <w:proofErr w:type="spellStart"/>
      <w:r w:rsidRPr="00454A13">
        <w:rPr>
          <w:rFonts w:ascii="Times New Roman" w:hAnsi="Times New Roman"/>
          <w:color w:val="000000"/>
          <w:sz w:val="28"/>
          <w:szCs w:val="28"/>
          <w:lang w:eastAsia="ru-RU"/>
        </w:rPr>
        <w:t>кап.ремонт</w:t>
      </w:r>
      <w:proofErr w:type="spellEnd"/>
      <w:r w:rsidRPr="00454A13">
        <w:rPr>
          <w:rFonts w:ascii="Times New Roman" w:hAnsi="Times New Roman"/>
          <w:color w:val="000000"/>
          <w:sz w:val="28"/>
          <w:szCs w:val="28"/>
          <w:lang w:eastAsia="ru-RU"/>
        </w:rPr>
        <w:t xml:space="preserve"> котельной в </w:t>
      </w:r>
      <w:proofErr w:type="spellStart"/>
      <w:r w:rsidRPr="00454A13">
        <w:rPr>
          <w:rFonts w:ascii="Times New Roman" w:hAnsi="Times New Roman"/>
          <w:color w:val="000000"/>
          <w:sz w:val="28"/>
          <w:szCs w:val="28"/>
          <w:lang w:eastAsia="ru-RU"/>
        </w:rPr>
        <w:t>с.Верх</w:t>
      </w:r>
      <w:proofErr w:type="spellEnd"/>
      <w:r w:rsidRPr="00454A13">
        <w:rPr>
          <w:rFonts w:ascii="Times New Roman" w:hAnsi="Times New Roman"/>
          <w:color w:val="000000"/>
          <w:sz w:val="28"/>
          <w:szCs w:val="28"/>
          <w:lang w:eastAsia="ru-RU"/>
        </w:rPr>
        <w:t>-Чита - 448982,20 рублей.</w:t>
      </w:r>
    </w:p>
    <w:p w:rsidR="00B364C1" w:rsidRPr="00454A13" w:rsidRDefault="00B364C1" w:rsidP="00454A13">
      <w:pPr>
        <w:autoSpaceDE w:val="0"/>
        <w:autoSpaceDN w:val="0"/>
        <w:adjustRightInd w:val="0"/>
        <w:spacing w:after="0" w:line="240" w:lineRule="auto"/>
        <w:ind w:left="-140" w:firstLine="60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 xml:space="preserve">КОСГУ 226 прочие услуги 3092601,01 рублей, в </w:t>
      </w:r>
      <w:proofErr w:type="spellStart"/>
      <w:r w:rsidRPr="00454A13">
        <w:rPr>
          <w:rFonts w:ascii="Times New Roman" w:hAnsi="Times New Roman"/>
          <w:b/>
          <w:bCs/>
          <w:color w:val="000000"/>
          <w:sz w:val="28"/>
          <w:szCs w:val="28"/>
          <w:lang w:eastAsia="ru-RU"/>
        </w:rPr>
        <w:t>т.ч</w:t>
      </w:r>
      <w:proofErr w:type="spellEnd"/>
      <w:r w:rsidRPr="00454A13">
        <w:rPr>
          <w:rFonts w:ascii="Times New Roman" w:hAnsi="Times New Roman"/>
          <w:b/>
          <w:bCs/>
          <w:color w:val="000000"/>
          <w:sz w:val="28"/>
          <w:szCs w:val="28"/>
          <w:lang w:eastAsia="ru-RU"/>
        </w:rPr>
        <w:t>. просроченная 248956 рублей.</w:t>
      </w:r>
    </w:p>
    <w:p w:rsidR="00B364C1" w:rsidRPr="00454A13" w:rsidRDefault="00B364C1" w:rsidP="00454A13">
      <w:pPr>
        <w:autoSpaceDE w:val="0"/>
        <w:autoSpaceDN w:val="0"/>
        <w:adjustRightInd w:val="0"/>
        <w:spacing w:after="0" w:line="240" w:lineRule="auto"/>
        <w:ind w:left="-140" w:firstLine="600"/>
        <w:jc w:val="both"/>
        <w:rPr>
          <w:rFonts w:ascii="Times New Roman" w:hAnsi="Times New Roman"/>
          <w:sz w:val="24"/>
          <w:szCs w:val="24"/>
          <w:lang w:eastAsia="ru-RU"/>
        </w:rPr>
      </w:pPr>
      <w:proofErr w:type="gramStart"/>
      <w:r w:rsidRPr="00454A13">
        <w:rPr>
          <w:rFonts w:ascii="Times New Roman" w:hAnsi="Times New Roman"/>
          <w:color w:val="000000"/>
          <w:sz w:val="28"/>
          <w:szCs w:val="28"/>
          <w:lang w:eastAsia="ru-RU"/>
        </w:rPr>
        <w:t>Администрация  –</w:t>
      </w:r>
      <w:proofErr w:type="gramEnd"/>
      <w:r w:rsidRPr="00454A13">
        <w:rPr>
          <w:rFonts w:ascii="Times New Roman" w:hAnsi="Times New Roman"/>
          <w:color w:val="000000"/>
          <w:sz w:val="28"/>
          <w:szCs w:val="28"/>
          <w:lang w:eastAsia="ru-RU"/>
        </w:rPr>
        <w:t xml:space="preserve"> 2803564,91 рублей – ОО "ЗПК" - 373 645,05 услуги по </w:t>
      </w:r>
      <w:proofErr w:type="spellStart"/>
      <w:r w:rsidRPr="00454A13">
        <w:rPr>
          <w:rFonts w:ascii="Times New Roman" w:hAnsi="Times New Roman"/>
          <w:color w:val="000000"/>
          <w:sz w:val="28"/>
          <w:szCs w:val="28"/>
          <w:lang w:eastAsia="ru-RU"/>
        </w:rPr>
        <w:t>изговлению</w:t>
      </w:r>
      <w:proofErr w:type="spellEnd"/>
      <w:r w:rsidRPr="00454A13">
        <w:rPr>
          <w:rFonts w:ascii="Times New Roman" w:hAnsi="Times New Roman"/>
          <w:color w:val="000000"/>
          <w:sz w:val="28"/>
          <w:szCs w:val="28"/>
          <w:lang w:eastAsia="ru-RU"/>
        </w:rPr>
        <w:t xml:space="preserve"> ПСД на </w:t>
      </w:r>
      <w:proofErr w:type="spellStart"/>
      <w:r w:rsidRPr="00454A13">
        <w:rPr>
          <w:rFonts w:ascii="Times New Roman" w:hAnsi="Times New Roman"/>
          <w:color w:val="000000"/>
          <w:sz w:val="28"/>
          <w:szCs w:val="28"/>
          <w:lang w:eastAsia="ru-RU"/>
        </w:rPr>
        <w:t>кап.ремонт</w:t>
      </w:r>
      <w:proofErr w:type="spellEnd"/>
      <w:r w:rsidRPr="00454A13">
        <w:rPr>
          <w:rFonts w:ascii="Times New Roman" w:hAnsi="Times New Roman"/>
          <w:color w:val="000000"/>
          <w:sz w:val="28"/>
          <w:szCs w:val="28"/>
          <w:lang w:eastAsia="ru-RU"/>
        </w:rPr>
        <w:t xml:space="preserve"> автодорог, проходящих по </w:t>
      </w:r>
      <w:proofErr w:type="spellStart"/>
      <w:r w:rsidRPr="00454A13">
        <w:rPr>
          <w:rFonts w:ascii="Times New Roman" w:hAnsi="Times New Roman"/>
          <w:color w:val="000000"/>
          <w:sz w:val="28"/>
          <w:szCs w:val="28"/>
          <w:lang w:eastAsia="ru-RU"/>
        </w:rPr>
        <w:t>ул.Заозерная</w:t>
      </w:r>
      <w:proofErr w:type="spellEnd"/>
      <w:r w:rsidRPr="00454A13">
        <w:rPr>
          <w:rFonts w:ascii="Times New Roman" w:hAnsi="Times New Roman"/>
          <w:color w:val="000000"/>
          <w:sz w:val="28"/>
          <w:szCs w:val="28"/>
          <w:lang w:eastAsia="ru-RU"/>
        </w:rPr>
        <w:t xml:space="preserve"> и Школьная села Угдан, 1 002 076,33 услуги по </w:t>
      </w:r>
      <w:proofErr w:type="spellStart"/>
      <w:r w:rsidRPr="00454A13">
        <w:rPr>
          <w:rFonts w:ascii="Times New Roman" w:hAnsi="Times New Roman"/>
          <w:color w:val="000000"/>
          <w:sz w:val="28"/>
          <w:szCs w:val="28"/>
          <w:lang w:eastAsia="ru-RU"/>
        </w:rPr>
        <w:t>изг</w:t>
      </w:r>
      <w:proofErr w:type="spellEnd"/>
      <w:r w:rsidRPr="00454A13">
        <w:rPr>
          <w:rFonts w:ascii="Times New Roman" w:hAnsi="Times New Roman"/>
          <w:color w:val="000000"/>
          <w:sz w:val="28"/>
          <w:szCs w:val="28"/>
          <w:lang w:eastAsia="ru-RU"/>
        </w:rPr>
        <w:t>. ПСД на ремонт улично-</w:t>
      </w:r>
      <w:r w:rsidRPr="00454A13">
        <w:rPr>
          <w:rFonts w:ascii="Times New Roman" w:hAnsi="Times New Roman"/>
          <w:color w:val="000000"/>
          <w:sz w:val="28"/>
          <w:szCs w:val="28"/>
          <w:lang w:eastAsia="ru-RU"/>
        </w:rPr>
        <w:lastRenderedPageBreak/>
        <w:t xml:space="preserve">дорожной сети в </w:t>
      </w:r>
      <w:proofErr w:type="spellStart"/>
      <w:r w:rsidRPr="00454A13">
        <w:rPr>
          <w:rFonts w:ascii="Times New Roman" w:hAnsi="Times New Roman"/>
          <w:color w:val="000000"/>
          <w:sz w:val="28"/>
          <w:szCs w:val="28"/>
          <w:lang w:eastAsia="ru-RU"/>
        </w:rPr>
        <w:t>Чит.р</w:t>
      </w:r>
      <w:proofErr w:type="spellEnd"/>
      <w:r w:rsidRPr="00454A13">
        <w:rPr>
          <w:rFonts w:ascii="Times New Roman" w:hAnsi="Times New Roman"/>
          <w:color w:val="000000"/>
          <w:sz w:val="28"/>
          <w:szCs w:val="28"/>
          <w:lang w:eastAsia="ru-RU"/>
        </w:rPr>
        <w:t xml:space="preserve">-не, ООО СК "Деловой дом" - 1 493 280,00 проведение тех. инвентаризации, ООО "Правовые технологии" 63 544,53 - СПС Консультант плюс, ИП </w:t>
      </w:r>
      <w:proofErr w:type="spellStart"/>
      <w:r w:rsidRPr="00454A13">
        <w:rPr>
          <w:rFonts w:ascii="Times New Roman" w:hAnsi="Times New Roman"/>
          <w:color w:val="000000"/>
          <w:sz w:val="28"/>
          <w:szCs w:val="28"/>
          <w:lang w:eastAsia="ru-RU"/>
        </w:rPr>
        <w:t>Ивойлов</w:t>
      </w:r>
      <w:proofErr w:type="spellEnd"/>
      <w:r w:rsidRPr="00454A13">
        <w:rPr>
          <w:rFonts w:ascii="Times New Roman" w:hAnsi="Times New Roman"/>
          <w:color w:val="000000"/>
          <w:sz w:val="28"/>
          <w:szCs w:val="28"/>
          <w:lang w:eastAsia="ru-RU"/>
        </w:rPr>
        <w:t xml:space="preserve"> С.С. - 31 200,00 1</w:t>
      </w:r>
      <w:proofErr w:type="gramStart"/>
      <w:r w:rsidRPr="00454A13">
        <w:rPr>
          <w:rFonts w:ascii="Times New Roman" w:hAnsi="Times New Roman"/>
          <w:color w:val="000000"/>
          <w:sz w:val="28"/>
          <w:szCs w:val="28"/>
          <w:lang w:eastAsia="ru-RU"/>
        </w:rPr>
        <w:t>С:Предприятие</w:t>
      </w:r>
      <w:proofErr w:type="gramEnd"/>
      <w:r w:rsidRPr="00454A13">
        <w:rPr>
          <w:rFonts w:ascii="Times New Roman" w:hAnsi="Times New Roman"/>
          <w:color w:val="000000"/>
          <w:sz w:val="28"/>
          <w:szCs w:val="28"/>
          <w:lang w:eastAsia="ru-RU"/>
        </w:rPr>
        <w:t xml:space="preserve">, ИП </w:t>
      </w:r>
      <w:proofErr w:type="spellStart"/>
      <w:r w:rsidRPr="00454A13">
        <w:rPr>
          <w:rFonts w:ascii="Times New Roman" w:hAnsi="Times New Roman"/>
          <w:color w:val="000000"/>
          <w:sz w:val="28"/>
          <w:szCs w:val="28"/>
          <w:lang w:eastAsia="ru-RU"/>
        </w:rPr>
        <w:t>Гутовская</w:t>
      </w:r>
      <w:proofErr w:type="spellEnd"/>
      <w:r w:rsidRPr="00454A13">
        <w:rPr>
          <w:rFonts w:ascii="Times New Roman" w:hAnsi="Times New Roman"/>
          <w:color w:val="000000"/>
          <w:sz w:val="28"/>
          <w:szCs w:val="28"/>
          <w:lang w:eastAsia="ru-RU"/>
        </w:rPr>
        <w:t xml:space="preserve"> А.С. 12 530,00- </w:t>
      </w:r>
      <w:proofErr w:type="spellStart"/>
      <w:r w:rsidRPr="00454A13">
        <w:rPr>
          <w:rFonts w:ascii="Times New Roman" w:hAnsi="Times New Roman"/>
          <w:color w:val="000000"/>
          <w:sz w:val="28"/>
          <w:szCs w:val="28"/>
          <w:lang w:eastAsia="ru-RU"/>
        </w:rPr>
        <w:t>Асот</w:t>
      </w:r>
      <w:proofErr w:type="spellEnd"/>
      <w:r w:rsidRPr="00454A13">
        <w:rPr>
          <w:rFonts w:ascii="Times New Roman" w:hAnsi="Times New Roman"/>
          <w:color w:val="000000"/>
          <w:sz w:val="28"/>
          <w:szCs w:val="28"/>
          <w:lang w:eastAsia="ru-RU"/>
        </w:rPr>
        <w:t>, Статистика - 13 795,00, ИП Чумак 9 300,00 сопровождение АСОТ.</w:t>
      </w:r>
    </w:p>
    <w:p w:rsidR="00B364C1" w:rsidRPr="00454A13" w:rsidRDefault="00B364C1" w:rsidP="00454A13">
      <w:pPr>
        <w:autoSpaceDE w:val="0"/>
        <w:autoSpaceDN w:val="0"/>
        <w:adjustRightInd w:val="0"/>
        <w:spacing w:after="0" w:line="240" w:lineRule="auto"/>
        <w:ind w:left="-140" w:firstLine="600"/>
        <w:jc w:val="both"/>
        <w:rPr>
          <w:rFonts w:ascii="Times New Roman" w:hAnsi="Times New Roman"/>
          <w:sz w:val="24"/>
          <w:szCs w:val="24"/>
          <w:lang w:eastAsia="ru-RU"/>
        </w:rPr>
      </w:pPr>
      <w:r w:rsidRPr="00454A13">
        <w:rPr>
          <w:rFonts w:ascii="Times New Roman" w:hAnsi="Times New Roman"/>
          <w:color w:val="000000"/>
          <w:sz w:val="28"/>
          <w:szCs w:val="28"/>
          <w:lang w:eastAsia="ru-RU"/>
        </w:rPr>
        <w:t xml:space="preserve">Комитет образования 248956 рублей - ООО </w:t>
      </w:r>
      <w:proofErr w:type="spellStart"/>
      <w:r w:rsidRPr="00454A13">
        <w:rPr>
          <w:rFonts w:ascii="Times New Roman" w:hAnsi="Times New Roman"/>
          <w:color w:val="000000"/>
          <w:sz w:val="28"/>
          <w:szCs w:val="28"/>
          <w:lang w:eastAsia="ru-RU"/>
        </w:rPr>
        <w:t>Консина</w:t>
      </w:r>
      <w:proofErr w:type="spellEnd"/>
      <w:r w:rsidRPr="00454A13">
        <w:rPr>
          <w:rFonts w:ascii="Times New Roman" w:hAnsi="Times New Roman"/>
          <w:color w:val="000000"/>
          <w:sz w:val="28"/>
          <w:szCs w:val="28"/>
          <w:lang w:eastAsia="ru-RU"/>
        </w:rPr>
        <w:t xml:space="preserve"> программное обеспечение "Гарант", ИП </w:t>
      </w:r>
      <w:proofErr w:type="spellStart"/>
      <w:r w:rsidRPr="00454A13">
        <w:rPr>
          <w:rFonts w:ascii="Times New Roman" w:hAnsi="Times New Roman"/>
          <w:color w:val="000000"/>
          <w:sz w:val="28"/>
          <w:szCs w:val="28"/>
          <w:lang w:eastAsia="ru-RU"/>
        </w:rPr>
        <w:t>Беседин</w:t>
      </w:r>
      <w:proofErr w:type="spellEnd"/>
      <w:r w:rsidRPr="00454A13">
        <w:rPr>
          <w:rFonts w:ascii="Times New Roman" w:hAnsi="Times New Roman"/>
          <w:color w:val="000000"/>
          <w:sz w:val="28"/>
          <w:szCs w:val="28"/>
          <w:lang w:eastAsia="ru-RU"/>
        </w:rPr>
        <w:t xml:space="preserve"> программное обеспечение 1 С, ИП Юдин Антон Сергеевич программное обеспечение 1 С, ИП Романова Е.Н. программное обеспечение "1С".</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Комитет по финансам – 40080,1 тыс. рублей. Задолженность перед ИП </w:t>
      </w:r>
      <w:proofErr w:type="spellStart"/>
      <w:r w:rsidRPr="00454A13">
        <w:rPr>
          <w:rFonts w:ascii="Times New Roman" w:hAnsi="Times New Roman"/>
          <w:color w:val="000000"/>
          <w:sz w:val="28"/>
          <w:szCs w:val="28"/>
          <w:shd w:val="clear" w:color="auto" w:fill="FFFFFF"/>
          <w:lang w:eastAsia="ru-RU"/>
        </w:rPr>
        <w:t>Гутовская</w:t>
      </w:r>
      <w:proofErr w:type="spellEnd"/>
      <w:r w:rsidRPr="00454A13">
        <w:rPr>
          <w:rFonts w:ascii="Times New Roman" w:hAnsi="Times New Roman"/>
          <w:color w:val="000000"/>
          <w:sz w:val="28"/>
          <w:szCs w:val="28"/>
          <w:shd w:val="clear" w:color="auto" w:fill="FFFFFF"/>
          <w:lang w:eastAsia="ru-RU"/>
        </w:rPr>
        <w:t xml:space="preserve"> Алла Сергеевна, ООО «Правовые технологии», ООО «Ключевые системы.</w:t>
      </w:r>
    </w:p>
    <w:p w:rsidR="00B364C1" w:rsidRPr="00454A13" w:rsidRDefault="00B364C1" w:rsidP="00454A13">
      <w:pPr>
        <w:autoSpaceDE w:val="0"/>
        <w:autoSpaceDN w:val="0"/>
        <w:adjustRightInd w:val="0"/>
        <w:spacing w:after="0" w:line="240" w:lineRule="auto"/>
        <w:ind w:left="-140" w:firstLine="60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КОСГУ 242 безвозмездные перечисления финансовым организациям государственного сектора на производство</w:t>
      </w:r>
      <w:r w:rsidRPr="00454A13">
        <w:rPr>
          <w:rFonts w:ascii="Times New Roman" w:hAnsi="Times New Roman"/>
          <w:color w:val="000000"/>
          <w:sz w:val="28"/>
          <w:szCs w:val="28"/>
          <w:lang w:eastAsia="ru-RU"/>
        </w:rPr>
        <w:t xml:space="preserve"> – 662225 рублей (перевозчики).</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b/>
          <w:bCs/>
          <w:color w:val="000000"/>
          <w:sz w:val="28"/>
          <w:szCs w:val="28"/>
          <w:lang w:eastAsia="ru-RU"/>
        </w:rPr>
        <w:t>КОСГУ 290 прочие расходы</w:t>
      </w:r>
      <w:r w:rsidRPr="00454A13">
        <w:rPr>
          <w:rFonts w:ascii="Times New Roman" w:hAnsi="Times New Roman"/>
          <w:color w:val="000000"/>
          <w:sz w:val="28"/>
          <w:szCs w:val="28"/>
          <w:lang w:eastAsia="ru-RU"/>
        </w:rPr>
        <w:t xml:space="preserve"> – 72000 рублей, в </w:t>
      </w:r>
      <w:proofErr w:type="spellStart"/>
      <w:r w:rsidRPr="00454A13">
        <w:rPr>
          <w:rFonts w:ascii="Times New Roman" w:hAnsi="Times New Roman"/>
          <w:color w:val="000000"/>
          <w:sz w:val="28"/>
          <w:szCs w:val="28"/>
          <w:lang w:eastAsia="ru-RU"/>
        </w:rPr>
        <w:t>т.ч</w:t>
      </w:r>
      <w:proofErr w:type="spellEnd"/>
      <w:r w:rsidRPr="00454A13">
        <w:rPr>
          <w:rFonts w:ascii="Times New Roman" w:hAnsi="Times New Roman"/>
          <w:color w:val="000000"/>
          <w:sz w:val="28"/>
          <w:szCs w:val="28"/>
          <w:lang w:eastAsia="ru-RU"/>
        </w:rPr>
        <w:t>. просроченная 7200 рублей. (налог на имущество).</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Дебиторская задолженность на 01.01.2020 года составила всего 49 366 210,22 рублей, в том числе:</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1) расчеты по доходам (счет 020500000) - 46 563 957,27 рублей, из них:</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- 45 431 937,26 рублей (Администрация) - доходы от аренды земельных участков;</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- 1 132 020,01 рублей - доходы от возврата поселениями остатков целевых средств (в том числе возвраты прошлых лет (табл. 4,2)</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w:t>
      </w:r>
    </w:p>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Таблица 4,2 - Остатки целевых средств на счетах поселений, подлежащие зачислению </w:t>
      </w:r>
      <w:proofErr w:type="gramStart"/>
      <w:r w:rsidRPr="00454A13">
        <w:rPr>
          <w:rFonts w:ascii="Times New Roman" w:hAnsi="Times New Roman"/>
          <w:color w:val="000000"/>
          <w:sz w:val="28"/>
          <w:szCs w:val="28"/>
          <w:shd w:val="clear" w:color="auto" w:fill="FFFFFF"/>
          <w:lang w:eastAsia="ru-RU"/>
        </w:rPr>
        <w:t>в бюджета</w:t>
      </w:r>
      <w:proofErr w:type="gramEnd"/>
      <w:r w:rsidRPr="00454A13">
        <w:rPr>
          <w:rFonts w:ascii="Times New Roman" w:hAnsi="Times New Roman"/>
          <w:color w:val="000000"/>
          <w:sz w:val="28"/>
          <w:szCs w:val="28"/>
          <w:shd w:val="clear" w:color="auto" w:fill="FFFFFF"/>
          <w:lang w:eastAsia="ru-RU"/>
        </w:rPr>
        <w:t xml:space="preserve"> муниципального района</w:t>
      </w:r>
    </w:p>
    <w:tbl>
      <w:tblPr>
        <w:tblW w:w="10874" w:type="dxa"/>
        <w:tblInd w:w="-885" w:type="dxa"/>
        <w:tblCellMar>
          <w:left w:w="0" w:type="dxa"/>
          <w:right w:w="0" w:type="dxa"/>
        </w:tblCellMar>
        <w:tblLook w:val="0000" w:firstRow="0" w:lastRow="0" w:firstColumn="0" w:lastColumn="0" w:noHBand="0" w:noVBand="0"/>
      </w:tblPr>
      <w:tblGrid>
        <w:gridCol w:w="2320"/>
        <w:gridCol w:w="853"/>
        <w:gridCol w:w="1210"/>
        <w:gridCol w:w="871"/>
        <w:gridCol w:w="1136"/>
        <w:gridCol w:w="1033"/>
        <w:gridCol w:w="1121"/>
        <w:gridCol w:w="1078"/>
        <w:gridCol w:w="1266"/>
      </w:tblGrid>
      <w:tr w:rsidR="00B364C1" w:rsidRPr="00454A13" w:rsidTr="00454A13">
        <w:trPr>
          <w:trHeight w:val="443"/>
        </w:trPr>
        <w:tc>
          <w:tcPr>
            <w:tcW w:w="2320" w:type="dxa"/>
            <w:vMerge w:val="restart"/>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FFFFFF"/>
                <w:lang w:eastAsia="ru-RU"/>
              </w:rPr>
              <w:t>Поселение</w:t>
            </w:r>
          </w:p>
        </w:tc>
        <w:tc>
          <w:tcPr>
            <w:tcW w:w="2920" w:type="dxa"/>
            <w:gridSpan w:val="3"/>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b/>
                <w:bCs/>
                <w:color w:val="000000"/>
                <w:sz w:val="20"/>
                <w:szCs w:val="20"/>
                <w:shd w:val="clear" w:color="auto" w:fill="FFFFFF"/>
                <w:lang w:eastAsia="ru-RU"/>
              </w:rPr>
              <w:t>на 01.01.2016 г.</w:t>
            </w:r>
          </w:p>
        </w:tc>
        <w:tc>
          <w:tcPr>
            <w:tcW w:w="2169" w:type="dxa"/>
            <w:gridSpan w:val="2"/>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b/>
                <w:bCs/>
                <w:color w:val="000000"/>
                <w:sz w:val="20"/>
                <w:szCs w:val="20"/>
                <w:shd w:val="clear" w:color="auto" w:fill="FFFFFF"/>
                <w:lang w:eastAsia="ru-RU"/>
              </w:rPr>
              <w:t>на 01.01.2019 г.</w:t>
            </w:r>
          </w:p>
        </w:tc>
        <w:tc>
          <w:tcPr>
            <w:tcW w:w="2199" w:type="dxa"/>
            <w:gridSpan w:val="2"/>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b/>
                <w:bCs/>
                <w:color w:val="000000"/>
                <w:sz w:val="20"/>
                <w:szCs w:val="20"/>
                <w:shd w:val="clear" w:color="auto" w:fill="FFFFFF"/>
                <w:lang w:eastAsia="ru-RU"/>
              </w:rPr>
              <w:t>на 01.01.2020 г.</w:t>
            </w:r>
          </w:p>
        </w:tc>
        <w:tc>
          <w:tcPr>
            <w:tcW w:w="1266"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364C1" w:rsidRPr="00454A13" w:rsidRDefault="00B364C1" w:rsidP="00454A13">
            <w:pPr>
              <w:autoSpaceDE w:val="0"/>
              <w:autoSpaceDN w:val="0"/>
              <w:adjustRightInd w:val="0"/>
              <w:spacing w:after="0" w:line="240" w:lineRule="auto"/>
              <w:jc w:val="center"/>
              <w:rPr>
                <w:rFonts w:ascii="Times New Roman" w:hAnsi="Times New Roman"/>
                <w:sz w:val="24"/>
                <w:szCs w:val="24"/>
                <w:lang w:eastAsia="ru-RU"/>
              </w:rPr>
            </w:pPr>
            <w:r w:rsidRPr="00454A13">
              <w:rPr>
                <w:b/>
                <w:bCs/>
                <w:color w:val="000000"/>
                <w:sz w:val="20"/>
                <w:szCs w:val="20"/>
                <w:lang w:eastAsia="ru-RU"/>
              </w:rPr>
              <w:t>ИТОГО</w:t>
            </w:r>
          </w:p>
        </w:tc>
      </w:tr>
      <w:tr w:rsidR="00B364C1" w:rsidRPr="00454A13" w:rsidTr="00454A13">
        <w:trPr>
          <w:trHeight w:val="473"/>
        </w:trPr>
        <w:tc>
          <w:tcPr>
            <w:tcW w:w="2320" w:type="dxa"/>
            <w:vMerge/>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p>
        </w:tc>
        <w:tc>
          <w:tcPr>
            <w:tcW w:w="83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комиссии</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ЦС 5206000</w:t>
            </w:r>
          </w:p>
        </w:tc>
        <w:tc>
          <w:tcPr>
            <w:tcW w:w="871"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ВУС</w:t>
            </w:r>
          </w:p>
        </w:tc>
        <w:tc>
          <w:tcPr>
            <w:tcW w:w="1136"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МРОТ</w:t>
            </w:r>
          </w:p>
        </w:tc>
        <w:tc>
          <w:tcPr>
            <w:tcW w:w="1033"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S8185</w:t>
            </w:r>
          </w:p>
        </w:tc>
        <w:tc>
          <w:tcPr>
            <w:tcW w:w="1121"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S8181</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ВУС</w:t>
            </w:r>
          </w:p>
        </w:tc>
        <w:tc>
          <w:tcPr>
            <w:tcW w:w="1266" w:type="dxa"/>
            <w:vMerge/>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p>
        </w:tc>
      </w:tr>
      <w:tr w:rsidR="00B364C1" w:rsidRPr="00454A13" w:rsidTr="00454A13">
        <w:trPr>
          <w:trHeight w:val="399"/>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«Елизаветинское»</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86 204,82</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86 204,82</w:t>
            </w:r>
          </w:p>
        </w:tc>
      </w:tr>
      <w:tr w:rsidR="00B364C1" w:rsidRPr="00454A13" w:rsidTr="00454A13">
        <w:trPr>
          <w:trHeight w:val="429"/>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w:t>
            </w:r>
            <w:proofErr w:type="spellStart"/>
            <w:r w:rsidRPr="00454A13">
              <w:rPr>
                <w:rFonts w:ascii="Times New Roman" w:hAnsi="Times New Roman"/>
                <w:color w:val="000000"/>
                <w:sz w:val="20"/>
                <w:szCs w:val="20"/>
                <w:shd w:val="clear" w:color="auto" w:fill="FFFFFF"/>
                <w:lang w:eastAsia="ru-RU"/>
              </w:rPr>
              <w:t>Леснинское</w:t>
            </w:r>
            <w:proofErr w:type="spellEnd"/>
            <w:r w:rsidRPr="00454A13">
              <w:rPr>
                <w:rFonts w:ascii="Times New Roman" w:hAnsi="Times New Roman"/>
                <w:color w:val="000000"/>
                <w:sz w:val="20"/>
                <w:szCs w:val="20"/>
                <w:shd w:val="clear" w:color="auto" w:fill="FFFFFF"/>
                <w:lang w:eastAsia="ru-RU"/>
              </w:rPr>
              <w:t>»</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7 705,36</w:t>
            </w:r>
          </w:p>
        </w:tc>
        <w:tc>
          <w:tcPr>
            <w:tcW w:w="1121"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545 161,71</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552 867,07</w:t>
            </w:r>
          </w:p>
        </w:tc>
      </w:tr>
      <w:tr w:rsidR="00B364C1" w:rsidRPr="00454A13" w:rsidTr="00454A13">
        <w:trPr>
          <w:trHeight w:val="41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w:t>
            </w:r>
            <w:proofErr w:type="spellStart"/>
            <w:r w:rsidRPr="00454A13">
              <w:rPr>
                <w:rFonts w:ascii="Times New Roman" w:hAnsi="Times New Roman"/>
                <w:color w:val="000000"/>
                <w:sz w:val="20"/>
                <w:szCs w:val="20"/>
                <w:shd w:val="clear" w:color="auto" w:fill="FFFFFF"/>
                <w:lang w:eastAsia="ru-RU"/>
              </w:rPr>
              <w:t>Новокукинское</w:t>
            </w:r>
            <w:proofErr w:type="spellEnd"/>
            <w:r w:rsidRPr="00454A13">
              <w:rPr>
                <w:rFonts w:ascii="Times New Roman" w:hAnsi="Times New Roman"/>
                <w:color w:val="000000"/>
                <w:sz w:val="20"/>
                <w:szCs w:val="20"/>
                <w:shd w:val="clear" w:color="auto" w:fill="FFFFFF"/>
                <w:lang w:eastAsia="ru-RU"/>
              </w:rPr>
              <w:t>»</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300,00</w:t>
            </w:r>
          </w:p>
        </w:tc>
        <w:tc>
          <w:tcPr>
            <w:tcW w:w="12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325 350,00</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21 273,17</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346 923,17</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с/п «</w:t>
            </w:r>
            <w:proofErr w:type="spellStart"/>
            <w:r w:rsidRPr="00454A13">
              <w:rPr>
                <w:rFonts w:ascii="Times New Roman" w:hAnsi="Times New Roman"/>
                <w:color w:val="000000"/>
                <w:sz w:val="20"/>
                <w:szCs w:val="20"/>
                <w:shd w:val="clear" w:color="auto" w:fill="FFFFFF"/>
                <w:lang w:eastAsia="ru-RU"/>
              </w:rPr>
              <w:t>Оленгуйское</w:t>
            </w:r>
            <w:proofErr w:type="spellEnd"/>
            <w:r w:rsidRPr="00454A13">
              <w:rPr>
                <w:rFonts w:ascii="Times New Roman" w:hAnsi="Times New Roman"/>
                <w:color w:val="000000"/>
                <w:sz w:val="20"/>
                <w:szCs w:val="20"/>
                <w:shd w:val="clear" w:color="auto" w:fill="FFFFFF"/>
                <w:lang w:eastAsia="ru-RU"/>
              </w:rPr>
              <w:t>»</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111,85</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0,58</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112,43</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г/п "</w:t>
            </w:r>
            <w:proofErr w:type="spellStart"/>
            <w:r w:rsidRPr="00454A13">
              <w:rPr>
                <w:rFonts w:ascii="Times New Roman" w:hAnsi="Times New Roman"/>
                <w:color w:val="000000"/>
                <w:sz w:val="20"/>
                <w:szCs w:val="20"/>
                <w:shd w:val="clear" w:color="auto" w:fill="FFFFFF"/>
                <w:lang w:eastAsia="ru-RU"/>
              </w:rPr>
              <w:t>Атамановское</w:t>
            </w:r>
            <w:proofErr w:type="spellEnd"/>
            <w:r w:rsidRPr="00454A13">
              <w:rPr>
                <w:rFonts w:ascii="Times New Roman" w:hAnsi="Times New Roman"/>
                <w:color w:val="000000"/>
                <w:sz w:val="20"/>
                <w:szCs w:val="20"/>
                <w:shd w:val="clear" w:color="auto" w:fill="FFFFFF"/>
                <w:lang w:eastAsia="ru-RU"/>
              </w:rPr>
              <w:t>"</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151,00</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151,00</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г/п "</w:t>
            </w:r>
            <w:proofErr w:type="spellStart"/>
            <w:r w:rsidRPr="00454A13">
              <w:rPr>
                <w:rFonts w:ascii="Times New Roman" w:hAnsi="Times New Roman"/>
                <w:color w:val="000000"/>
                <w:sz w:val="20"/>
                <w:szCs w:val="20"/>
                <w:shd w:val="clear" w:color="auto" w:fill="FFFFFF"/>
                <w:lang w:eastAsia="ru-RU"/>
              </w:rPr>
              <w:t>Новокручининское</w:t>
            </w:r>
            <w:proofErr w:type="spellEnd"/>
            <w:r w:rsidRPr="00454A13">
              <w:rPr>
                <w:rFonts w:ascii="Times New Roman" w:hAnsi="Times New Roman"/>
                <w:color w:val="000000"/>
                <w:sz w:val="20"/>
                <w:szCs w:val="20"/>
                <w:shd w:val="clear" w:color="auto" w:fill="FFFFFF"/>
                <w:lang w:eastAsia="ru-RU"/>
              </w:rPr>
              <w:t>"</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987,82</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987,82</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w:t>
            </w:r>
            <w:proofErr w:type="gramStart"/>
            <w:r w:rsidRPr="00454A13">
              <w:rPr>
                <w:rFonts w:ascii="Times New Roman" w:hAnsi="Times New Roman"/>
                <w:color w:val="000000"/>
                <w:sz w:val="20"/>
                <w:szCs w:val="20"/>
                <w:shd w:val="clear" w:color="auto" w:fill="FFFFFF"/>
                <w:lang w:eastAsia="ru-RU"/>
              </w:rPr>
              <w:t>п  «</w:t>
            </w:r>
            <w:proofErr w:type="spellStart"/>
            <w:proofErr w:type="gramEnd"/>
            <w:r w:rsidRPr="00454A13">
              <w:rPr>
                <w:rFonts w:ascii="Times New Roman" w:hAnsi="Times New Roman"/>
                <w:color w:val="000000"/>
                <w:sz w:val="20"/>
                <w:szCs w:val="20"/>
                <w:shd w:val="clear" w:color="auto" w:fill="FFFFFF"/>
                <w:lang w:eastAsia="ru-RU"/>
              </w:rPr>
              <w:t>Колочнинское</w:t>
            </w:r>
            <w:proofErr w:type="spellEnd"/>
            <w:r w:rsidRPr="00454A13">
              <w:rPr>
                <w:rFonts w:ascii="Times New Roman" w:hAnsi="Times New Roman"/>
                <w:color w:val="000000"/>
                <w:sz w:val="20"/>
                <w:szCs w:val="20"/>
                <w:shd w:val="clear" w:color="auto" w:fill="FFFFFF"/>
                <w:lang w:eastAsia="ru-RU"/>
              </w:rPr>
              <w:t>»</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52,66</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52,66</w:t>
            </w:r>
          </w:p>
        </w:tc>
      </w:tr>
      <w:tr w:rsidR="00B364C1" w:rsidRPr="00454A13" w:rsidTr="00454A13">
        <w:trPr>
          <w:trHeight w:val="384"/>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w:t>
            </w:r>
            <w:proofErr w:type="gramStart"/>
            <w:r w:rsidRPr="00454A13">
              <w:rPr>
                <w:rFonts w:ascii="Times New Roman" w:hAnsi="Times New Roman"/>
                <w:color w:val="000000"/>
                <w:sz w:val="20"/>
                <w:szCs w:val="20"/>
                <w:shd w:val="clear" w:color="auto" w:fill="FFFFFF"/>
                <w:lang w:eastAsia="ru-RU"/>
              </w:rPr>
              <w:t>п  «</w:t>
            </w:r>
            <w:proofErr w:type="spellStart"/>
            <w:proofErr w:type="gramEnd"/>
            <w:r w:rsidRPr="00454A13">
              <w:rPr>
                <w:rFonts w:ascii="Times New Roman" w:hAnsi="Times New Roman"/>
                <w:color w:val="000000"/>
                <w:sz w:val="20"/>
                <w:szCs w:val="20"/>
                <w:shd w:val="clear" w:color="auto" w:fill="FFFFFF"/>
                <w:lang w:eastAsia="ru-RU"/>
              </w:rPr>
              <w:t>Оленгуйское</w:t>
            </w:r>
            <w:proofErr w:type="spellEnd"/>
            <w:r w:rsidRPr="00454A13">
              <w:rPr>
                <w:rFonts w:ascii="Times New Roman" w:hAnsi="Times New Roman"/>
                <w:color w:val="000000"/>
                <w:sz w:val="20"/>
                <w:szCs w:val="20"/>
                <w:shd w:val="clear" w:color="auto" w:fill="FFFFFF"/>
                <w:lang w:eastAsia="ru-RU"/>
              </w:rPr>
              <w:t>"»</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364C1" w:rsidRPr="00454A13" w:rsidRDefault="00B364C1" w:rsidP="00454A13">
            <w:pPr>
              <w:shd w:val="clear" w:color="auto" w:fill="FFFFFF"/>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47 065,20</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47 065,20</w:t>
            </w:r>
          </w:p>
        </w:tc>
      </w:tr>
      <w:tr w:rsidR="00B364C1" w:rsidRPr="00454A13" w:rsidTr="00454A13">
        <w:trPr>
          <w:trHeight w:val="399"/>
        </w:trPr>
        <w:tc>
          <w:tcPr>
            <w:tcW w:w="232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с/</w:t>
            </w:r>
            <w:proofErr w:type="gramStart"/>
            <w:r w:rsidRPr="00454A13">
              <w:rPr>
                <w:rFonts w:ascii="Times New Roman" w:hAnsi="Times New Roman"/>
                <w:color w:val="000000"/>
                <w:sz w:val="20"/>
                <w:szCs w:val="20"/>
                <w:shd w:val="clear" w:color="auto" w:fill="FFFFFF"/>
                <w:lang w:eastAsia="ru-RU"/>
              </w:rPr>
              <w:t>п  «</w:t>
            </w:r>
            <w:proofErr w:type="spellStart"/>
            <w:proofErr w:type="gramEnd"/>
            <w:r w:rsidRPr="00454A13">
              <w:rPr>
                <w:rFonts w:ascii="Times New Roman" w:hAnsi="Times New Roman"/>
                <w:color w:val="000000"/>
                <w:sz w:val="20"/>
                <w:szCs w:val="20"/>
                <w:shd w:val="clear" w:color="auto" w:fill="FFFFFF"/>
                <w:lang w:eastAsia="ru-RU"/>
              </w:rPr>
              <w:t>Сохондинское</w:t>
            </w:r>
            <w:proofErr w:type="spellEnd"/>
            <w:r w:rsidRPr="00454A13">
              <w:rPr>
                <w:rFonts w:ascii="Times New Roman" w:hAnsi="Times New Roman"/>
                <w:color w:val="000000"/>
                <w:sz w:val="20"/>
                <w:szCs w:val="20"/>
                <w:shd w:val="clear" w:color="auto" w:fill="FFFFFF"/>
                <w:lang w:eastAsia="ru-RU"/>
              </w:rPr>
              <w:t>»</w:t>
            </w:r>
          </w:p>
        </w:tc>
        <w:tc>
          <w:tcPr>
            <w:tcW w:w="83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871"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1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38 155,84</w:t>
            </w:r>
          </w:p>
        </w:tc>
        <w:tc>
          <w:tcPr>
            <w:tcW w:w="1033"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59 500,00</w:t>
            </w:r>
          </w:p>
        </w:tc>
        <w:tc>
          <w:tcPr>
            <w:tcW w:w="11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 </w:t>
            </w:r>
          </w:p>
        </w:tc>
        <w:tc>
          <w:tcPr>
            <w:tcW w:w="126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B364C1" w:rsidRPr="00454A13" w:rsidRDefault="00B364C1" w:rsidP="00454A1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color w:val="000000"/>
                <w:sz w:val="20"/>
                <w:szCs w:val="20"/>
                <w:shd w:val="clear" w:color="auto" w:fill="FFFFFF"/>
                <w:lang w:eastAsia="ru-RU"/>
              </w:rPr>
              <w:t>97 655,84</w:t>
            </w:r>
          </w:p>
        </w:tc>
      </w:tr>
      <w:tr w:rsidR="00B364C1" w:rsidRPr="00454A13" w:rsidTr="00454A13">
        <w:trPr>
          <w:trHeight w:val="370"/>
        </w:trPr>
        <w:tc>
          <w:tcPr>
            <w:tcW w:w="2320" w:type="dxa"/>
            <w:tcBorders>
              <w:top w:val="nil"/>
              <w:left w:val="single" w:sz="8" w:space="0" w:color="auto"/>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ИТОГО</w:t>
            </w:r>
          </w:p>
        </w:tc>
        <w:tc>
          <w:tcPr>
            <w:tcW w:w="839"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300,00</w:t>
            </w:r>
          </w:p>
        </w:tc>
        <w:tc>
          <w:tcPr>
            <w:tcW w:w="1210"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325 350,00</w:t>
            </w:r>
          </w:p>
        </w:tc>
        <w:tc>
          <w:tcPr>
            <w:tcW w:w="871"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111,85</w:t>
            </w:r>
          </w:p>
        </w:tc>
        <w:tc>
          <w:tcPr>
            <w:tcW w:w="1136"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145 634,41</w:t>
            </w:r>
          </w:p>
        </w:tc>
        <w:tc>
          <w:tcPr>
            <w:tcW w:w="1033"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67 205,36</w:t>
            </w:r>
          </w:p>
        </w:tc>
        <w:tc>
          <w:tcPr>
            <w:tcW w:w="1121"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545 161,71</w:t>
            </w:r>
          </w:p>
        </w:tc>
        <w:tc>
          <w:tcPr>
            <w:tcW w:w="1077"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48 256,68</w:t>
            </w:r>
          </w:p>
        </w:tc>
        <w:tc>
          <w:tcPr>
            <w:tcW w:w="1266" w:type="dxa"/>
            <w:tcBorders>
              <w:top w:val="nil"/>
              <w:left w:val="nil"/>
              <w:bottom w:val="single" w:sz="8" w:space="0" w:color="auto"/>
              <w:right w:val="single" w:sz="8" w:space="0" w:color="auto"/>
            </w:tcBorders>
            <w:shd w:val="clear" w:color="auto" w:fill="D8D8D8"/>
            <w:tcMar>
              <w:top w:w="15" w:type="dxa"/>
              <w:left w:w="15" w:type="dxa"/>
              <w:bottom w:w="0" w:type="dxa"/>
              <w:right w:w="15" w:type="dxa"/>
            </w:tcMar>
            <w:vAlign w:val="center"/>
          </w:tcPr>
          <w:p w:rsidR="00B364C1" w:rsidRPr="00454A13" w:rsidRDefault="00B364C1" w:rsidP="00454A13">
            <w:pPr>
              <w:shd w:val="clear" w:color="auto" w:fill="D8D8D8"/>
              <w:autoSpaceDE w:val="0"/>
              <w:autoSpaceDN w:val="0"/>
              <w:adjustRightInd w:val="0"/>
              <w:spacing w:after="0" w:line="240" w:lineRule="auto"/>
              <w:jc w:val="center"/>
              <w:rPr>
                <w:rFonts w:ascii="Times New Roman" w:hAnsi="Times New Roman"/>
                <w:sz w:val="24"/>
                <w:szCs w:val="24"/>
                <w:lang w:eastAsia="ru-RU"/>
              </w:rPr>
            </w:pPr>
            <w:r w:rsidRPr="00454A13">
              <w:rPr>
                <w:rFonts w:ascii="Times New Roman" w:hAnsi="Times New Roman"/>
                <w:b/>
                <w:bCs/>
                <w:color w:val="000000"/>
                <w:sz w:val="20"/>
                <w:szCs w:val="20"/>
                <w:shd w:val="clear" w:color="auto" w:fill="D8D8D8"/>
                <w:lang w:eastAsia="ru-RU"/>
              </w:rPr>
              <w:t>1 132 020,01</w:t>
            </w:r>
          </w:p>
        </w:tc>
      </w:tr>
    </w:tbl>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color w:val="000000"/>
          <w:lang w:eastAsia="ru-RU"/>
        </w:rPr>
        <w:t> </w:t>
      </w:r>
    </w:p>
    <w:p w:rsidR="00B364C1" w:rsidRPr="00454A13" w:rsidRDefault="00B364C1" w:rsidP="00454A13">
      <w:pPr>
        <w:autoSpaceDE w:val="0"/>
        <w:autoSpaceDN w:val="0"/>
        <w:adjustRightInd w:val="0"/>
        <w:spacing w:after="0" w:line="240" w:lineRule="auto"/>
        <w:rPr>
          <w:rFonts w:ascii="Times New Roman" w:hAnsi="Times New Roman"/>
          <w:sz w:val="24"/>
          <w:szCs w:val="24"/>
          <w:lang w:eastAsia="ru-RU"/>
        </w:rPr>
      </w:pPr>
      <w:r w:rsidRPr="00454A13">
        <w:rPr>
          <w:rFonts w:ascii="Times New Roman" w:hAnsi="Times New Roman"/>
          <w:color w:val="000000"/>
          <w:sz w:val="28"/>
          <w:szCs w:val="28"/>
          <w:lang w:eastAsia="ru-RU"/>
        </w:rPr>
        <w:t>2) расчеты по д</w:t>
      </w:r>
      <w:r>
        <w:rPr>
          <w:rFonts w:ascii="Times New Roman" w:hAnsi="Times New Roman"/>
          <w:color w:val="000000"/>
          <w:sz w:val="28"/>
          <w:szCs w:val="28"/>
          <w:lang w:eastAsia="ru-RU"/>
        </w:rPr>
        <w:t>р</w:t>
      </w:r>
      <w:r w:rsidRPr="00454A13">
        <w:rPr>
          <w:rFonts w:ascii="Times New Roman" w:hAnsi="Times New Roman"/>
          <w:color w:val="000000"/>
          <w:sz w:val="28"/>
          <w:szCs w:val="28"/>
          <w:lang w:eastAsia="ru-RU"/>
        </w:rPr>
        <w:t xml:space="preserve">угим обязательствам (счет 020600000, 030300000) - </w:t>
      </w:r>
      <w:r w:rsidRPr="00454A13">
        <w:rPr>
          <w:rFonts w:ascii="Times New Roman" w:hAnsi="Times New Roman"/>
          <w:color w:val="000000"/>
          <w:sz w:val="28"/>
          <w:szCs w:val="28"/>
          <w:shd w:val="clear" w:color="auto" w:fill="FFFFFF"/>
          <w:lang w:eastAsia="ru-RU"/>
        </w:rPr>
        <w:t>2 802 252,95 рублей, в том числе:</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xml:space="preserve">- Комитет образования – 2389670,56 рублей; </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Комитет по финансам</w:t>
      </w:r>
      <w:r w:rsidRPr="00454A13">
        <w:rPr>
          <w:rFonts w:ascii="Times New Roman" w:hAnsi="Times New Roman"/>
          <w:i/>
          <w:iCs/>
          <w:color w:val="000000"/>
          <w:sz w:val="28"/>
          <w:szCs w:val="28"/>
          <w:shd w:val="clear" w:color="auto" w:fill="FFFFFF"/>
          <w:lang w:eastAsia="ru-RU"/>
        </w:rPr>
        <w:t xml:space="preserve"> – </w:t>
      </w:r>
      <w:r w:rsidRPr="00454A13">
        <w:rPr>
          <w:rFonts w:ascii="Times New Roman" w:hAnsi="Times New Roman"/>
          <w:color w:val="000000"/>
          <w:sz w:val="28"/>
          <w:szCs w:val="28"/>
          <w:shd w:val="clear" w:color="auto" w:fill="FFFFFF"/>
          <w:lang w:eastAsia="ru-RU"/>
        </w:rPr>
        <w:t>219 191,82 рублей;</w:t>
      </w:r>
    </w:p>
    <w:p w:rsidR="00B364C1" w:rsidRPr="00454A13" w:rsidRDefault="00B364C1" w:rsidP="00454A13">
      <w:pPr>
        <w:autoSpaceDE w:val="0"/>
        <w:autoSpaceDN w:val="0"/>
        <w:adjustRightInd w:val="0"/>
        <w:spacing w:after="0" w:line="240" w:lineRule="auto"/>
        <w:ind w:firstLine="560"/>
        <w:jc w:val="both"/>
        <w:rPr>
          <w:rFonts w:ascii="Times New Roman" w:hAnsi="Times New Roman"/>
          <w:sz w:val="24"/>
          <w:szCs w:val="24"/>
          <w:lang w:eastAsia="ru-RU"/>
        </w:rPr>
      </w:pPr>
      <w:r w:rsidRPr="00454A13">
        <w:rPr>
          <w:rFonts w:ascii="Times New Roman" w:hAnsi="Times New Roman"/>
          <w:color w:val="000000"/>
          <w:sz w:val="28"/>
          <w:szCs w:val="28"/>
          <w:shd w:val="clear" w:color="auto" w:fill="FFFFFF"/>
          <w:lang w:eastAsia="ru-RU"/>
        </w:rPr>
        <w:t>- Администрация – 193390,57рублей.</w:t>
      </w:r>
    </w:p>
    <w:p w:rsidR="00B364C1" w:rsidRDefault="00B364C1" w:rsidP="00640369">
      <w:pPr>
        <w:ind w:left="-140"/>
        <w:jc w:val="both"/>
        <w:rPr>
          <w:rFonts w:ascii="Times New Roman" w:hAnsi="Times New Roman"/>
          <w:color w:val="000000"/>
          <w:sz w:val="28"/>
          <w:szCs w:val="28"/>
          <w:lang w:eastAsia="ru-RU"/>
        </w:rPr>
      </w:pPr>
      <w:r w:rsidRPr="00454A13">
        <w:rPr>
          <w:rFonts w:ascii="Times New Roman" w:hAnsi="Times New Roman"/>
          <w:color w:val="000000"/>
          <w:sz w:val="28"/>
          <w:szCs w:val="28"/>
          <w:lang w:eastAsia="ru-RU"/>
        </w:rPr>
        <w:lastRenderedPageBreak/>
        <w:t xml:space="preserve">Муниципальный долг муниципального района «Читинский район» по состоянию на 01.01.2020 г составил 5 226 442,24 рублей, в том </w:t>
      </w:r>
      <w:proofErr w:type="gramStart"/>
      <w:r w:rsidRPr="00454A13">
        <w:rPr>
          <w:rFonts w:ascii="Times New Roman" w:hAnsi="Times New Roman"/>
          <w:color w:val="000000"/>
          <w:sz w:val="28"/>
          <w:szCs w:val="28"/>
          <w:lang w:eastAsia="ru-RU"/>
        </w:rPr>
        <w:t>числе:-</w:t>
      </w:r>
      <w:proofErr w:type="gramEnd"/>
      <w:r w:rsidRPr="00454A13">
        <w:rPr>
          <w:rFonts w:ascii="Times New Roman" w:hAnsi="Times New Roman"/>
          <w:color w:val="000000"/>
          <w:sz w:val="28"/>
          <w:szCs w:val="28"/>
          <w:lang w:eastAsia="ru-RU"/>
        </w:rPr>
        <w:t>бюджетные кредиты, предоставленные бюджету муниципального района из краевого бюджета 4364701,20 рублей, -муниципальные гарантии бюджета муниципального района "Читинский район" 861741,04 рублей</w:t>
      </w:r>
      <w:r>
        <w:rPr>
          <w:rFonts w:ascii="Times New Roman" w:hAnsi="Times New Roman"/>
          <w:color w:val="000000"/>
          <w:sz w:val="28"/>
          <w:szCs w:val="28"/>
          <w:lang w:eastAsia="ru-RU"/>
        </w:rPr>
        <w:t>. Доклад окончен.</w:t>
      </w:r>
    </w:p>
    <w:p w:rsidR="00B364C1" w:rsidRPr="009B736F" w:rsidRDefault="00B364C1" w:rsidP="00640369">
      <w:pPr>
        <w:ind w:left="-140"/>
        <w:jc w:val="both"/>
        <w:rPr>
          <w:rFonts w:ascii="Times New Roman" w:hAnsi="Times New Roman"/>
          <w:sz w:val="28"/>
          <w:szCs w:val="28"/>
        </w:rPr>
      </w:pPr>
      <w:r>
        <w:rPr>
          <w:rFonts w:ascii="Times New Roman" w:hAnsi="Times New Roman"/>
          <w:b/>
          <w:sz w:val="28"/>
          <w:szCs w:val="28"/>
        </w:rPr>
        <w:t>Холмогоров В.А</w:t>
      </w:r>
      <w:r w:rsidRPr="009B736F">
        <w:rPr>
          <w:rFonts w:ascii="Times New Roman" w:hAnsi="Times New Roman"/>
          <w:b/>
          <w:sz w:val="28"/>
          <w:szCs w:val="28"/>
        </w:rPr>
        <w:t xml:space="preserve">.: </w:t>
      </w:r>
      <w:r w:rsidRPr="009B736F">
        <w:rPr>
          <w:rFonts w:ascii="Times New Roman" w:hAnsi="Times New Roman"/>
          <w:sz w:val="28"/>
          <w:szCs w:val="28"/>
        </w:rPr>
        <w:t>«</w:t>
      </w:r>
      <w:r>
        <w:rPr>
          <w:rFonts w:ascii="Times New Roman" w:hAnsi="Times New Roman"/>
          <w:sz w:val="28"/>
          <w:szCs w:val="28"/>
        </w:rPr>
        <w:t>Уважаемые присутствующие, к</w:t>
      </w:r>
      <w:r w:rsidRPr="009B736F">
        <w:rPr>
          <w:rFonts w:ascii="Times New Roman" w:hAnsi="Times New Roman"/>
          <w:sz w:val="28"/>
          <w:szCs w:val="28"/>
        </w:rPr>
        <w:t>акие будут вопросы к Марине Алексеевне»?</w:t>
      </w:r>
    </w:p>
    <w:p w:rsidR="00B364C1" w:rsidRPr="00694544" w:rsidRDefault="00B364C1" w:rsidP="00D23993">
      <w:pPr>
        <w:spacing w:line="240" w:lineRule="auto"/>
        <w:jc w:val="both"/>
        <w:rPr>
          <w:rFonts w:ascii="Times New Roman" w:hAnsi="Times New Roman"/>
          <w:sz w:val="28"/>
          <w:szCs w:val="28"/>
        </w:rPr>
      </w:pPr>
      <w:proofErr w:type="spellStart"/>
      <w:r>
        <w:rPr>
          <w:rFonts w:ascii="Times New Roman" w:hAnsi="Times New Roman"/>
          <w:b/>
          <w:sz w:val="28"/>
          <w:szCs w:val="28"/>
        </w:rPr>
        <w:t>Селезнёв</w:t>
      </w:r>
      <w:proofErr w:type="spellEnd"/>
      <w:r>
        <w:rPr>
          <w:rFonts w:ascii="Times New Roman" w:hAnsi="Times New Roman"/>
          <w:b/>
          <w:sz w:val="28"/>
          <w:szCs w:val="28"/>
        </w:rPr>
        <w:t xml:space="preserve"> </w:t>
      </w:r>
      <w:proofErr w:type="gramStart"/>
      <w:r>
        <w:rPr>
          <w:rFonts w:ascii="Times New Roman" w:hAnsi="Times New Roman"/>
          <w:b/>
          <w:sz w:val="28"/>
          <w:szCs w:val="28"/>
        </w:rPr>
        <w:t>Н.А..</w:t>
      </w:r>
      <w:proofErr w:type="gramEnd"/>
      <w:r>
        <w:rPr>
          <w:rFonts w:ascii="Times New Roman" w:hAnsi="Times New Roman"/>
          <w:b/>
          <w:sz w:val="28"/>
          <w:szCs w:val="28"/>
        </w:rPr>
        <w:t>: «</w:t>
      </w:r>
      <w:r w:rsidRPr="00694544">
        <w:rPr>
          <w:rFonts w:ascii="Times New Roman" w:hAnsi="Times New Roman"/>
          <w:sz w:val="28"/>
          <w:szCs w:val="28"/>
        </w:rPr>
        <w:t>Каким образом  педагогическая нагрузка директоров школ влияет   на  качество  выполнения ими управленческой функции»?</w:t>
      </w:r>
    </w:p>
    <w:p w:rsidR="00B364C1" w:rsidRPr="00694544" w:rsidRDefault="00B364C1" w:rsidP="00D23993">
      <w:pPr>
        <w:spacing w:line="240" w:lineRule="auto"/>
        <w:jc w:val="both"/>
        <w:rPr>
          <w:rFonts w:ascii="Times New Roman" w:hAnsi="Times New Roman"/>
          <w:sz w:val="28"/>
          <w:szCs w:val="28"/>
        </w:rPr>
      </w:pPr>
      <w:proofErr w:type="spellStart"/>
      <w:r>
        <w:rPr>
          <w:rFonts w:ascii="Times New Roman" w:hAnsi="Times New Roman"/>
          <w:b/>
          <w:sz w:val="28"/>
          <w:szCs w:val="28"/>
        </w:rPr>
        <w:t>Бянкин</w:t>
      </w:r>
      <w:proofErr w:type="spellEnd"/>
      <w:r>
        <w:rPr>
          <w:rFonts w:ascii="Times New Roman" w:hAnsi="Times New Roman"/>
          <w:b/>
          <w:sz w:val="28"/>
          <w:szCs w:val="28"/>
        </w:rPr>
        <w:t xml:space="preserve"> И.Г</w:t>
      </w:r>
      <w:r w:rsidRPr="00694544">
        <w:rPr>
          <w:rFonts w:ascii="Times New Roman" w:hAnsi="Times New Roman"/>
          <w:b/>
          <w:sz w:val="28"/>
          <w:szCs w:val="28"/>
        </w:rPr>
        <w:t xml:space="preserve">.: </w:t>
      </w:r>
      <w:r w:rsidRPr="00694544">
        <w:rPr>
          <w:rFonts w:ascii="Times New Roman" w:hAnsi="Times New Roman"/>
          <w:sz w:val="28"/>
          <w:szCs w:val="28"/>
        </w:rPr>
        <w:t>«</w:t>
      </w:r>
      <w:r>
        <w:rPr>
          <w:rFonts w:ascii="Times New Roman" w:hAnsi="Times New Roman"/>
          <w:sz w:val="28"/>
          <w:szCs w:val="28"/>
        </w:rPr>
        <w:t xml:space="preserve">На сегодняшний день директоры имеют учебную нагрузку </w:t>
      </w:r>
      <w:proofErr w:type="gramStart"/>
      <w:r>
        <w:rPr>
          <w:rFonts w:ascii="Times New Roman" w:hAnsi="Times New Roman"/>
          <w:sz w:val="28"/>
          <w:szCs w:val="28"/>
        </w:rPr>
        <w:t>до  18</w:t>
      </w:r>
      <w:proofErr w:type="gramEnd"/>
      <w:r>
        <w:rPr>
          <w:rFonts w:ascii="Times New Roman" w:hAnsi="Times New Roman"/>
          <w:sz w:val="28"/>
          <w:szCs w:val="28"/>
        </w:rPr>
        <w:t xml:space="preserve"> часов, безусловно, страдает качество выполнения организационно-управленческой деятельности. Причиной этому является, отсутствие специалистов в сельских поселениях, это вынуждает директоров брать педагогическую нагрузку во избежание срыва учебного процесса.                     Будем стремиться к выполнению нормативов».</w:t>
      </w:r>
    </w:p>
    <w:p w:rsidR="00B364C1" w:rsidRPr="00774FA9" w:rsidRDefault="00B364C1" w:rsidP="00D23993">
      <w:pPr>
        <w:spacing w:line="240" w:lineRule="auto"/>
        <w:jc w:val="both"/>
        <w:rPr>
          <w:rFonts w:ascii="Times New Roman" w:hAnsi="Times New Roman"/>
          <w:sz w:val="28"/>
          <w:szCs w:val="28"/>
        </w:rPr>
      </w:pPr>
      <w:proofErr w:type="spellStart"/>
      <w:r>
        <w:rPr>
          <w:rFonts w:ascii="Times New Roman" w:hAnsi="Times New Roman"/>
          <w:b/>
          <w:sz w:val="28"/>
          <w:szCs w:val="28"/>
        </w:rPr>
        <w:t>Зайдель</w:t>
      </w:r>
      <w:proofErr w:type="spellEnd"/>
      <w:r>
        <w:rPr>
          <w:rFonts w:ascii="Times New Roman" w:hAnsi="Times New Roman"/>
          <w:b/>
          <w:sz w:val="28"/>
          <w:szCs w:val="28"/>
        </w:rPr>
        <w:t xml:space="preserve"> В.В.</w:t>
      </w:r>
      <w:r w:rsidRPr="00774FA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Повышается </w:t>
      </w:r>
      <w:proofErr w:type="gramStart"/>
      <w:r>
        <w:rPr>
          <w:rFonts w:ascii="Times New Roman" w:hAnsi="Times New Roman"/>
          <w:sz w:val="28"/>
          <w:szCs w:val="28"/>
        </w:rPr>
        <w:t xml:space="preserve">ли </w:t>
      </w:r>
      <w:r w:rsidRPr="00774FA9">
        <w:rPr>
          <w:rFonts w:ascii="Times New Roman" w:hAnsi="Times New Roman"/>
          <w:sz w:val="28"/>
          <w:szCs w:val="28"/>
        </w:rPr>
        <w:t xml:space="preserve"> заработная</w:t>
      </w:r>
      <w:proofErr w:type="gramEnd"/>
      <w:r w:rsidRPr="00774FA9">
        <w:rPr>
          <w:rFonts w:ascii="Times New Roman" w:hAnsi="Times New Roman"/>
          <w:sz w:val="28"/>
          <w:szCs w:val="28"/>
        </w:rPr>
        <w:t xml:space="preserve"> плата директоров школ</w:t>
      </w:r>
      <w:r>
        <w:rPr>
          <w:rFonts w:ascii="Times New Roman" w:hAnsi="Times New Roman"/>
          <w:sz w:val="28"/>
          <w:szCs w:val="28"/>
        </w:rPr>
        <w:t>?</w:t>
      </w:r>
      <w:r w:rsidRPr="00774FA9">
        <w:rPr>
          <w:rFonts w:ascii="Times New Roman" w:hAnsi="Times New Roman"/>
          <w:sz w:val="28"/>
          <w:szCs w:val="28"/>
        </w:rPr>
        <w:t xml:space="preserve"> </w:t>
      </w:r>
      <w:proofErr w:type="gramStart"/>
      <w:r w:rsidRPr="00774FA9">
        <w:rPr>
          <w:rFonts w:ascii="Times New Roman" w:hAnsi="Times New Roman"/>
          <w:sz w:val="28"/>
          <w:szCs w:val="28"/>
        </w:rPr>
        <w:t>Например</w:t>
      </w:r>
      <w:proofErr w:type="gramEnd"/>
      <w:r w:rsidRPr="00774FA9">
        <w:rPr>
          <w:rFonts w:ascii="Times New Roman" w:hAnsi="Times New Roman"/>
          <w:sz w:val="28"/>
          <w:szCs w:val="28"/>
        </w:rPr>
        <w:t xml:space="preserve"> директор школы в с. </w:t>
      </w:r>
      <w:proofErr w:type="spellStart"/>
      <w:r w:rsidRPr="00774FA9">
        <w:rPr>
          <w:rFonts w:ascii="Times New Roman" w:hAnsi="Times New Roman"/>
          <w:sz w:val="28"/>
          <w:szCs w:val="28"/>
        </w:rPr>
        <w:t>Маккавеевское</w:t>
      </w:r>
      <w:proofErr w:type="spellEnd"/>
      <w:r w:rsidRPr="00774FA9">
        <w:rPr>
          <w:rFonts w:ascii="Times New Roman" w:hAnsi="Times New Roman"/>
          <w:sz w:val="28"/>
          <w:szCs w:val="28"/>
        </w:rPr>
        <w:t xml:space="preserve"> получает 56 </w:t>
      </w:r>
      <w:proofErr w:type="spellStart"/>
      <w:r w:rsidRPr="00774FA9">
        <w:rPr>
          <w:rFonts w:ascii="Times New Roman" w:hAnsi="Times New Roman"/>
          <w:sz w:val="28"/>
          <w:szCs w:val="28"/>
        </w:rPr>
        <w:t>тыс.рублей</w:t>
      </w:r>
      <w:proofErr w:type="spellEnd"/>
      <w:r>
        <w:rPr>
          <w:rFonts w:ascii="Times New Roman" w:hAnsi="Times New Roman"/>
          <w:sz w:val="28"/>
          <w:szCs w:val="28"/>
        </w:rPr>
        <w:t>, что включает в себя его заработная плата</w:t>
      </w:r>
      <w:r w:rsidRPr="00774FA9">
        <w:rPr>
          <w:rFonts w:ascii="Times New Roman" w:hAnsi="Times New Roman"/>
          <w:sz w:val="28"/>
          <w:szCs w:val="28"/>
        </w:rPr>
        <w:t>?</w:t>
      </w:r>
    </w:p>
    <w:p w:rsidR="00B364C1" w:rsidRPr="00774FA9" w:rsidRDefault="00B364C1" w:rsidP="00D23993">
      <w:pPr>
        <w:spacing w:line="240" w:lineRule="auto"/>
        <w:jc w:val="both"/>
        <w:rPr>
          <w:rFonts w:ascii="Times New Roman" w:hAnsi="Times New Roman"/>
          <w:sz w:val="28"/>
          <w:szCs w:val="28"/>
        </w:rPr>
      </w:pPr>
      <w:proofErr w:type="spellStart"/>
      <w:r w:rsidRPr="00774FA9">
        <w:rPr>
          <w:rFonts w:ascii="Times New Roman" w:hAnsi="Times New Roman"/>
          <w:b/>
          <w:sz w:val="28"/>
          <w:szCs w:val="28"/>
        </w:rPr>
        <w:t>Бянкин</w:t>
      </w:r>
      <w:proofErr w:type="spellEnd"/>
      <w:r w:rsidRPr="00774FA9">
        <w:rPr>
          <w:rFonts w:ascii="Times New Roman" w:hAnsi="Times New Roman"/>
          <w:b/>
          <w:sz w:val="28"/>
          <w:szCs w:val="28"/>
        </w:rPr>
        <w:t xml:space="preserve"> И.Г.: «</w:t>
      </w:r>
      <w:r>
        <w:rPr>
          <w:rFonts w:ascii="Times New Roman" w:hAnsi="Times New Roman"/>
          <w:sz w:val="28"/>
          <w:szCs w:val="28"/>
        </w:rPr>
        <w:t xml:space="preserve">Заработная плата директора МОУ </w:t>
      </w:r>
      <w:proofErr w:type="gramStart"/>
      <w:r>
        <w:rPr>
          <w:rFonts w:ascii="Times New Roman" w:hAnsi="Times New Roman"/>
          <w:sz w:val="28"/>
          <w:szCs w:val="28"/>
        </w:rPr>
        <w:t>СОШ  с.</w:t>
      </w:r>
      <w:proofErr w:type="gramEnd"/>
      <w:r>
        <w:rPr>
          <w:rFonts w:ascii="Times New Roman" w:hAnsi="Times New Roman"/>
          <w:sz w:val="28"/>
          <w:szCs w:val="28"/>
        </w:rPr>
        <w:t xml:space="preserve"> </w:t>
      </w:r>
      <w:proofErr w:type="spellStart"/>
      <w:r>
        <w:rPr>
          <w:rFonts w:ascii="Times New Roman" w:hAnsi="Times New Roman"/>
          <w:sz w:val="28"/>
          <w:szCs w:val="28"/>
        </w:rPr>
        <w:t>Маккавеевское</w:t>
      </w:r>
      <w:proofErr w:type="spellEnd"/>
      <w:r>
        <w:rPr>
          <w:rFonts w:ascii="Times New Roman" w:hAnsi="Times New Roman"/>
          <w:sz w:val="28"/>
          <w:szCs w:val="28"/>
        </w:rPr>
        <w:t xml:space="preserve">  в размере 56 тыс. рублей включает еще оплату педагогической нагрузки. За период 2019 год Комитетом образования была проведена работа по изменению кратности в соответствии с рекомендациями Министерства образования Забайкальского края. Заработная плата руководителей </w:t>
      </w:r>
      <w:proofErr w:type="gramStart"/>
      <w:r>
        <w:rPr>
          <w:rFonts w:ascii="Times New Roman" w:hAnsi="Times New Roman"/>
          <w:sz w:val="28"/>
          <w:szCs w:val="28"/>
        </w:rPr>
        <w:t>общего  образования</w:t>
      </w:r>
      <w:proofErr w:type="gramEnd"/>
      <w:r>
        <w:rPr>
          <w:rFonts w:ascii="Times New Roman" w:hAnsi="Times New Roman"/>
          <w:sz w:val="28"/>
          <w:szCs w:val="28"/>
        </w:rPr>
        <w:t xml:space="preserve"> увеличилась.</w:t>
      </w:r>
    </w:p>
    <w:p w:rsidR="00B364C1" w:rsidRPr="002F7C8D" w:rsidRDefault="00B364C1" w:rsidP="00D23993">
      <w:pPr>
        <w:spacing w:line="240" w:lineRule="auto"/>
        <w:jc w:val="both"/>
        <w:rPr>
          <w:rFonts w:ascii="Times New Roman" w:hAnsi="Times New Roman"/>
          <w:sz w:val="28"/>
          <w:szCs w:val="28"/>
        </w:rPr>
      </w:pPr>
      <w:r>
        <w:rPr>
          <w:rFonts w:ascii="Times New Roman" w:hAnsi="Times New Roman"/>
          <w:b/>
          <w:sz w:val="28"/>
          <w:szCs w:val="28"/>
        </w:rPr>
        <w:t>Логинова М.А.</w:t>
      </w:r>
      <w:r w:rsidRPr="002F7C8D">
        <w:rPr>
          <w:rFonts w:ascii="Times New Roman" w:hAnsi="Times New Roman"/>
          <w:b/>
          <w:sz w:val="28"/>
          <w:szCs w:val="28"/>
        </w:rPr>
        <w:t xml:space="preserve"> «</w:t>
      </w:r>
      <w:r>
        <w:rPr>
          <w:rFonts w:ascii="Times New Roman" w:hAnsi="Times New Roman"/>
          <w:sz w:val="28"/>
          <w:szCs w:val="28"/>
        </w:rPr>
        <w:t xml:space="preserve">В дополнение хочется сказать, что Комитет образования МР «Читинский район» оклады руководителей привели в соответствие с 81 и 82 постановлениям. Денежные средства были выплачены в январе 2020 года. На данный момент Министерством финансов Забайкальского края был проведён анализ по данным предоставленным в паспорте, в котором наблюдается превышение штатной численности. Как результат, будет рекомендовано </w:t>
      </w:r>
      <w:proofErr w:type="gramStart"/>
      <w:r>
        <w:rPr>
          <w:rFonts w:ascii="Times New Roman" w:hAnsi="Times New Roman"/>
          <w:sz w:val="28"/>
          <w:szCs w:val="28"/>
        </w:rPr>
        <w:t>приведение  штатной</w:t>
      </w:r>
      <w:proofErr w:type="gramEnd"/>
      <w:r>
        <w:rPr>
          <w:rFonts w:ascii="Times New Roman" w:hAnsi="Times New Roman"/>
          <w:sz w:val="28"/>
          <w:szCs w:val="28"/>
        </w:rPr>
        <w:t xml:space="preserve"> численности в соответствие согласно нормативов».</w:t>
      </w:r>
    </w:p>
    <w:p w:rsidR="00B364C1" w:rsidRDefault="00B364C1" w:rsidP="00D23993">
      <w:pPr>
        <w:spacing w:line="240" w:lineRule="auto"/>
        <w:jc w:val="both"/>
        <w:rPr>
          <w:rFonts w:ascii="Times New Roman" w:hAnsi="Times New Roman"/>
          <w:b/>
          <w:sz w:val="28"/>
          <w:szCs w:val="28"/>
        </w:rPr>
      </w:pPr>
      <w:proofErr w:type="spellStart"/>
      <w:r w:rsidRPr="00CA5FD8">
        <w:rPr>
          <w:rFonts w:ascii="Times New Roman" w:hAnsi="Times New Roman"/>
          <w:b/>
          <w:sz w:val="28"/>
          <w:szCs w:val="28"/>
        </w:rPr>
        <w:t>Зайдель</w:t>
      </w:r>
      <w:proofErr w:type="spellEnd"/>
      <w:r w:rsidRPr="00CA5FD8">
        <w:rPr>
          <w:rFonts w:ascii="Times New Roman" w:hAnsi="Times New Roman"/>
          <w:b/>
          <w:sz w:val="28"/>
          <w:szCs w:val="28"/>
        </w:rPr>
        <w:t xml:space="preserve"> В.В.: «</w:t>
      </w:r>
      <w:r>
        <w:rPr>
          <w:rFonts w:ascii="Times New Roman" w:hAnsi="Times New Roman"/>
          <w:sz w:val="28"/>
          <w:szCs w:val="28"/>
        </w:rPr>
        <w:t>Какие меры будут предприняты Комитетом образования для снижения социальной напряженности при сотрудничестве работников общего и дошкольного образования с централизованной бухгалтерией. Постоянно наблюдаются жалобы в адрес централизованной бухгалтерии при начислении заработной платы работников образования</w:t>
      </w:r>
      <w:r w:rsidRPr="00CA5FD8">
        <w:rPr>
          <w:rFonts w:ascii="Times New Roman" w:hAnsi="Times New Roman"/>
          <w:sz w:val="28"/>
          <w:szCs w:val="28"/>
        </w:rPr>
        <w:t>»?</w:t>
      </w:r>
    </w:p>
    <w:p w:rsidR="00B364C1" w:rsidRPr="00CA5FD8" w:rsidRDefault="00B364C1" w:rsidP="00D23993">
      <w:pPr>
        <w:spacing w:line="240" w:lineRule="auto"/>
        <w:jc w:val="both"/>
        <w:rPr>
          <w:rFonts w:ascii="Times New Roman" w:hAnsi="Times New Roman"/>
          <w:sz w:val="28"/>
          <w:szCs w:val="28"/>
        </w:rPr>
      </w:pPr>
      <w:proofErr w:type="spellStart"/>
      <w:r w:rsidRPr="00CA5FD8">
        <w:rPr>
          <w:rFonts w:ascii="Times New Roman" w:hAnsi="Times New Roman"/>
          <w:b/>
          <w:sz w:val="28"/>
          <w:szCs w:val="28"/>
        </w:rPr>
        <w:t>Бянкин</w:t>
      </w:r>
      <w:proofErr w:type="spellEnd"/>
      <w:r w:rsidRPr="00CA5FD8">
        <w:rPr>
          <w:rFonts w:ascii="Times New Roman" w:hAnsi="Times New Roman"/>
          <w:b/>
          <w:sz w:val="28"/>
          <w:szCs w:val="28"/>
        </w:rPr>
        <w:t xml:space="preserve"> И.Г.: </w:t>
      </w:r>
      <w:r w:rsidRPr="00CA5FD8">
        <w:rPr>
          <w:rFonts w:ascii="Times New Roman" w:hAnsi="Times New Roman"/>
          <w:sz w:val="28"/>
          <w:szCs w:val="28"/>
        </w:rPr>
        <w:t>«Замечания приняты, будем работать в этом направлении».</w:t>
      </w:r>
    </w:p>
    <w:p w:rsidR="00B364C1" w:rsidRDefault="00B364C1" w:rsidP="00D23993">
      <w:pPr>
        <w:spacing w:line="240" w:lineRule="auto"/>
        <w:jc w:val="both"/>
        <w:rPr>
          <w:rFonts w:ascii="Times New Roman" w:hAnsi="Times New Roman"/>
          <w:b/>
          <w:sz w:val="28"/>
          <w:szCs w:val="28"/>
        </w:rPr>
      </w:pPr>
      <w:r w:rsidRPr="00CA5FD8">
        <w:rPr>
          <w:rFonts w:ascii="Times New Roman" w:hAnsi="Times New Roman"/>
          <w:b/>
          <w:sz w:val="28"/>
          <w:szCs w:val="28"/>
        </w:rPr>
        <w:t xml:space="preserve">Логинова </w:t>
      </w:r>
      <w:proofErr w:type="gramStart"/>
      <w:r w:rsidRPr="00CA5FD8">
        <w:rPr>
          <w:rFonts w:ascii="Times New Roman" w:hAnsi="Times New Roman"/>
          <w:b/>
          <w:sz w:val="28"/>
          <w:szCs w:val="28"/>
        </w:rPr>
        <w:t>М.А..</w:t>
      </w:r>
      <w:proofErr w:type="gramEnd"/>
      <w:r w:rsidRPr="00CA5FD8">
        <w:rPr>
          <w:rFonts w:ascii="Times New Roman" w:hAnsi="Times New Roman"/>
          <w:b/>
          <w:sz w:val="28"/>
          <w:szCs w:val="28"/>
        </w:rPr>
        <w:t xml:space="preserve">: </w:t>
      </w:r>
      <w:r w:rsidRPr="00CA5FD8">
        <w:rPr>
          <w:rFonts w:ascii="Times New Roman" w:hAnsi="Times New Roman"/>
          <w:sz w:val="28"/>
          <w:szCs w:val="28"/>
        </w:rPr>
        <w:t>«Работники централизованной бухгалтерии работают в  тяжёлых условиях. Отсутствие элементарного</w:t>
      </w:r>
      <w:r>
        <w:rPr>
          <w:rFonts w:ascii="Times New Roman" w:hAnsi="Times New Roman"/>
          <w:sz w:val="28"/>
          <w:szCs w:val="28"/>
        </w:rPr>
        <w:t>:</w:t>
      </w:r>
      <w:r w:rsidRPr="00CA5FD8">
        <w:rPr>
          <w:rFonts w:ascii="Times New Roman" w:hAnsi="Times New Roman"/>
          <w:sz w:val="28"/>
          <w:szCs w:val="28"/>
        </w:rPr>
        <w:t xml:space="preserve"> не проветривается помещение, большое скопление количества людей, нет места для верхней </w:t>
      </w:r>
      <w:r w:rsidRPr="00CA5FD8">
        <w:rPr>
          <w:rFonts w:ascii="Times New Roman" w:hAnsi="Times New Roman"/>
          <w:sz w:val="28"/>
          <w:szCs w:val="28"/>
        </w:rPr>
        <w:lastRenderedPageBreak/>
        <w:t xml:space="preserve">одежды </w:t>
      </w:r>
      <w:proofErr w:type="spellStart"/>
      <w:r w:rsidRPr="00CA5FD8">
        <w:rPr>
          <w:rFonts w:ascii="Times New Roman" w:hAnsi="Times New Roman"/>
          <w:sz w:val="28"/>
          <w:szCs w:val="28"/>
        </w:rPr>
        <w:t>и.т.д</w:t>
      </w:r>
      <w:proofErr w:type="spellEnd"/>
      <w:r w:rsidRPr="00CA5FD8">
        <w:rPr>
          <w:rFonts w:ascii="Times New Roman" w:hAnsi="Times New Roman"/>
          <w:sz w:val="28"/>
          <w:szCs w:val="28"/>
        </w:rPr>
        <w:t>. Последствия этого – текучесть кадров</w:t>
      </w:r>
      <w:r>
        <w:rPr>
          <w:rFonts w:ascii="Times New Roman" w:hAnsi="Times New Roman"/>
          <w:sz w:val="28"/>
          <w:szCs w:val="28"/>
        </w:rPr>
        <w:t xml:space="preserve">. Всем нам известно что частая смена сотрудников положительным образом на результаты работы не </w:t>
      </w:r>
      <w:proofErr w:type="gramStart"/>
      <w:r>
        <w:rPr>
          <w:rFonts w:ascii="Times New Roman" w:hAnsi="Times New Roman"/>
          <w:sz w:val="28"/>
          <w:szCs w:val="28"/>
        </w:rPr>
        <w:t>влияет,.</w:t>
      </w:r>
      <w:proofErr w:type="gramEnd"/>
      <w:r>
        <w:rPr>
          <w:rFonts w:ascii="Times New Roman" w:hAnsi="Times New Roman"/>
          <w:sz w:val="28"/>
          <w:szCs w:val="28"/>
        </w:rPr>
        <w:t xml:space="preserve"> Да, имеются случаи и </w:t>
      </w:r>
      <w:proofErr w:type="spellStart"/>
      <w:r>
        <w:rPr>
          <w:rFonts w:ascii="Times New Roman" w:hAnsi="Times New Roman"/>
          <w:sz w:val="28"/>
          <w:szCs w:val="28"/>
        </w:rPr>
        <w:t>несвовременного</w:t>
      </w:r>
      <w:proofErr w:type="spellEnd"/>
      <w:r>
        <w:rPr>
          <w:rFonts w:ascii="Times New Roman" w:hAnsi="Times New Roman"/>
          <w:sz w:val="28"/>
          <w:szCs w:val="28"/>
        </w:rPr>
        <w:t xml:space="preserve"> сдачи </w:t>
      </w:r>
      <w:proofErr w:type="gramStart"/>
      <w:r>
        <w:rPr>
          <w:rFonts w:ascii="Times New Roman" w:hAnsi="Times New Roman"/>
          <w:sz w:val="28"/>
          <w:szCs w:val="28"/>
        </w:rPr>
        <w:t>отчетности ,</w:t>
      </w:r>
      <w:proofErr w:type="gramEnd"/>
      <w:r>
        <w:rPr>
          <w:rFonts w:ascii="Times New Roman" w:hAnsi="Times New Roman"/>
          <w:sz w:val="28"/>
          <w:szCs w:val="28"/>
        </w:rPr>
        <w:t xml:space="preserve"> но и работа с директорами школ и садов в части своевременной сдачи отчетных документов не налажена. Нет регламентов работы.</w:t>
      </w:r>
      <w:r w:rsidRPr="00CA5FD8">
        <w:rPr>
          <w:rFonts w:ascii="Times New Roman" w:hAnsi="Times New Roman"/>
          <w:sz w:val="28"/>
          <w:szCs w:val="28"/>
        </w:rPr>
        <w:t>».</w:t>
      </w:r>
    </w:p>
    <w:p w:rsidR="00B364C1" w:rsidRDefault="00B364C1" w:rsidP="00D23993">
      <w:pPr>
        <w:spacing w:line="240" w:lineRule="auto"/>
        <w:jc w:val="both"/>
        <w:rPr>
          <w:rFonts w:ascii="Times New Roman" w:hAnsi="Times New Roman"/>
          <w:b/>
          <w:sz w:val="28"/>
          <w:szCs w:val="28"/>
        </w:rPr>
      </w:pPr>
      <w:r>
        <w:rPr>
          <w:rFonts w:ascii="Times New Roman" w:hAnsi="Times New Roman"/>
          <w:b/>
          <w:sz w:val="28"/>
          <w:szCs w:val="28"/>
        </w:rPr>
        <w:t>Кондратьева О.А.</w:t>
      </w:r>
      <w:r w:rsidRPr="00ED7EB6">
        <w:rPr>
          <w:rFonts w:ascii="Times New Roman" w:hAnsi="Times New Roman"/>
          <w:b/>
          <w:sz w:val="28"/>
          <w:szCs w:val="28"/>
        </w:rPr>
        <w:t xml:space="preserve"> «</w:t>
      </w:r>
      <w:r w:rsidRPr="00ED7EB6">
        <w:rPr>
          <w:rFonts w:ascii="Times New Roman" w:hAnsi="Times New Roman"/>
          <w:sz w:val="28"/>
          <w:szCs w:val="28"/>
        </w:rPr>
        <w:t>Какие меры принимаются по взысканию задолженности по родительской плате?».</w:t>
      </w:r>
    </w:p>
    <w:p w:rsidR="00B364C1" w:rsidRPr="00ED7EB6" w:rsidRDefault="00B364C1" w:rsidP="00D23993">
      <w:pPr>
        <w:spacing w:line="240" w:lineRule="auto"/>
        <w:jc w:val="both"/>
        <w:rPr>
          <w:rFonts w:ascii="Times New Roman" w:hAnsi="Times New Roman"/>
          <w:sz w:val="28"/>
          <w:szCs w:val="28"/>
        </w:rPr>
      </w:pPr>
      <w:proofErr w:type="spellStart"/>
      <w:r w:rsidRPr="00ED7EB6">
        <w:rPr>
          <w:rFonts w:ascii="Times New Roman" w:hAnsi="Times New Roman"/>
          <w:b/>
          <w:sz w:val="28"/>
          <w:szCs w:val="28"/>
        </w:rPr>
        <w:t>Бянкин</w:t>
      </w:r>
      <w:proofErr w:type="spellEnd"/>
      <w:r w:rsidRPr="00ED7EB6">
        <w:rPr>
          <w:rFonts w:ascii="Times New Roman" w:hAnsi="Times New Roman"/>
          <w:b/>
          <w:sz w:val="28"/>
          <w:szCs w:val="28"/>
        </w:rPr>
        <w:t xml:space="preserve"> И.Г.: </w:t>
      </w:r>
      <w:r w:rsidRPr="00ED7EB6">
        <w:rPr>
          <w:rFonts w:ascii="Times New Roman" w:hAnsi="Times New Roman"/>
          <w:sz w:val="28"/>
          <w:szCs w:val="28"/>
        </w:rPr>
        <w:t xml:space="preserve">«Задолженность по родительской плате по каждому дошкольному учреждению составляет в среднем 60-70 тыс. рублей. Серьёзным минусом является </w:t>
      </w:r>
      <w:proofErr w:type="spellStart"/>
      <w:r w:rsidRPr="00ED7EB6">
        <w:rPr>
          <w:rFonts w:ascii="Times New Roman" w:hAnsi="Times New Roman"/>
          <w:sz w:val="28"/>
          <w:szCs w:val="28"/>
        </w:rPr>
        <w:t>недополучение</w:t>
      </w:r>
      <w:proofErr w:type="spellEnd"/>
      <w:r w:rsidRPr="00ED7EB6">
        <w:rPr>
          <w:rFonts w:ascii="Times New Roman" w:hAnsi="Times New Roman"/>
          <w:sz w:val="28"/>
          <w:szCs w:val="28"/>
        </w:rPr>
        <w:t xml:space="preserve"> детьми полноценного питания. </w:t>
      </w:r>
      <w:r>
        <w:rPr>
          <w:rFonts w:ascii="Times New Roman" w:hAnsi="Times New Roman"/>
          <w:b/>
          <w:sz w:val="28"/>
          <w:szCs w:val="28"/>
        </w:rPr>
        <w:t>Логинова М.А.</w:t>
      </w:r>
      <w:r w:rsidRPr="00ED7EB6">
        <w:rPr>
          <w:rFonts w:ascii="Times New Roman" w:hAnsi="Times New Roman"/>
          <w:b/>
          <w:sz w:val="28"/>
          <w:szCs w:val="28"/>
        </w:rPr>
        <w:t>:</w:t>
      </w:r>
      <w:r w:rsidRPr="00ED7EB6">
        <w:rPr>
          <w:rFonts w:ascii="Times New Roman" w:hAnsi="Times New Roman"/>
          <w:sz w:val="28"/>
          <w:szCs w:val="28"/>
        </w:rPr>
        <w:t xml:space="preserve"> «</w:t>
      </w:r>
      <w:r>
        <w:rPr>
          <w:rFonts w:ascii="Times New Roman" w:hAnsi="Times New Roman"/>
          <w:sz w:val="28"/>
          <w:szCs w:val="28"/>
        </w:rPr>
        <w:t xml:space="preserve">Анализ показал, </w:t>
      </w:r>
      <w:proofErr w:type="gramStart"/>
      <w:r>
        <w:rPr>
          <w:rFonts w:ascii="Times New Roman" w:hAnsi="Times New Roman"/>
          <w:sz w:val="28"/>
          <w:szCs w:val="28"/>
        </w:rPr>
        <w:t>что например</w:t>
      </w:r>
      <w:proofErr w:type="gramEnd"/>
      <w:r>
        <w:rPr>
          <w:rFonts w:ascii="Times New Roman" w:hAnsi="Times New Roman"/>
          <w:sz w:val="28"/>
          <w:szCs w:val="28"/>
        </w:rPr>
        <w:t xml:space="preserve"> в Смоленском детском саду посещение детей в группе - 12 человек</w:t>
      </w:r>
      <w:r w:rsidRPr="00ED7EB6">
        <w:rPr>
          <w:rFonts w:ascii="Times New Roman" w:hAnsi="Times New Roman"/>
          <w:sz w:val="28"/>
          <w:szCs w:val="28"/>
        </w:rPr>
        <w:t>».</w:t>
      </w:r>
      <w:r>
        <w:rPr>
          <w:rFonts w:ascii="Times New Roman" w:hAnsi="Times New Roman"/>
          <w:sz w:val="28"/>
          <w:szCs w:val="28"/>
        </w:rPr>
        <w:t xml:space="preserve"> Серьезная проблема низкой собираемости – отсутствие детей.</w:t>
      </w:r>
    </w:p>
    <w:p w:rsidR="00B364C1" w:rsidRPr="00F27469" w:rsidRDefault="00B364C1" w:rsidP="00D23993">
      <w:pPr>
        <w:spacing w:line="240" w:lineRule="auto"/>
        <w:jc w:val="both"/>
        <w:rPr>
          <w:rFonts w:ascii="Times New Roman" w:hAnsi="Times New Roman"/>
          <w:sz w:val="28"/>
          <w:szCs w:val="28"/>
        </w:rPr>
      </w:pPr>
      <w:proofErr w:type="spellStart"/>
      <w:r w:rsidRPr="00F27469">
        <w:rPr>
          <w:rFonts w:ascii="Times New Roman" w:hAnsi="Times New Roman"/>
          <w:b/>
          <w:sz w:val="28"/>
          <w:szCs w:val="28"/>
        </w:rPr>
        <w:t>Бянкин</w:t>
      </w:r>
      <w:proofErr w:type="spellEnd"/>
      <w:r w:rsidRPr="00F27469">
        <w:rPr>
          <w:rFonts w:ascii="Times New Roman" w:hAnsi="Times New Roman"/>
          <w:b/>
          <w:sz w:val="28"/>
          <w:szCs w:val="28"/>
        </w:rPr>
        <w:t xml:space="preserve"> И.Г.: </w:t>
      </w:r>
      <w:r w:rsidRPr="00F27469">
        <w:rPr>
          <w:rFonts w:ascii="Times New Roman" w:hAnsi="Times New Roman"/>
          <w:sz w:val="28"/>
          <w:szCs w:val="28"/>
        </w:rPr>
        <w:t>«К сожалению</w:t>
      </w:r>
      <w:r>
        <w:rPr>
          <w:rFonts w:ascii="Times New Roman" w:hAnsi="Times New Roman"/>
          <w:sz w:val="28"/>
          <w:szCs w:val="28"/>
        </w:rPr>
        <w:t>,</w:t>
      </w:r>
      <w:r w:rsidRPr="00F27469">
        <w:rPr>
          <w:rFonts w:ascii="Times New Roman" w:hAnsi="Times New Roman"/>
          <w:sz w:val="28"/>
          <w:szCs w:val="28"/>
        </w:rPr>
        <w:t xml:space="preserve"> у нас </w:t>
      </w:r>
      <w:proofErr w:type="gramStart"/>
      <w:r w:rsidRPr="00F27469">
        <w:rPr>
          <w:rFonts w:ascii="Times New Roman" w:hAnsi="Times New Roman"/>
          <w:sz w:val="28"/>
          <w:szCs w:val="28"/>
        </w:rPr>
        <w:t>нет  законных</w:t>
      </w:r>
      <w:proofErr w:type="gramEnd"/>
      <w:r w:rsidRPr="00F27469">
        <w:rPr>
          <w:rFonts w:ascii="Times New Roman" w:hAnsi="Times New Roman"/>
          <w:sz w:val="28"/>
          <w:szCs w:val="28"/>
        </w:rPr>
        <w:t xml:space="preserve"> оснований для лишения права на очередь в детском саду при отсутствии родительской платы за предоставление услуг»</w:t>
      </w:r>
      <w:r>
        <w:rPr>
          <w:rFonts w:ascii="Times New Roman" w:hAnsi="Times New Roman"/>
          <w:sz w:val="28"/>
          <w:szCs w:val="28"/>
        </w:rPr>
        <w:t>.</w:t>
      </w:r>
    </w:p>
    <w:p w:rsidR="00B364C1" w:rsidRPr="008E442C" w:rsidRDefault="00B364C1" w:rsidP="00D23993">
      <w:pPr>
        <w:spacing w:line="240" w:lineRule="auto"/>
        <w:jc w:val="both"/>
        <w:rPr>
          <w:rFonts w:ascii="Times New Roman" w:hAnsi="Times New Roman"/>
          <w:sz w:val="28"/>
          <w:szCs w:val="28"/>
        </w:rPr>
      </w:pPr>
      <w:r w:rsidRPr="008E442C">
        <w:rPr>
          <w:rFonts w:ascii="Times New Roman" w:hAnsi="Times New Roman"/>
          <w:b/>
          <w:sz w:val="28"/>
          <w:szCs w:val="28"/>
        </w:rPr>
        <w:t xml:space="preserve">Кондратьева О.А. </w:t>
      </w:r>
      <w:r w:rsidRPr="008E442C">
        <w:rPr>
          <w:rFonts w:ascii="Times New Roman" w:hAnsi="Times New Roman"/>
          <w:sz w:val="28"/>
          <w:szCs w:val="28"/>
        </w:rPr>
        <w:t>«Вам Игорь Геннадьевич</w:t>
      </w:r>
      <w:r>
        <w:rPr>
          <w:rFonts w:ascii="Times New Roman" w:hAnsi="Times New Roman"/>
          <w:sz w:val="28"/>
          <w:szCs w:val="28"/>
        </w:rPr>
        <w:t>,</w:t>
      </w:r>
      <w:r w:rsidRPr="008E442C">
        <w:rPr>
          <w:rFonts w:ascii="Times New Roman" w:hAnsi="Times New Roman"/>
          <w:sz w:val="28"/>
          <w:szCs w:val="28"/>
        </w:rPr>
        <w:t xml:space="preserve"> было рекомендовано бюджетной комиссией пересмотреть договоры</w:t>
      </w:r>
      <w:r>
        <w:rPr>
          <w:rFonts w:ascii="Times New Roman" w:hAnsi="Times New Roman"/>
          <w:sz w:val="28"/>
          <w:szCs w:val="28"/>
        </w:rPr>
        <w:t xml:space="preserve"> </w:t>
      </w:r>
      <w:proofErr w:type="gramStart"/>
      <w:r>
        <w:rPr>
          <w:rFonts w:ascii="Times New Roman" w:hAnsi="Times New Roman"/>
          <w:sz w:val="28"/>
          <w:szCs w:val="28"/>
        </w:rPr>
        <w:t>и  внести</w:t>
      </w:r>
      <w:proofErr w:type="gramEnd"/>
      <w:r>
        <w:rPr>
          <w:rFonts w:ascii="Times New Roman" w:hAnsi="Times New Roman"/>
          <w:sz w:val="28"/>
          <w:szCs w:val="28"/>
        </w:rPr>
        <w:t xml:space="preserve"> изменения</w:t>
      </w:r>
      <w:r w:rsidRPr="008E442C">
        <w:rPr>
          <w:rFonts w:ascii="Times New Roman" w:hAnsi="Times New Roman"/>
          <w:sz w:val="28"/>
          <w:szCs w:val="28"/>
        </w:rPr>
        <w:t>».</w:t>
      </w:r>
    </w:p>
    <w:p w:rsidR="00B364C1" w:rsidRPr="0019565B" w:rsidRDefault="00B364C1" w:rsidP="00D23993">
      <w:pPr>
        <w:spacing w:line="240" w:lineRule="auto"/>
        <w:jc w:val="both"/>
        <w:rPr>
          <w:rFonts w:ascii="Times New Roman" w:hAnsi="Times New Roman"/>
          <w:sz w:val="28"/>
          <w:szCs w:val="28"/>
        </w:rPr>
      </w:pPr>
      <w:r>
        <w:rPr>
          <w:rFonts w:ascii="Times New Roman" w:hAnsi="Times New Roman"/>
          <w:b/>
          <w:sz w:val="28"/>
          <w:szCs w:val="28"/>
        </w:rPr>
        <w:t>Черкашин П.Л</w:t>
      </w:r>
      <w:r w:rsidRPr="0082170A">
        <w:rPr>
          <w:rFonts w:ascii="Times New Roman" w:hAnsi="Times New Roman"/>
          <w:b/>
          <w:sz w:val="28"/>
          <w:szCs w:val="28"/>
        </w:rPr>
        <w:t>.:</w:t>
      </w:r>
      <w:r>
        <w:rPr>
          <w:rFonts w:ascii="Times New Roman" w:hAnsi="Times New Roman"/>
          <w:b/>
          <w:sz w:val="28"/>
          <w:szCs w:val="28"/>
        </w:rPr>
        <w:t xml:space="preserve"> </w:t>
      </w:r>
      <w:r>
        <w:t>«</w:t>
      </w:r>
      <w:r>
        <w:rPr>
          <w:rFonts w:ascii="Times New Roman" w:hAnsi="Times New Roman"/>
          <w:sz w:val="28"/>
          <w:szCs w:val="28"/>
        </w:rPr>
        <w:t xml:space="preserve">Платежи </w:t>
      </w:r>
      <w:proofErr w:type="gramStart"/>
      <w:r>
        <w:rPr>
          <w:rFonts w:ascii="Times New Roman" w:hAnsi="Times New Roman"/>
          <w:sz w:val="28"/>
          <w:szCs w:val="28"/>
        </w:rPr>
        <w:t>при  пользовании</w:t>
      </w:r>
      <w:proofErr w:type="gramEnd"/>
      <w:r w:rsidRPr="0019565B">
        <w:rPr>
          <w:rFonts w:ascii="Times New Roman" w:hAnsi="Times New Roman"/>
          <w:sz w:val="28"/>
          <w:szCs w:val="28"/>
        </w:rPr>
        <w:t xml:space="preserve"> природными ресурсами при плановых назначениях 700 тыс. рублей исполнение составило 95,3 тыс. руб</w:t>
      </w:r>
      <w:r>
        <w:rPr>
          <w:rFonts w:ascii="Times New Roman" w:hAnsi="Times New Roman"/>
          <w:sz w:val="28"/>
          <w:szCs w:val="28"/>
        </w:rPr>
        <w:t>лей</w:t>
      </w:r>
      <w:r w:rsidRPr="0019565B">
        <w:rPr>
          <w:rFonts w:ascii="Times New Roman" w:hAnsi="Times New Roman"/>
          <w:sz w:val="28"/>
          <w:szCs w:val="28"/>
        </w:rPr>
        <w:t>». Почему не дополучили?»</w:t>
      </w:r>
    </w:p>
    <w:p w:rsidR="00B364C1" w:rsidRDefault="00B364C1" w:rsidP="00D23993">
      <w:pPr>
        <w:spacing w:line="240" w:lineRule="auto"/>
        <w:jc w:val="both"/>
        <w:rPr>
          <w:rFonts w:ascii="Times New Roman" w:hAnsi="Times New Roman"/>
          <w:sz w:val="28"/>
          <w:szCs w:val="28"/>
        </w:rPr>
      </w:pPr>
      <w:r w:rsidRPr="0019565B">
        <w:rPr>
          <w:rFonts w:ascii="Times New Roman" w:hAnsi="Times New Roman"/>
          <w:b/>
          <w:sz w:val="28"/>
          <w:szCs w:val="28"/>
        </w:rPr>
        <w:t>Логинова М.А.: «</w:t>
      </w:r>
      <w:r w:rsidRPr="0019565B">
        <w:rPr>
          <w:rFonts w:ascii="Times New Roman" w:hAnsi="Times New Roman"/>
          <w:sz w:val="28"/>
          <w:szCs w:val="28"/>
        </w:rPr>
        <w:t xml:space="preserve">Комитетом по финансам проводится аналитическая работа по </w:t>
      </w:r>
      <w:proofErr w:type="spellStart"/>
      <w:r w:rsidRPr="0019565B">
        <w:rPr>
          <w:rFonts w:ascii="Times New Roman" w:hAnsi="Times New Roman"/>
          <w:sz w:val="28"/>
          <w:szCs w:val="28"/>
        </w:rPr>
        <w:t>недопоступлению</w:t>
      </w:r>
      <w:proofErr w:type="spellEnd"/>
      <w:r w:rsidRPr="0019565B">
        <w:rPr>
          <w:rFonts w:ascii="Times New Roman" w:hAnsi="Times New Roman"/>
          <w:sz w:val="28"/>
          <w:szCs w:val="28"/>
        </w:rPr>
        <w:t xml:space="preserve"> налогов и других обязательных платежей в бюджет муниципального района «Читинский район». Выявлено </w:t>
      </w:r>
      <w:proofErr w:type="spellStart"/>
      <w:r w:rsidRPr="0019565B">
        <w:rPr>
          <w:rFonts w:ascii="Times New Roman" w:hAnsi="Times New Roman"/>
          <w:sz w:val="28"/>
          <w:szCs w:val="28"/>
        </w:rPr>
        <w:t>недопоступлению</w:t>
      </w:r>
      <w:proofErr w:type="spellEnd"/>
      <w:r w:rsidRPr="0019565B">
        <w:rPr>
          <w:rFonts w:ascii="Times New Roman" w:hAnsi="Times New Roman"/>
          <w:sz w:val="28"/>
          <w:szCs w:val="28"/>
        </w:rPr>
        <w:t xml:space="preserve"> НДПИ с </w:t>
      </w:r>
      <w:proofErr w:type="spellStart"/>
      <w:r w:rsidRPr="0019565B">
        <w:rPr>
          <w:rFonts w:ascii="Times New Roman" w:hAnsi="Times New Roman"/>
          <w:sz w:val="28"/>
          <w:szCs w:val="28"/>
        </w:rPr>
        <w:t>Соловьвского</w:t>
      </w:r>
      <w:proofErr w:type="spellEnd"/>
      <w:r w:rsidRPr="0019565B">
        <w:rPr>
          <w:rFonts w:ascii="Times New Roman" w:hAnsi="Times New Roman"/>
          <w:sz w:val="28"/>
          <w:szCs w:val="28"/>
        </w:rPr>
        <w:t xml:space="preserve"> прииска</w:t>
      </w:r>
      <w:r>
        <w:rPr>
          <w:rFonts w:ascii="Times New Roman" w:hAnsi="Times New Roman"/>
          <w:b/>
          <w:sz w:val="28"/>
          <w:szCs w:val="28"/>
        </w:rPr>
        <w:t xml:space="preserve">. </w:t>
      </w:r>
      <w:r w:rsidRPr="0019565B">
        <w:rPr>
          <w:rFonts w:ascii="Times New Roman" w:hAnsi="Times New Roman"/>
          <w:sz w:val="28"/>
          <w:szCs w:val="28"/>
        </w:rPr>
        <w:t>Сделан запрос в налоговую инспекцию.</w:t>
      </w:r>
      <w:r>
        <w:rPr>
          <w:rFonts w:ascii="Times New Roman" w:hAnsi="Times New Roman"/>
          <w:sz w:val="28"/>
          <w:szCs w:val="28"/>
        </w:rPr>
        <w:t xml:space="preserve"> Будет продолжена работа по выявлению </w:t>
      </w:r>
      <w:proofErr w:type="spellStart"/>
      <w:r>
        <w:rPr>
          <w:rFonts w:ascii="Times New Roman" w:hAnsi="Times New Roman"/>
          <w:sz w:val="28"/>
          <w:szCs w:val="28"/>
        </w:rPr>
        <w:t>недопоступлений</w:t>
      </w:r>
      <w:proofErr w:type="spellEnd"/>
      <w:r>
        <w:rPr>
          <w:rFonts w:ascii="Times New Roman" w:hAnsi="Times New Roman"/>
          <w:sz w:val="28"/>
          <w:szCs w:val="28"/>
        </w:rPr>
        <w:t xml:space="preserve"> налоговых и неналоговых доходов в бюджет МР «Читинский район».</w:t>
      </w:r>
    </w:p>
    <w:p w:rsidR="00B364C1" w:rsidRDefault="00B364C1" w:rsidP="00D23993">
      <w:pPr>
        <w:spacing w:line="240" w:lineRule="auto"/>
        <w:jc w:val="both"/>
        <w:rPr>
          <w:rFonts w:ascii="Times New Roman" w:hAnsi="Times New Roman"/>
          <w:b/>
          <w:sz w:val="28"/>
          <w:szCs w:val="28"/>
        </w:rPr>
      </w:pPr>
      <w:proofErr w:type="spellStart"/>
      <w:r>
        <w:rPr>
          <w:rFonts w:ascii="Times New Roman" w:hAnsi="Times New Roman"/>
          <w:b/>
          <w:sz w:val="28"/>
          <w:szCs w:val="28"/>
        </w:rPr>
        <w:t>Цирельникова</w:t>
      </w:r>
      <w:proofErr w:type="spellEnd"/>
      <w:r>
        <w:rPr>
          <w:rFonts w:ascii="Times New Roman" w:hAnsi="Times New Roman"/>
          <w:b/>
          <w:sz w:val="28"/>
          <w:szCs w:val="28"/>
        </w:rPr>
        <w:t xml:space="preserve"> Л.И.: «</w:t>
      </w:r>
      <w:r w:rsidRPr="008824C5">
        <w:rPr>
          <w:rFonts w:ascii="Times New Roman" w:hAnsi="Times New Roman"/>
          <w:sz w:val="28"/>
          <w:szCs w:val="28"/>
        </w:rPr>
        <w:t>Расходы по разделу 0102 и 0104 снизились, а по разделу</w:t>
      </w:r>
      <w:r>
        <w:rPr>
          <w:rFonts w:ascii="Times New Roman" w:hAnsi="Times New Roman"/>
          <w:sz w:val="28"/>
          <w:szCs w:val="28"/>
        </w:rPr>
        <w:t xml:space="preserve"> 0103 произошло увеличение на 24,2</w:t>
      </w:r>
      <w:r w:rsidRPr="008824C5">
        <w:rPr>
          <w:rFonts w:ascii="Times New Roman" w:hAnsi="Times New Roman"/>
          <w:sz w:val="28"/>
          <w:szCs w:val="28"/>
        </w:rPr>
        <w:t>%. За счёт чего, поясните</w:t>
      </w:r>
      <w:r>
        <w:rPr>
          <w:rFonts w:ascii="Times New Roman" w:hAnsi="Times New Roman"/>
          <w:b/>
          <w:sz w:val="28"/>
          <w:szCs w:val="28"/>
        </w:rPr>
        <w:t>?»</w:t>
      </w:r>
    </w:p>
    <w:p w:rsidR="00B364C1" w:rsidRDefault="00B364C1" w:rsidP="00D23993">
      <w:pPr>
        <w:spacing w:line="240" w:lineRule="auto"/>
        <w:jc w:val="both"/>
        <w:rPr>
          <w:rFonts w:ascii="Times New Roman" w:hAnsi="Times New Roman"/>
          <w:b/>
          <w:sz w:val="28"/>
          <w:szCs w:val="28"/>
        </w:rPr>
      </w:pPr>
      <w:r w:rsidRPr="00333322">
        <w:rPr>
          <w:rFonts w:ascii="Times New Roman" w:hAnsi="Times New Roman"/>
          <w:b/>
          <w:sz w:val="28"/>
          <w:szCs w:val="28"/>
        </w:rPr>
        <w:t>Логинова М.А.: «</w:t>
      </w:r>
      <w:r>
        <w:rPr>
          <w:rFonts w:ascii="Times New Roman" w:hAnsi="Times New Roman"/>
          <w:sz w:val="28"/>
          <w:szCs w:val="28"/>
        </w:rPr>
        <w:t>Это связано с проведением организационных мероприятий, а именно с внесением изменений в Устав муниципального района «Читинский район в отношении Главы района</w:t>
      </w:r>
      <w:r w:rsidRPr="00333322">
        <w:rPr>
          <w:rFonts w:ascii="Times New Roman" w:hAnsi="Times New Roman"/>
          <w:b/>
          <w:sz w:val="28"/>
          <w:szCs w:val="28"/>
        </w:rPr>
        <w:t>».</w:t>
      </w:r>
    </w:p>
    <w:p w:rsidR="00B364C1" w:rsidRDefault="00B364C1" w:rsidP="00D23993">
      <w:pPr>
        <w:spacing w:line="240" w:lineRule="auto"/>
        <w:jc w:val="both"/>
        <w:rPr>
          <w:rFonts w:ascii="Times New Roman" w:hAnsi="Times New Roman"/>
          <w:b/>
          <w:sz w:val="28"/>
          <w:szCs w:val="28"/>
        </w:rPr>
      </w:pPr>
      <w:proofErr w:type="spellStart"/>
      <w:r w:rsidRPr="008824C5">
        <w:rPr>
          <w:rFonts w:ascii="Times New Roman" w:hAnsi="Times New Roman"/>
          <w:b/>
          <w:sz w:val="28"/>
          <w:szCs w:val="28"/>
        </w:rPr>
        <w:t>Цирельникова</w:t>
      </w:r>
      <w:proofErr w:type="spellEnd"/>
      <w:r w:rsidRPr="008824C5">
        <w:rPr>
          <w:rFonts w:ascii="Times New Roman" w:hAnsi="Times New Roman"/>
          <w:b/>
          <w:sz w:val="28"/>
          <w:szCs w:val="28"/>
        </w:rPr>
        <w:t xml:space="preserve"> Л.И.: «</w:t>
      </w:r>
      <w:r w:rsidRPr="008824C5">
        <w:rPr>
          <w:rFonts w:ascii="Times New Roman" w:hAnsi="Times New Roman"/>
          <w:sz w:val="28"/>
          <w:szCs w:val="28"/>
        </w:rPr>
        <w:t>Марина Алексеевна как вы характеризуете бюджет муниципального района «</w:t>
      </w:r>
      <w:r>
        <w:rPr>
          <w:rFonts w:ascii="Times New Roman" w:hAnsi="Times New Roman"/>
          <w:sz w:val="28"/>
          <w:szCs w:val="28"/>
        </w:rPr>
        <w:t>Ч</w:t>
      </w:r>
      <w:r w:rsidRPr="008824C5">
        <w:rPr>
          <w:rFonts w:ascii="Times New Roman" w:hAnsi="Times New Roman"/>
          <w:sz w:val="28"/>
          <w:szCs w:val="28"/>
        </w:rPr>
        <w:t>итинский район?</w:t>
      </w:r>
      <w:r>
        <w:rPr>
          <w:rFonts w:ascii="Times New Roman" w:hAnsi="Times New Roman"/>
          <w:sz w:val="28"/>
          <w:szCs w:val="28"/>
        </w:rPr>
        <w:t xml:space="preserve"> Как увеличить доходную его часть?</w:t>
      </w:r>
      <w:r w:rsidRPr="008824C5">
        <w:rPr>
          <w:rFonts w:ascii="Times New Roman" w:hAnsi="Times New Roman"/>
          <w:sz w:val="28"/>
          <w:szCs w:val="28"/>
        </w:rPr>
        <w:t>»</w:t>
      </w:r>
    </w:p>
    <w:p w:rsidR="00B364C1" w:rsidRDefault="00B364C1" w:rsidP="00D23993">
      <w:pPr>
        <w:spacing w:line="240" w:lineRule="auto"/>
        <w:jc w:val="both"/>
      </w:pPr>
      <w:r w:rsidRPr="008824C5">
        <w:rPr>
          <w:rFonts w:ascii="Times New Roman" w:hAnsi="Times New Roman"/>
          <w:b/>
          <w:sz w:val="28"/>
          <w:szCs w:val="28"/>
        </w:rPr>
        <w:t xml:space="preserve">Логинова М.А.: </w:t>
      </w:r>
      <w:r>
        <w:rPr>
          <w:rFonts w:ascii="Times New Roman" w:hAnsi="Times New Roman"/>
          <w:sz w:val="28"/>
          <w:szCs w:val="28"/>
        </w:rPr>
        <w:t xml:space="preserve">«Нужно </w:t>
      </w:r>
      <w:proofErr w:type="gramStart"/>
      <w:r>
        <w:rPr>
          <w:rFonts w:ascii="Times New Roman" w:hAnsi="Times New Roman"/>
          <w:sz w:val="28"/>
          <w:szCs w:val="28"/>
        </w:rPr>
        <w:t>проведение  постоянной</w:t>
      </w:r>
      <w:proofErr w:type="gramEnd"/>
      <w:r>
        <w:rPr>
          <w:rFonts w:ascii="Times New Roman" w:hAnsi="Times New Roman"/>
          <w:sz w:val="28"/>
          <w:szCs w:val="28"/>
        </w:rPr>
        <w:t xml:space="preserve"> аналитической работы. Сейчас Комитетом по финансам проводится анализ по </w:t>
      </w:r>
      <w:proofErr w:type="spellStart"/>
      <w:r>
        <w:rPr>
          <w:rFonts w:ascii="Times New Roman" w:hAnsi="Times New Roman"/>
          <w:sz w:val="28"/>
          <w:szCs w:val="28"/>
        </w:rPr>
        <w:t>недополучению</w:t>
      </w:r>
      <w:proofErr w:type="spellEnd"/>
      <w:r>
        <w:rPr>
          <w:rFonts w:ascii="Times New Roman" w:hAnsi="Times New Roman"/>
          <w:sz w:val="28"/>
          <w:szCs w:val="28"/>
        </w:rPr>
        <w:t xml:space="preserve"> доходов поселениями в разрезе налогоплательщиков, а пока приходится выделять им дотации</w:t>
      </w:r>
      <w:r w:rsidRPr="008824C5">
        <w:rPr>
          <w:rFonts w:ascii="Times New Roman" w:hAnsi="Times New Roman"/>
          <w:sz w:val="28"/>
          <w:szCs w:val="28"/>
        </w:rPr>
        <w:t>».</w:t>
      </w:r>
    </w:p>
    <w:p w:rsidR="00B364C1" w:rsidRDefault="00B364C1" w:rsidP="00D23993">
      <w:pPr>
        <w:spacing w:line="240" w:lineRule="auto"/>
        <w:jc w:val="both"/>
        <w:rPr>
          <w:rFonts w:ascii="Times New Roman" w:hAnsi="Times New Roman"/>
          <w:sz w:val="28"/>
          <w:szCs w:val="28"/>
        </w:rPr>
      </w:pPr>
      <w:proofErr w:type="spellStart"/>
      <w:r w:rsidRPr="00C87662">
        <w:rPr>
          <w:rFonts w:ascii="Times New Roman" w:hAnsi="Times New Roman"/>
          <w:b/>
          <w:sz w:val="28"/>
          <w:szCs w:val="28"/>
        </w:rPr>
        <w:t>Цирельникова</w:t>
      </w:r>
      <w:proofErr w:type="spellEnd"/>
      <w:r w:rsidRPr="00C87662">
        <w:rPr>
          <w:rFonts w:ascii="Times New Roman" w:hAnsi="Times New Roman"/>
          <w:b/>
          <w:sz w:val="28"/>
          <w:szCs w:val="28"/>
        </w:rPr>
        <w:t xml:space="preserve"> Л.И</w:t>
      </w:r>
      <w:r w:rsidRPr="00C87662">
        <w:rPr>
          <w:rFonts w:ascii="Times New Roman" w:hAnsi="Times New Roman"/>
          <w:sz w:val="28"/>
          <w:szCs w:val="28"/>
        </w:rPr>
        <w:t>.: «</w:t>
      </w:r>
      <w:r>
        <w:rPr>
          <w:rFonts w:ascii="Times New Roman" w:hAnsi="Times New Roman"/>
          <w:sz w:val="28"/>
          <w:szCs w:val="28"/>
        </w:rPr>
        <w:t xml:space="preserve">Ранее проводились комиссии по </w:t>
      </w:r>
      <w:proofErr w:type="spellStart"/>
      <w:r>
        <w:rPr>
          <w:rFonts w:ascii="Times New Roman" w:hAnsi="Times New Roman"/>
          <w:sz w:val="28"/>
          <w:szCs w:val="28"/>
        </w:rPr>
        <w:t>недопоступлению</w:t>
      </w:r>
      <w:proofErr w:type="spellEnd"/>
      <w:r>
        <w:rPr>
          <w:rFonts w:ascii="Times New Roman" w:hAnsi="Times New Roman"/>
          <w:sz w:val="28"/>
          <w:szCs w:val="28"/>
        </w:rPr>
        <w:t xml:space="preserve"> доходов. Как сейчас проводится работа?</w:t>
      </w:r>
      <w:r w:rsidRPr="00C87662">
        <w:rPr>
          <w:rFonts w:ascii="Times New Roman" w:hAnsi="Times New Roman"/>
          <w:sz w:val="28"/>
          <w:szCs w:val="28"/>
        </w:rPr>
        <w:t>»</w:t>
      </w:r>
    </w:p>
    <w:p w:rsidR="00B364C1" w:rsidRPr="00C87662" w:rsidRDefault="00B364C1" w:rsidP="00C87662">
      <w:pPr>
        <w:spacing w:line="240" w:lineRule="auto"/>
        <w:jc w:val="both"/>
        <w:rPr>
          <w:rFonts w:ascii="Times New Roman" w:hAnsi="Times New Roman"/>
          <w:sz w:val="28"/>
          <w:szCs w:val="28"/>
        </w:rPr>
      </w:pPr>
      <w:r w:rsidRPr="00C87662">
        <w:rPr>
          <w:rFonts w:ascii="Times New Roman" w:hAnsi="Times New Roman"/>
          <w:b/>
          <w:sz w:val="28"/>
          <w:szCs w:val="28"/>
        </w:rPr>
        <w:lastRenderedPageBreak/>
        <w:t>Логинова М.А.: «</w:t>
      </w:r>
      <w:r w:rsidRPr="00C87662">
        <w:rPr>
          <w:rFonts w:ascii="Times New Roman" w:hAnsi="Times New Roman"/>
          <w:sz w:val="28"/>
          <w:szCs w:val="28"/>
        </w:rPr>
        <w:t>Заседания межведомственной комиссии по мобилизации налоговых доходов в консолидированный бюджет муниципального района «Читинский район» и контролю за соблюдением налоговой дисциплины Комитетом по финансам проводится 1 раз в квартал</w:t>
      </w:r>
      <w:r>
        <w:rPr>
          <w:rFonts w:ascii="Times New Roman" w:hAnsi="Times New Roman"/>
          <w:sz w:val="28"/>
          <w:szCs w:val="28"/>
        </w:rPr>
        <w:t>. По результатам данной комиссии выявлено в частности СП «</w:t>
      </w:r>
      <w:proofErr w:type="spellStart"/>
      <w:r>
        <w:rPr>
          <w:rFonts w:ascii="Times New Roman" w:hAnsi="Times New Roman"/>
          <w:sz w:val="28"/>
          <w:szCs w:val="28"/>
        </w:rPr>
        <w:t>Маккавеевское</w:t>
      </w:r>
      <w:proofErr w:type="spellEnd"/>
      <w:r>
        <w:rPr>
          <w:rFonts w:ascii="Times New Roman" w:hAnsi="Times New Roman"/>
          <w:sz w:val="28"/>
          <w:szCs w:val="28"/>
        </w:rPr>
        <w:t xml:space="preserve">» отсутствие платежей следующих </w:t>
      </w:r>
      <w:proofErr w:type="gramStart"/>
      <w:r>
        <w:rPr>
          <w:rFonts w:ascii="Times New Roman" w:hAnsi="Times New Roman"/>
          <w:sz w:val="28"/>
          <w:szCs w:val="28"/>
        </w:rPr>
        <w:t>налогоплательщиков :</w:t>
      </w:r>
      <w:proofErr w:type="gramEnd"/>
      <w:r>
        <w:rPr>
          <w:rFonts w:ascii="Times New Roman" w:hAnsi="Times New Roman"/>
          <w:sz w:val="28"/>
          <w:szCs w:val="28"/>
        </w:rPr>
        <w:t xml:space="preserve"> ООО </w:t>
      </w:r>
      <w:r w:rsidRPr="00C87662">
        <w:rPr>
          <w:rFonts w:ascii="Times New Roman" w:hAnsi="Times New Roman"/>
          <w:sz w:val="28"/>
          <w:szCs w:val="28"/>
        </w:rPr>
        <w:t>«</w:t>
      </w:r>
      <w:proofErr w:type="spellStart"/>
      <w:r w:rsidRPr="00C87662">
        <w:rPr>
          <w:rFonts w:ascii="Times New Roman" w:hAnsi="Times New Roman"/>
          <w:sz w:val="28"/>
          <w:szCs w:val="28"/>
        </w:rPr>
        <w:t>Хунюй</w:t>
      </w:r>
      <w:proofErr w:type="spellEnd"/>
      <w:r>
        <w:rPr>
          <w:rFonts w:ascii="Times New Roman" w:hAnsi="Times New Roman"/>
          <w:sz w:val="28"/>
          <w:szCs w:val="28"/>
        </w:rPr>
        <w:t>» и ООО «</w:t>
      </w:r>
      <w:proofErr w:type="spellStart"/>
      <w:r>
        <w:rPr>
          <w:rFonts w:ascii="Times New Roman" w:hAnsi="Times New Roman"/>
          <w:sz w:val="28"/>
          <w:szCs w:val="28"/>
        </w:rPr>
        <w:t>Корс</w:t>
      </w:r>
      <w:proofErr w:type="spellEnd"/>
      <w:r>
        <w:rPr>
          <w:rFonts w:ascii="Times New Roman" w:hAnsi="Times New Roman"/>
          <w:sz w:val="28"/>
          <w:szCs w:val="28"/>
        </w:rPr>
        <w:t>» и иные. Готовится запрос в налоговую инспекцию</w:t>
      </w:r>
      <w:r w:rsidRPr="00C87662">
        <w:rPr>
          <w:rFonts w:ascii="Times New Roman" w:hAnsi="Times New Roman"/>
          <w:sz w:val="28"/>
          <w:szCs w:val="28"/>
        </w:rPr>
        <w:t>»</w:t>
      </w:r>
      <w:r w:rsidRPr="00C87662">
        <w:rPr>
          <w:rFonts w:ascii="Times New Roman" w:hAnsi="Times New Roman"/>
          <w:b/>
          <w:sz w:val="28"/>
          <w:szCs w:val="28"/>
        </w:rPr>
        <w:t>.</w:t>
      </w:r>
    </w:p>
    <w:p w:rsidR="00B364C1" w:rsidRPr="00455AAE" w:rsidRDefault="00B364C1" w:rsidP="00D23993">
      <w:pPr>
        <w:spacing w:line="240" w:lineRule="auto"/>
        <w:jc w:val="both"/>
        <w:rPr>
          <w:rFonts w:ascii="Times New Roman" w:hAnsi="Times New Roman"/>
          <w:sz w:val="28"/>
          <w:szCs w:val="28"/>
        </w:rPr>
      </w:pPr>
      <w:proofErr w:type="spellStart"/>
      <w:r w:rsidRPr="00455AAE">
        <w:rPr>
          <w:rFonts w:ascii="Times New Roman" w:hAnsi="Times New Roman"/>
          <w:b/>
          <w:sz w:val="28"/>
          <w:szCs w:val="28"/>
        </w:rPr>
        <w:t>Зайдель</w:t>
      </w:r>
      <w:proofErr w:type="spellEnd"/>
      <w:r w:rsidRPr="00455AAE">
        <w:rPr>
          <w:rFonts w:ascii="Times New Roman" w:hAnsi="Times New Roman"/>
          <w:b/>
          <w:sz w:val="28"/>
          <w:szCs w:val="28"/>
        </w:rPr>
        <w:t xml:space="preserve"> В.В.:</w:t>
      </w:r>
      <w:r>
        <w:rPr>
          <w:rFonts w:ascii="Times New Roman" w:hAnsi="Times New Roman"/>
          <w:b/>
          <w:sz w:val="28"/>
          <w:szCs w:val="28"/>
        </w:rPr>
        <w:t xml:space="preserve"> </w:t>
      </w:r>
      <w:r>
        <w:t>«</w:t>
      </w:r>
      <w:r w:rsidRPr="00455AAE">
        <w:rPr>
          <w:rFonts w:ascii="Times New Roman" w:hAnsi="Times New Roman"/>
          <w:sz w:val="28"/>
          <w:szCs w:val="28"/>
        </w:rPr>
        <w:t>На сколько процентов бюджет района стал социально-ориентированным?».</w:t>
      </w:r>
    </w:p>
    <w:p w:rsidR="00B364C1" w:rsidRDefault="00B364C1" w:rsidP="00D23993">
      <w:pPr>
        <w:spacing w:line="240" w:lineRule="auto"/>
        <w:jc w:val="both"/>
        <w:rPr>
          <w:rFonts w:ascii="Times New Roman" w:hAnsi="Times New Roman"/>
          <w:sz w:val="28"/>
          <w:szCs w:val="28"/>
        </w:rPr>
      </w:pPr>
      <w:r w:rsidRPr="00455AAE">
        <w:rPr>
          <w:rFonts w:ascii="Times New Roman" w:hAnsi="Times New Roman"/>
          <w:b/>
          <w:sz w:val="28"/>
          <w:szCs w:val="28"/>
        </w:rPr>
        <w:t>Логинова М.А.: «</w:t>
      </w:r>
      <w:r>
        <w:rPr>
          <w:rFonts w:ascii="Times New Roman" w:hAnsi="Times New Roman"/>
          <w:sz w:val="28"/>
          <w:szCs w:val="28"/>
        </w:rPr>
        <w:t xml:space="preserve">По пенсионному обеспечению расходы исполнены в сумме 1300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На осуществление передаваемых полномочий в области охраны </w:t>
      </w:r>
      <w:proofErr w:type="gramStart"/>
      <w:r>
        <w:rPr>
          <w:rFonts w:ascii="Times New Roman" w:hAnsi="Times New Roman"/>
          <w:sz w:val="28"/>
          <w:szCs w:val="28"/>
        </w:rPr>
        <w:t>семьи  детства</w:t>
      </w:r>
      <w:proofErr w:type="gramEnd"/>
      <w:r>
        <w:rPr>
          <w:rFonts w:ascii="Times New Roman" w:hAnsi="Times New Roman"/>
          <w:sz w:val="28"/>
          <w:szCs w:val="28"/>
        </w:rPr>
        <w:t xml:space="preserve"> за счет средств  краевого бюджета расходы исполнены в размере 41695,1 тыс. руб. По расходам в области социальной </w:t>
      </w:r>
      <w:proofErr w:type="gramStart"/>
      <w:r>
        <w:rPr>
          <w:rFonts w:ascii="Times New Roman" w:hAnsi="Times New Roman"/>
          <w:sz w:val="28"/>
          <w:szCs w:val="28"/>
        </w:rPr>
        <w:t>политике  произошло</w:t>
      </w:r>
      <w:proofErr w:type="gramEnd"/>
      <w:r>
        <w:rPr>
          <w:rFonts w:ascii="Times New Roman" w:hAnsi="Times New Roman"/>
          <w:sz w:val="28"/>
          <w:szCs w:val="28"/>
        </w:rPr>
        <w:t xml:space="preserve"> увеличение в 13,1 раза или 286,2 тыс. рублей. Расходы составили в размере 3767,3 тыс. рублей.  Направлены на реализацию мероприятий по программе «Доступная среда». В рамках указанной программы были реализованы мероприятия в сфере обеспечения доступности услуг в приоритетных сферах жизнедеятельности инвалидов МОУ СОШ с. Новая – Кука. Также был приобретен специальный автобус в сумме 2095 тыс. рублей.</w:t>
      </w:r>
    </w:p>
    <w:p w:rsidR="00B364C1" w:rsidRPr="00D37C58" w:rsidRDefault="00B364C1" w:rsidP="00D37C58">
      <w:pPr>
        <w:spacing w:line="240" w:lineRule="auto"/>
        <w:jc w:val="both"/>
        <w:rPr>
          <w:rFonts w:ascii="Times New Roman" w:hAnsi="Times New Roman"/>
          <w:sz w:val="28"/>
          <w:szCs w:val="28"/>
        </w:rPr>
      </w:pPr>
      <w:proofErr w:type="spellStart"/>
      <w:r w:rsidRPr="00335B52">
        <w:rPr>
          <w:rFonts w:ascii="Times New Roman" w:hAnsi="Times New Roman"/>
          <w:b/>
          <w:sz w:val="28"/>
          <w:szCs w:val="28"/>
        </w:rPr>
        <w:t>Цирельникова</w:t>
      </w:r>
      <w:proofErr w:type="spellEnd"/>
      <w:r w:rsidRPr="00335B52">
        <w:rPr>
          <w:rFonts w:ascii="Times New Roman" w:hAnsi="Times New Roman"/>
          <w:b/>
          <w:sz w:val="28"/>
          <w:szCs w:val="28"/>
        </w:rPr>
        <w:t xml:space="preserve"> Л.И</w:t>
      </w:r>
      <w:r w:rsidRPr="00D37C58">
        <w:rPr>
          <w:rFonts w:ascii="Times New Roman" w:hAnsi="Times New Roman"/>
          <w:sz w:val="28"/>
          <w:szCs w:val="28"/>
        </w:rPr>
        <w:t xml:space="preserve">.: «Марина Алексеевна </w:t>
      </w:r>
      <w:r>
        <w:rPr>
          <w:rFonts w:ascii="Times New Roman" w:hAnsi="Times New Roman"/>
          <w:sz w:val="28"/>
          <w:szCs w:val="28"/>
        </w:rPr>
        <w:t xml:space="preserve">в четырёх поселениях СП Вер-Читинское, СП </w:t>
      </w:r>
      <w:proofErr w:type="spellStart"/>
      <w:r>
        <w:rPr>
          <w:rFonts w:ascii="Times New Roman" w:hAnsi="Times New Roman"/>
          <w:sz w:val="28"/>
          <w:szCs w:val="28"/>
        </w:rPr>
        <w:t>Засопкинское</w:t>
      </w:r>
      <w:proofErr w:type="spellEnd"/>
      <w:r>
        <w:rPr>
          <w:rFonts w:ascii="Times New Roman" w:hAnsi="Times New Roman"/>
          <w:sz w:val="28"/>
          <w:szCs w:val="28"/>
        </w:rPr>
        <w:t xml:space="preserve">, СП </w:t>
      </w:r>
      <w:proofErr w:type="spellStart"/>
      <w:r>
        <w:rPr>
          <w:rFonts w:ascii="Times New Roman" w:hAnsi="Times New Roman"/>
          <w:sz w:val="28"/>
          <w:szCs w:val="28"/>
        </w:rPr>
        <w:t>Маккавеевское</w:t>
      </w:r>
      <w:proofErr w:type="spellEnd"/>
      <w:r>
        <w:rPr>
          <w:rFonts w:ascii="Times New Roman" w:hAnsi="Times New Roman"/>
          <w:sz w:val="28"/>
          <w:szCs w:val="28"/>
        </w:rPr>
        <w:t xml:space="preserve">, ГП </w:t>
      </w:r>
      <w:proofErr w:type="spellStart"/>
      <w:r>
        <w:rPr>
          <w:rFonts w:ascii="Times New Roman" w:hAnsi="Times New Roman"/>
          <w:sz w:val="28"/>
          <w:szCs w:val="28"/>
        </w:rPr>
        <w:t>Новокручининское</w:t>
      </w:r>
      <w:proofErr w:type="spellEnd"/>
      <w:r>
        <w:rPr>
          <w:rFonts w:ascii="Times New Roman" w:hAnsi="Times New Roman"/>
          <w:sz w:val="28"/>
          <w:szCs w:val="28"/>
        </w:rPr>
        <w:t xml:space="preserve"> есть кредиты, которые были направлены на капитальный ремонт. Рассматриваете ли вы возможность о реструктуризации данных кредитов? </w:t>
      </w:r>
      <w:r w:rsidRPr="00D37C58">
        <w:rPr>
          <w:rFonts w:ascii="Times New Roman" w:hAnsi="Times New Roman"/>
          <w:sz w:val="28"/>
          <w:szCs w:val="28"/>
        </w:rPr>
        <w:t>»</w:t>
      </w:r>
    </w:p>
    <w:p w:rsidR="00B364C1" w:rsidRDefault="00B364C1" w:rsidP="00D37C58">
      <w:pPr>
        <w:spacing w:line="240" w:lineRule="auto"/>
        <w:jc w:val="both"/>
      </w:pPr>
      <w:r w:rsidRPr="00335B52">
        <w:rPr>
          <w:rFonts w:ascii="Times New Roman" w:hAnsi="Times New Roman"/>
          <w:b/>
          <w:sz w:val="28"/>
          <w:szCs w:val="28"/>
        </w:rPr>
        <w:t>Логинова М.А.:</w:t>
      </w:r>
      <w:r w:rsidRPr="00D37C58">
        <w:rPr>
          <w:rFonts w:ascii="Times New Roman" w:hAnsi="Times New Roman"/>
          <w:sz w:val="28"/>
          <w:szCs w:val="28"/>
        </w:rPr>
        <w:t xml:space="preserve"> «</w:t>
      </w:r>
      <w:r>
        <w:rPr>
          <w:rFonts w:ascii="Times New Roman" w:hAnsi="Times New Roman"/>
          <w:sz w:val="28"/>
          <w:szCs w:val="28"/>
        </w:rPr>
        <w:t xml:space="preserve">Данные кредиты должны быть закрыты ещё в 2017 году. Комитетом по финансам внесены изменения в бюджет </w:t>
      </w:r>
      <w:r w:rsidRPr="00335B52">
        <w:rPr>
          <w:rFonts w:ascii="Times New Roman" w:hAnsi="Times New Roman"/>
          <w:sz w:val="28"/>
          <w:szCs w:val="28"/>
        </w:rPr>
        <w:t>за счёт средс</w:t>
      </w:r>
      <w:r>
        <w:rPr>
          <w:rFonts w:ascii="Times New Roman" w:hAnsi="Times New Roman"/>
          <w:sz w:val="28"/>
          <w:szCs w:val="28"/>
        </w:rPr>
        <w:t>тв бюджетов муниципальных района. Будет выделен для СП «</w:t>
      </w:r>
      <w:proofErr w:type="spellStart"/>
      <w:r>
        <w:rPr>
          <w:rFonts w:ascii="Times New Roman" w:hAnsi="Times New Roman"/>
          <w:sz w:val="28"/>
          <w:szCs w:val="28"/>
        </w:rPr>
        <w:t>Маккавеевское</w:t>
      </w:r>
      <w:proofErr w:type="spellEnd"/>
      <w:r>
        <w:rPr>
          <w:rFonts w:ascii="Times New Roman" w:hAnsi="Times New Roman"/>
          <w:sz w:val="28"/>
          <w:szCs w:val="28"/>
        </w:rPr>
        <w:t xml:space="preserve">» </w:t>
      </w:r>
      <w:proofErr w:type="gramStart"/>
      <w:r>
        <w:rPr>
          <w:rFonts w:ascii="Times New Roman" w:hAnsi="Times New Roman"/>
          <w:sz w:val="28"/>
          <w:szCs w:val="28"/>
        </w:rPr>
        <w:t>средства  для</w:t>
      </w:r>
      <w:proofErr w:type="gramEnd"/>
      <w:r>
        <w:rPr>
          <w:rFonts w:ascii="Times New Roman" w:hAnsi="Times New Roman"/>
          <w:sz w:val="28"/>
          <w:szCs w:val="28"/>
        </w:rPr>
        <w:t xml:space="preserve"> частичного погашения кредита</w:t>
      </w:r>
      <w:r>
        <w:t>».</w:t>
      </w:r>
    </w:p>
    <w:p w:rsidR="00B364C1" w:rsidRPr="000C53D7" w:rsidRDefault="00B364C1" w:rsidP="00D23993">
      <w:pPr>
        <w:spacing w:line="240" w:lineRule="auto"/>
        <w:jc w:val="both"/>
        <w:rPr>
          <w:rFonts w:ascii="Times New Roman" w:hAnsi="Times New Roman"/>
          <w:sz w:val="28"/>
          <w:szCs w:val="28"/>
        </w:rPr>
      </w:pPr>
      <w:r w:rsidRPr="000C53D7">
        <w:rPr>
          <w:rFonts w:ascii="Times New Roman" w:hAnsi="Times New Roman"/>
          <w:b/>
          <w:sz w:val="28"/>
          <w:szCs w:val="28"/>
        </w:rPr>
        <w:t xml:space="preserve">Холмогоров </w:t>
      </w:r>
      <w:proofErr w:type="gramStart"/>
      <w:r w:rsidRPr="000C53D7">
        <w:rPr>
          <w:rFonts w:ascii="Times New Roman" w:hAnsi="Times New Roman"/>
          <w:b/>
          <w:sz w:val="28"/>
          <w:szCs w:val="28"/>
        </w:rPr>
        <w:t>В.А.:«</w:t>
      </w:r>
      <w:proofErr w:type="gramEnd"/>
      <w:r>
        <w:rPr>
          <w:rFonts w:ascii="Times New Roman" w:hAnsi="Times New Roman"/>
          <w:sz w:val="28"/>
          <w:szCs w:val="28"/>
        </w:rPr>
        <w:t>В</w:t>
      </w:r>
      <w:r w:rsidRPr="000C53D7">
        <w:rPr>
          <w:rFonts w:ascii="Times New Roman" w:hAnsi="Times New Roman"/>
          <w:sz w:val="28"/>
          <w:szCs w:val="28"/>
        </w:rPr>
        <w:t xml:space="preserve"> заключение хотелось бы сказать</w:t>
      </w:r>
      <w:r>
        <w:rPr>
          <w:rFonts w:ascii="Times New Roman" w:hAnsi="Times New Roman"/>
          <w:sz w:val="28"/>
          <w:szCs w:val="28"/>
        </w:rPr>
        <w:t xml:space="preserve">, что за 2019 год была проведена большая работа по выходу района из долговой ямы, разблокированы все учреждения. Были оплачены долги подрядчикам прошлых лет, что даёт нам возможность планировать выполнения работ по разработке проектно-сметной документации учреждений, привлекая собственные средства бюджета. Это хорошая тенденция.                             Планируется строительство 2-х пристроек в детском саде </w:t>
      </w:r>
      <w:proofErr w:type="spellStart"/>
      <w:r>
        <w:rPr>
          <w:rFonts w:ascii="Times New Roman" w:hAnsi="Times New Roman"/>
          <w:sz w:val="28"/>
          <w:szCs w:val="28"/>
        </w:rPr>
        <w:t>с.Засопка</w:t>
      </w:r>
      <w:proofErr w:type="spellEnd"/>
      <w:r>
        <w:rPr>
          <w:rFonts w:ascii="Times New Roman" w:hAnsi="Times New Roman"/>
          <w:sz w:val="28"/>
          <w:szCs w:val="28"/>
        </w:rPr>
        <w:t xml:space="preserve">, так как именно здесь сохраняется большая очередь, что благоприятно отразится на социальное развитие района.  Также защищены </w:t>
      </w:r>
      <w:proofErr w:type="spellStart"/>
      <w:r>
        <w:rPr>
          <w:rFonts w:ascii="Times New Roman" w:hAnsi="Times New Roman"/>
          <w:sz w:val="28"/>
          <w:szCs w:val="28"/>
        </w:rPr>
        <w:t>грантовые</w:t>
      </w:r>
      <w:proofErr w:type="spellEnd"/>
      <w:r>
        <w:rPr>
          <w:rFonts w:ascii="Times New Roman" w:hAnsi="Times New Roman"/>
          <w:sz w:val="28"/>
          <w:szCs w:val="28"/>
        </w:rPr>
        <w:t xml:space="preserve"> деньги по детскому оздоровительному лагерю «Огонёк» в соответствии с требованиями </w:t>
      </w:r>
      <w:proofErr w:type="spellStart"/>
      <w:r>
        <w:rPr>
          <w:rFonts w:ascii="Times New Roman" w:hAnsi="Times New Roman"/>
          <w:sz w:val="28"/>
          <w:szCs w:val="28"/>
        </w:rPr>
        <w:t>Роспотребнадзора</w:t>
      </w:r>
      <w:proofErr w:type="spellEnd"/>
      <w:r>
        <w:rPr>
          <w:rFonts w:ascii="Times New Roman" w:hAnsi="Times New Roman"/>
          <w:b/>
          <w:sz w:val="28"/>
          <w:szCs w:val="28"/>
        </w:rPr>
        <w:t xml:space="preserve">. </w:t>
      </w:r>
      <w:r>
        <w:rPr>
          <w:rFonts w:ascii="Times New Roman" w:hAnsi="Times New Roman"/>
          <w:sz w:val="28"/>
          <w:szCs w:val="28"/>
        </w:rPr>
        <w:t>Защищ</w:t>
      </w:r>
      <w:r w:rsidRPr="00A707C6">
        <w:rPr>
          <w:rFonts w:ascii="Times New Roman" w:hAnsi="Times New Roman"/>
          <w:sz w:val="28"/>
          <w:szCs w:val="28"/>
        </w:rPr>
        <w:t>ены</w:t>
      </w:r>
      <w:r>
        <w:rPr>
          <w:rFonts w:ascii="Times New Roman" w:hAnsi="Times New Roman"/>
          <w:sz w:val="28"/>
          <w:szCs w:val="28"/>
        </w:rPr>
        <w:t xml:space="preserve"> денежные средства по проектированию генерального плана СП «Смоленское»</w:t>
      </w:r>
      <w:r>
        <w:rPr>
          <w:rFonts w:ascii="Times New Roman" w:hAnsi="Times New Roman"/>
          <w:b/>
          <w:sz w:val="28"/>
          <w:szCs w:val="28"/>
        </w:rPr>
        <w:t>».</w:t>
      </w:r>
    </w:p>
    <w:p w:rsidR="00B364C1" w:rsidRPr="00D23993" w:rsidRDefault="00B364C1" w:rsidP="00D23993">
      <w:pPr>
        <w:spacing w:line="240" w:lineRule="auto"/>
        <w:jc w:val="both"/>
        <w:rPr>
          <w:rFonts w:ascii="Times New Roman" w:hAnsi="Times New Roman"/>
          <w:sz w:val="28"/>
          <w:szCs w:val="28"/>
        </w:rPr>
      </w:pPr>
      <w:r>
        <w:rPr>
          <w:rFonts w:ascii="Times New Roman" w:hAnsi="Times New Roman"/>
          <w:b/>
          <w:sz w:val="28"/>
          <w:szCs w:val="28"/>
        </w:rPr>
        <w:t xml:space="preserve">Холмогоров В.А. </w:t>
      </w:r>
      <w:r w:rsidRPr="00D23993">
        <w:rPr>
          <w:rFonts w:ascii="Times New Roman" w:hAnsi="Times New Roman"/>
          <w:sz w:val="28"/>
          <w:szCs w:val="28"/>
        </w:rPr>
        <w:t xml:space="preserve">«Слово предоставляется Председателю </w:t>
      </w:r>
      <w:proofErr w:type="spellStart"/>
      <w:r w:rsidRPr="00D23993">
        <w:rPr>
          <w:rFonts w:ascii="Times New Roman" w:hAnsi="Times New Roman"/>
          <w:sz w:val="28"/>
          <w:szCs w:val="28"/>
        </w:rPr>
        <w:t>Контрольно</w:t>
      </w:r>
      <w:proofErr w:type="spellEnd"/>
      <w:r w:rsidRPr="00D23993">
        <w:rPr>
          <w:rFonts w:ascii="Times New Roman" w:hAnsi="Times New Roman"/>
          <w:sz w:val="28"/>
          <w:szCs w:val="28"/>
        </w:rPr>
        <w:t xml:space="preserve"> счетной палаты муниципального района «Читинский </w:t>
      </w:r>
      <w:proofErr w:type="gramStart"/>
      <w:r w:rsidRPr="00D23993">
        <w:rPr>
          <w:rFonts w:ascii="Times New Roman" w:hAnsi="Times New Roman"/>
          <w:sz w:val="28"/>
          <w:szCs w:val="28"/>
        </w:rPr>
        <w:t>район»  -</w:t>
      </w:r>
      <w:proofErr w:type="gramEnd"/>
      <w:r w:rsidRPr="00D23993">
        <w:rPr>
          <w:rFonts w:ascii="Times New Roman" w:hAnsi="Times New Roman"/>
          <w:sz w:val="28"/>
          <w:szCs w:val="28"/>
        </w:rPr>
        <w:t xml:space="preserve"> В.И. Перфильевой.</w:t>
      </w:r>
    </w:p>
    <w:p w:rsidR="00B364C1" w:rsidRDefault="00B364C1" w:rsidP="00D23993">
      <w:pPr>
        <w:spacing w:line="240" w:lineRule="auto"/>
        <w:jc w:val="both"/>
        <w:rPr>
          <w:rFonts w:ascii="Times New Roman" w:hAnsi="Times New Roman"/>
          <w:sz w:val="28"/>
          <w:szCs w:val="28"/>
        </w:rPr>
      </w:pPr>
      <w:r>
        <w:rPr>
          <w:rFonts w:ascii="Times New Roman" w:hAnsi="Times New Roman"/>
          <w:b/>
          <w:sz w:val="28"/>
          <w:szCs w:val="28"/>
        </w:rPr>
        <w:t xml:space="preserve">Перфильева </w:t>
      </w:r>
      <w:proofErr w:type="gramStart"/>
      <w:r>
        <w:rPr>
          <w:rFonts w:ascii="Times New Roman" w:hAnsi="Times New Roman"/>
          <w:b/>
          <w:sz w:val="28"/>
          <w:szCs w:val="28"/>
        </w:rPr>
        <w:t>В.И.</w:t>
      </w:r>
      <w:r w:rsidRPr="004148F5">
        <w:rPr>
          <w:rFonts w:ascii="Times New Roman" w:hAnsi="Times New Roman"/>
          <w:b/>
          <w:sz w:val="28"/>
          <w:szCs w:val="28"/>
        </w:rPr>
        <w:t>.</w:t>
      </w:r>
      <w:proofErr w:type="gramEnd"/>
      <w:r w:rsidRPr="004148F5">
        <w:rPr>
          <w:rFonts w:ascii="Times New Roman" w:hAnsi="Times New Roman"/>
          <w:b/>
          <w:sz w:val="28"/>
          <w:szCs w:val="28"/>
        </w:rPr>
        <w:t>:</w:t>
      </w:r>
      <w:r w:rsidRPr="004148F5">
        <w:rPr>
          <w:rFonts w:ascii="Times New Roman" w:hAnsi="Times New Roman"/>
          <w:sz w:val="28"/>
          <w:szCs w:val="28"/>
        </w:rPr>
        <w:t xml:space="preserve"> «</w:t>
      </w:r>
      <w:r>
        <w:rPr>
          <w:rFonts w:ascii="Times New Roman" w:hAnsi="Times New Roman"/>
          <w:sz w:val="28"/>
          <w:szCs w:val="28"/>
        </w:rPr>
        <w:t xml:space="preserve">В результате проверки хочется отметить за последние 3 года снизились нарушения. Финансовые нарушения остаются в Комитете </w:t>
      </w:r>
      <w:r>
        <w:rPr>
          <w:rFonts w:ascii="Times New Roman" w:hAnsi="Times New Roman"/>
          <w:sz w:val="28"/>
          <w:szCs w:val="28"/>
        </w:rPr>
        <w:lastRenderedPageBreak/>
        <w:t xml:space="preserve">образования, информация предоставлена не в полном объёме, имеются нарушения бухгалтерской отчётности. Наблюдается тенденция снижения кредиторской и дебиторской задолженности. Следует отметить, что итоги исполнения бюджета свидетельствуют об определенной целенаправленной работе администрации муниципального района «Читинский район» за отчетный период по привлечению в бюджет дополнительных поступлений из краевого бюджета. </w:t>
      </w:r>
    </w:p>
    <w:p w:rsidR="00B364C1" w:rsidRPr="007D62E6" w:rsidRDefault="00B364C1" w:rsidP="00D23993">
      <w:pPr>
        <w:spacing w:line="240" w:lineRule="auto"/>
        <w:jc w:val="both"/>
        <w:rPr>
          <w:rFonts w:ascii="Times New Roman" w:hAnsi="Times New Roman"/>
          <w:b/>
          <w:sz w:val="28"/>
          <w:szCs w:val="28"/>
        </w:rPr>
      </w:pPr>
      <w:r w:rsidRPr="007D62E6">
        <w:rPr>
          <w:rFonts w:ascii="Times New Roman" w:hAnsi="Times New Roman"/>
          <w:b/>
          <w:sz w:val="28"/>
          <w:szCs w:val="28"/>
        </w:rPr>
        <w:t>Рекомендации:</w:t>
      </w:r>
    </w:p>
    <w:p w:rsidR="00B364C1" w:rsidRDefault="00B364C1" w:rsidP="00E87314">
      <w:pPr>
        <w:numPr>
          <w:ilvl w:val="0"/>
          <w:numId w:val="6"/>
        </w:numPr>
        <w:spacing w:line="240" w:lineRule="auto"/>
        <w:jc w:val="both"/>
        <w:rPr>
          <w:rFonts w:ascii="Times New Roman" w:hAnsi="Times New Roman"/>
          <w:sz w:val="28"/>
          <w:szCs w:val="28"/>
        </w:rPr>
      </w:pPr>
      <w:r w:rsidRPr="007D62E6">
        <w:rPr>
          <w:rFonts w:ascii="Times New Roman" w:hAnsi="Times New Roman"/>
          <w:sz w:val="28"/>
          <w:szCs w:val="28"/>
        </w:rPr>
        <w:t>Совету муниципального района «Читинский район»</w:t>
      </w:r>
      <w:r>
        <w:rPr>
          <w:rFonts w:ascii="Times New Roman" w:hAnsi="Times New Roman"/>
          <w:sz w:val="28"/>
          <w:szCs w:val="28"/>
        </w:rPr>
        <w:t xml:space="preserve"> ежеквартально заслушивать отчёты главных распорядителей бюджетных средств и администраторов доходов на заседании </w:t>
      </w:r>
      <w:r w:rsidRPr="009147B8">
        <w:rPr>
          <w:rFonts w:ascii="Times New Roman" w:hAnsi="Times New Roman"/>
          <w:color w:val="FF0000"/>
          <w:sz w:val="28"/>
          <w:szCs w:val="28"/>
        </w:rPr>
        <w:t>постоянной комиссии п</w:t>
      </w:r>
      <w:r>
        <w:rPr>
          <w:rFonts w:ascii="Times New Roman" w:hAnsi="Times New Roman"/>
          <w:sz w:val="28"/>
          <w:szCs w:val="28"/>
        </w:rPr>
        <w:t xml:space="preserve">о бюджету Совета района для объективной оценки их деятельности </w:t>
      </w:r>
      <w:proofErr w:type="gramStart"/>
      <w:r>
        <w:rPr>
          <w:rFonts w:ascii="Times New Roman" w:hAnsi="Times New Roman"/>
          <w:sz w:val="28"/>
          <w:szCs w:val="28"/>
        </w:rPr>
        <w:t>по  рациональному</w:t>
      </w:r>
      <w:proofErr w:type="gramEnd"/>
      <w:r>
        <w:rPr>
          <w:rFonts w:ascii="Times New Roman" w:hAnsi="Times New Roman"/>
          <w:sz w:val="28"/>
          <w:szCs w:val="28"/>
        </w:rPr>
        <w:t xml:space="preserve"> использованию средств бюджета. </w:t>
      </w:r>
    </w:p>
    <w:p w:rsidR="00B364C1" w:rsidRDefault="00B364C1" w:rsidP="00E87314">
      <w:pPr>
        <w:numPr>
          <w:ilvl w:val="0"/>
          <w:numId w:val="6"/>
        </w:numPr>
        <w:spacing w:line="240" w:lineRule="auto"/>
        <w:jc w:val="both"/>
        <w:rPr>
          <w:rFonts w:ascii="Times New Roman" w:hAnsi="Times New Roman"/>
          <w:sz w:val="28"/>
          <w:szCs w:val="28"/>
        </w:rPr>
      </w:pPr>
      <w:r>
        <w:rPr>
          <w:rFonts w:ascii="Times New Roman" w:hAnsi="Times New Roman"/>
          <w:sz w:val="28"/>
          <w:szCs w:val="28"/>
        </w:rPr>
        <w:t>Администрации муниципального района предоставить в Совет района проекты нормативно-правовых актов по уменьшению затрат из бюджета на содержание имущества. Постоянно проводить работу по снижению дебиторской задолженности и увеличению доходной части бюджета района.</w:t>
      </w:r>
    </w:p>
    <w:p w:rsidR="00B364C1" w:rsidRDefault="00B364C1" w:rsidP="00D23993">
      <w:pPr>
        <w:spacing w:line="240" w:lineRule="auto"/>
        <w:ind w:firstLine="708"/>
        <w:jc w:val="both"/>
        <w:rPr>
          <w:rFonts w:ascii="Times New Roman" w:hAnsi="Times New Roman"/>
          <w:sz w:val="28"/>
          <w:szCs w:val="28"/>
        </w:rPr>
      </w:pPr>
      <w:r>
        <w:rPr>
          <w:rFonts w:ascii="Times New Roman" w:hAnsi="Times New Roman"/>
          <w:b/>
          <w:sz w:val="28"/>
          <w:szCs w:val="28"/>
        </w:rPr>
        <w:t>Холмогоров В.А.</w:t>
      </w:r>
      <w:proofErr w:type="gramStart"/>
      <w:r>
        <w:rPr>
          <w:rFonts w:ascii="Times New Roman" w:hAnsi="Times New Roman"/>
          <w:b/>
          <w:sz w:val="28"/>
          <w:szCs w:val="28"/>
        </w:rPr>
        <w:t xml:space="preserve">: </w:t>
      </w:r>
      <w:r w:rsidRPr="00D23993">
        <w:rPr>
          <w:rFonts w:ascii="Times New Roman" w:hAnsi="Times New Roman"/>
          <w:b/>
          <w:sz w:val="28"/>
          <w:szCs w:val="28"/>
        </w:rPr>
        <w:t xml:space="preserve"> «</w:t>
      </w:r>
      <w:proofErr w:type="gramEnd"/>
      <w:r>
        <w:rPr>
          <w:rFonts w:ascii="Times New Roman" w:hAnsi="Times New Roman"/>
          <w:sz w:val="28"/>
          <w:szCs w:val="28"/>
        </w:rPr>
        <w:t>Коллеги, имеются предложения</w:t>
      </w:r>
      <w:r w:rsidRPr="00D23993">
        <w:rPr>
          <w:rFonts w:ascii="Times New Roman" w:hAnsi="Times New Roman"/>
          <w:sz w:val="28"/>
          <w:szCs w:val="28"/>
        </w:rPr>
        <w:t xml:space="preserve"> «О</w:t>
      </w:r>
      <w:r>
        <w:rPr>
          <w:rFonts w:ascii="Times New Roman" w:hAnsi="Times New Roman"/>
          <w:sz w:val="28"/>
          <w:szCs w:val="28"/>
        </w:rPr>
        <w:t>б исполнении бюджета</w:t>
      </w:r>
      <w:r w:rsidRPr="00D23993">
        <w:rPr>
          <w:rFonts w:ascii="Times New Roman" w:hAnsi="Times New Roman"/>
          <w:sz w:val="28"/>
          <w:szCs w:val="28"/>
        </w:rPr>
        <w:t xml:space="preserve"> муниципально</w:t>
      </w:r>
      <w:r>
        <w:rPr>
          <w:rFonts w:ascii="Times New Roman" w:hAnsi="Times New Roman"/>
          <w:sz w:val="28"/>
          <w:szCs w:val="28"/>
        </w:rPr>
        <w:t>го района «Читинский район» за 2019</w:t>
      </w:r>
      <w:r w:rsidRPr="00D23993">
        <w:rPr>
          <w:rFonts w:ascii="Times New Roman" w:hAnsi="Times New Roman"/>
          <w:sz w:val="28"/>
          <w:szCs w:val="28"/>
        </w:rPr>
        <w:t xml:space="preserve"> год»?</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 xml:space="preserve">Поступило предложение: Рекомендовать Совету муниципального района «Читинский район» утвердить Решением Совета муниципального района </w:t>
      </w:r>
      <w:r>
        <w:rPr>
          <w:rFonts w:ascii="Times New Roman" w:hAnsi="Times New Roman"/>
          <w:sz w:val="28"/>
          <w:szCs w:val="28"/>
        </w:rPr>
        <w:t>исполнение</w:t>
      </w:r>
      <w:r w:rsidRPr="007D62E6">
        <w:rPr>
          <w:rFonts w:ascii="Times New Roman" w:hAnsi="Times New Roman"/>
          <w:sz w:val="28"/>
          <w:szCs w:val="28"/>
        </w:rPr>
        <w:t xml:space="preserve"> бюджета муниципального района «Читинский район» </w:t>
      </w:r>
      <w:proofErr w:type="gramStart"/>
      <w:r w:rsidRPr="007D62E6">
        <w:rPr>
          <w:rFonts w:ascii="Times New Roman" w:hAnsi="Times New Roman"/>
          <w:sz w:val="28"/>
          <w:szCs w:val="28"/>
        </w:rPr>
        <w:t>за  2019</w:t>
      </w:r>
      <w:proofErr w:type="gramEnd"/>
      <w:r w:rsidRPr="007D62E6">
        <w:rPr>
          <w:rFonts w:ascii="Times New Roman" w:hAnsi="Times New Roman"/>
          <w:sz w:val="28"/>
          <w:szCs w:val="28"/>
        </w:rPr>
        <w:t xml:space="preserve"> год</w:t>
      </w:r>
      <w:r w:rsidRPr="00D23993">
        <w:rPr>
          <w:rFonts w:ascii="Times New Roman" w:hAnsi="Times New Roman"/>
          <w:sz w:val="28"/>
          <w:szCs w:val="28"/>
        </w:rPr>
        <w:t>»</w:t>
      </w:r>
    </w:p>
    <w:p w:rsidR="00B364C1" w:rsidRPr="00D23993" w:rsidRDefault="00B364C1"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Голосовали: за -</w:t>
      </w:r>
      <w:r>
        <w:rPr>
          <w:rFonts w:ascii="Times New Roman" w:hAnsi="Times New Roman"/>
          <w:sz w:val="28"/>
          <w:szCs w:val="28"/>
        </w:rPr>
        <w:t>18</w:t>
      </w:r>
      <w:r w:rsidRPr="00D23993">
        <w:rPr>
          <w:rFonts w:ascii="Times New Roman" w:hAnsi="Times New Roman"/>
          <w:sz w:val="28"/>
          <w:szCs w:val="28"/>
        </w:rPr>
        <w:t xml:space="preserve">; </w:t>
      </w:r>
      <w:proofErr w:type="gramStart"/>
      <w:r w:rsidRPr="00D23993">
        <w:rPr>
          <w:rFonts w:ascii="Times New Roman" w:hAnsi="Times New Roman"/>
          <w:sz w:val="28"/>
          <w:szCs w:val="28"/>
        </w:rPr>
        <w:t>против  -</w:t>
      </w:r>
      <w:proofErr w:type="gramEnd"/>
      <w:r w:rsidRPr="00D23993">
        <w:rPr>
          <w:rFonts w:ascii="Times New Roman" w:hAnsi="Times New Roman"/>
          <w:sz w:val="28"/>
          <w:szCs w:val="28"/>
        </w:rPr>
        <w:t xml:space="preserve"> нет; воздержавшихся  - нет.</w:t>
      </w:r>
    </w:p>
    <w:p w:rsidR="00B364C1" w:rsidRPr="00D23993" w:rsidRDefault="00B364C1" w:rsidP="00395A13">
      <w:pPr>
        <w:spacing w:line="240" w:lineRule="auto"/>
        <w:ind w:firstLine="708"/>
        <w:jc w:val="both"/>
        <w:rPr>
          <w:rFonts w:ascii="Times New Roman" w:hAnsi="Times New Roman"/>
          <w:sz w:val="28"/>
          <w:szCs w:val="28"/>
        </w:rPr>
      </w:pPr>
      <w:r w:rsidRPr="00D23993">
        <w:rPr>
          <w:rFonts w:ascii="Times New Roman" w:hAnsi="Times New Roman"/>
          <w:sz w:val="28"/>
          <w:szCs w:val="28"/>
        </w:rPr>
        <w:t>Рекомендации принимаются:</w:t>
      </w:r>
      <w:r>
        <w:rPr>
          <w:rFonts w:ascii="Times New Roman" w:hAnsi="Times New Roman"/>
          <w:sz w:val="28"/>
          <w:szCs w:val="28"/>
        </w:rPr>
        <w:t xml:space="preserve"> </w:t>
      </w:r>
      <w:r w:rsidRPr="00D23993">
        <w:rPr>
          <w:rFonts w:ascii="Times New Roman" w:hAnsi="Times New Roman"/>
          <w:sz w:val="28"/>
          <w:szCs w:val="28"/>
        </w:rPr>
        <w:t>- рассмотреть на заседании Совета.</w:t>
      </w:r>
    </w:p>
    <w:p w:rsidR="00B364C1" w:rsidRPr="00D23993" w:rsidRDefault="00B364C1" w:rsidP="00D23993">
      <w:pPr>
        <w:spacing w:line="240" w:lineRule="auto"/>
        <w:jc w:val="both"/>
        <w:rPr>
          <w:rFonts w:ascii="Times New Roman" w:hAnsi="Times New Roman"/>
          <w:sz w:val="28"/>
          <w:szCs w:val="28"/>
        </w:rPr>
      </w:pPr>
    </w:p>
    <w:p w:rsidR="00B364C1" w:rsidRDefault="00B364C1" w:rsidP="00395A13">
      <w:pPr>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муниципального района </w:t>
      </w:r>
    </w:p>
    <w:p w:rsidR="00B364C1" w:rsidRPr="00D23993" w:rsidRDefault="00B364C1" w:rsidP="00395A13">
      <w:pPr>
        <w:spacing w:after="0" w:line="240" w:lineRule="auto"/>
        <w:jc w:val="both"/>
        <w:rPr>
          <w:rFonts w:ascii="Times New Roman" w:hAnsi="Times New Roman"/>
          <w:sz w:val="28"/>
          <w:szCs w:val="28"/>
        </w:rPr>
      </w:pPr>
      <w:r>
        <w:rPr>
          <w:rFonts w:ascii="Times New Roman" w:hAnsi="Times New Roman"/>
          <w:sz w:val="28"/>
          <w:szCs w:val="28"/>
        </w:rPr>
        <w:t xml:space="preserve">«Читинский </w:t>
      </w:r>
      <w:proofErr w:type="gramStart"/>
      <w:r>
        <w:rPr>
          <w:rFonts w:ascii="Times New Roman" w:hAnsi="Times New Roman"/>
          <w:sz w:val="28"/>
          <w:szCs w:val="28"/>
        </w:rPr>
        <w:t xml:space="preserve">район»   </w:t>
      </w:r>
      <w:proofErr w:type="gramEnd"/>
      <w:r>
        <w:rPr>
          <w:rFonts w:ascii="Times New Roman" w:hAnsi="Times New Roman"/>
          <w:sz w:val="28"/>
          <w:szCs w:val="28"/>
        </w:rPr>
        <w:t xml:space="preserve">                                                             В.А. Холмогоров</w:t>
      </w:r>
    </w:p>
    <w:p w:rsidR="00B364C1" w:rsidRPr="00D23993" w:rsidRDefault="00B364C1" w:rsidP="00395A13">
      <w:pPr>
        <w:spacing w:after="0" w:line="240" w:lineRule="auto"/>
        <w:jc w:val="both"/>
        <w:rPr>
          <w:rFonts w:ascii="Times New Roman" w:hAnsi="Times New Roman"/>
          <w:sz w:val="28"/>
          <w:szCs w:val="28"/>
        </w:rPr>
      </w:pPr>
    </w:p>
    <w:p w:rsidR="00B364C1" w:rsidRPr="00D23993" w:rsidRDefault="00B364C1" w:rsidP="00D23993">
      <w:pPr>
        <w:spacing w:line="240" w:lineRule="auto"/>
        <w:jc w:val="both"/>
        <w:rPr>
          <w:rFonts w:ascii="Times New Roman" w:hAnsi="Times New Roman"/>
          <w:sz w:val="28"/>
          <w:szCs w:val="28"/>
        </w:rPr>
      </w:pPr>
    </w:p>
    <w:p w:rsidR="00B364C1" w:rsidRPr="00D23993" w:rsidRDefault="00B364C1" w:rsidP="00D23993">
      <w:pPr>
        <w:spacing w:line="240" w:lineRule="auto"/>
        <w:jc w:val="both"/>
        <w:rPr>
          <w:rFonts w:ascii="Times New Roman" w:hAnsi="Times New Roman"/>
          <w:sz w:val="28"/>
          <w:szCs w:val="28"/>
        </w:rPr>
      </w:pPr>
      <w:r w:rsidRPr="00D23993">
        <w:rPr>
          <w:rFonts w:ascii="Times New Roman" w:hAnsi="Times New Roman"/>
          <w:sz w:val="28"/>
          <w:szCs w:val="28"/>
        </w:rPr>
        <w:t xml:space="preserve">Секретарь                                            </w:t>
      </w:r>
      <w:r>
        <w:rPr>
          <w:rFonts w:ascii="Times New Roman" w:hAnsi="Times New Roman"/>
          <w:sz w:val="28"/>
          <w:szCs w:val="28"/>
        </w:rPr>
        <w:t xml:space="preserve">                                    </w:t>
      </w:r>
      <w:r w:rsidRPr="00D23993">
        <w:rPr>
          <w:rFonts w:ascii="Times New Roman" w:hAnsi="Times New Roman"/>
          <w:sz w:val="28"/>
          <w:szCs w:val="28"/>
        </w:rPr>
        <w:t xml:space="preserve">  </w:t>
      </w:r>
      <w:r>
        <w:rPr>
          <w:rFonts w:ascii="Times New Roman" w:hAnsi="Times New Roman"/>
          <w:sz w:val="28"/>
          <w:szCs w:val="28"/>
        </w:rPr>
        <w:t xml:space="preserve">Ю.Н. </w:t>
      </w:r>
      <w:proofErr w:type="spellStart"/>
      <w:r>
        <w:rPr>
          <w:rFonts w:ascii="Times New Roman" w:hAnsi="Times New Roman"/>
          <w:sz w:val="28"/>
          <w:szCs w:val="28"/>
        </w:rPr>
        <w:t>Шулимова</w:t>
      </w:r>
      <w:proofErr w:type="spellEnd"/>
    </w:p>
    <w:p w:rsidR="00B364C1" w:rsidRPr="00D23993" w:rsidRDefault="00B364C1" w:rsidP="00D23993">
      <w:pPr>
        <w:spacing w:line="240" w:lineRule="auto"/>
        <w:jc w:val="both"/>
        <w:rPr>
          <w:rFonts w:ascii="Times New Roman" w:hAnsi="Times New Roman"/>
          <w:sz w:val="28"/>
          <w:szCs w:val="28"/>
        </w:rPr>
      </w:pPr>
    </w:p>
    <w:sectPr w:rsidR="00B364C1" w:rsidRPr="00D23993" w:rsidSect="00466A7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8BB"/>
    <w:multiLevelType w:val="hybridMultilevel"/>
    <w:tmpl w:val="330A6552"/>
    <w:lvl w:ilvl="0" w:tplc="70F275F2">
      <w:start w:val="1"/>
      <w:numFmt w:val="decimal"/>
      <w:lvlText w:val="%1."/>
      <w:lvlJc w:val="left"/>
      <w:pPr>
        <w:tabs>
          <w:tab w:val="num" w:pos="630"/>
        </w:tabs>
        <w:ind w:left="630" w:hanging="42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1" w15:restartNumberingAfterBreak="0">
    <w:nsid w:val="0B3235CA"/>
    <w:multiLevelType w:val="hybridMultilevel"/>
    <w:tmpl w:val="9B6E6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AA96D5D"/>
    <w:multiLevelType w:val="hybridMultilevel"/>
    <w:tmpl w:val="3DAC4F5A"/>
    <w:lvl w:ilvl="0" w:tplc="24C4D7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2324555A"/>
    <w:multiLevelType w:val="hybridMultilevel"/>
    <w:tmpl w:val="3DAC4F5A"/>
    <w:lvl w:ilvl="0" w:tplc="24C4D7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4BB4903"/>
    <w:multiLevelType w:val="hybridMultilevel"/>
    <w:tmpl w:val="3DAC4F5A"/>
    <w:lvl w:ilvl="0" w:tplc="24C4D774">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6B38117B"/>
    <w:multiLevelType w:val="hybridMultilevel"/>
    <w:tmpl w:val="CEF6564A"/>
    <w:lvl w:ilvl="0" w:tplc="0419000F">
      <w:start w:val="1"/>
      <w:numFmt w:val="decimal"/>
      <w:lvlText w:val="%1."/>
      <w:lvlJc w:val="left"/>
      <w:pPr>
        <w:tabs>
          <w:tab w:val="num" w:pos="810"/>
        </w:tabs>
        <w:ind w:left="810" w:hanging="360"/>
      </w:pPr>
      <w:rPr>
        <w:rFonts w:cs="Times New Roman" w:hint="default"/>
      </w:rPr>
    </w:lvl>
    <w:lvl w:ilvl="1" w:tplc="D63C70F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0A"/>
    <w:rsid w:val="00006F62"/>
    <w:rsid w:val="0001241A"/>
    <w:rsid w:val="00037DC7"/>
    <w:rsid w:val="00086C0F"/>
    <w:rsid w:val="000C3C40"/>
    <w:rsid w:val="000C53D7"/>
    <w:rsid w:val="000F65C4"/>
    <w:rsid w:val="0014204F"/>
    <w:rsid w:val="00155FB0"/>
    <w:rsid w:val="001641EA"/>
    <w:rsid w:val="00171EDA"/>
    <w:rsid w:val="00185BE5"/>
    <w:rsid w:val="0019565B"/>
    <w:rsid w:val="002070E1"/>
    <w:rsid w:val="00222EBA"/>
    <w:rsid w:val="00261F1A"/>
    <w:rsid w:val="0028380A"/>
    <w:rsid w:val="0029387F"/>
    <w:rsid w:val="002C22A8"/>
    <w:rsid w:val="002F7C8D"/>
    <w:rsid w:val="003072E4"/>
    <w:rsid w:val="00333322"/>
    <w:rsid w:val="00335B52"/>
    <w:rsid w:val="00342DDD"/>
    <w:rsid w:val="0034375B"/>
    <w:rsid w:val="00394129"/>
    <w:rsid w:val="00395A13"/>
    <w:rsid w:val="003A5C88"/>
    <w:rsid w:val="003B2FC4"/>
    <w:rsid w:val="004142AC"/>
    <w:rsid w:val="004148F5"/>
    <w:rsid w:val="00421DF3"/>
    <w:rsid w:val="0043015E"/>
    <w:rsid w:val="00454A13"/>
    <w:rsid w:val="00455AAE"/>
    <w:rsid w:val="00464A15"/>
    <w:rsid w:val="00466A72"/>
    <w:rsid w:val="0047380B"/>
    <w:rsid w:val="00496E24"/>
    <w:rsid w:val="004973B9"/>
    <w:rsid w:val="004A15D8"/>
    <w:rsid w:val="004A45C9"/>
    <w:rsid w:val="004A69AE"/>
    <w:rsid w:val="004B42C2"/>
    <w:rsid w:val="00515313"/>
    <w:rsid w:val="0051746C"/>
    <w:rsid w:val="00563DB2"/>
    <w:rsid w:val="005A3C69"/>
    <w:rsid w:val="005C0EFD"/>
    <w:rsid w:val="005D3785"/>
    <w:rsid w:val="005E6C49"/>
    <w:rsid w:val="00640369"/>
    <w:rsid w:val="00663921"/>
    <w:rsid w:val="006843B7"/>
    <w:rsid w:val="00685D72"/>
    <w:rsid w:val="006929E9"/>
    <w:rsid w:val="00694544"/>
    <w:rsid w:val="006E00FC"/>
    <w:rsid w:val="006E491E"/>
    <w:rsid w:val="00774FA9"/>
    <w:rsid w:val="007966AC"/>
    <w:rsid w:val="007B0005"/>
    <w:rsid w:val="007D333C"/>
    <w:rsid w:val="007D62E6"/>
    <w:rsid w:val="0082170A"/>
    <w:rsid w:val="00844628"/>
    <w:rsid w:val="00851148"/>
    <w:rsid w:val="00852AD4"/>
    <w:rsid w:val="00863FE0"/>
    <w:rsid w:val="008824C5"/>
    <w:rsid w:val="00895810"/>
    <w:rsid w:val="008B6327"/>
    <w:rsid w:val="008E442C"/>
    <w:rsid w:val="008F5382"/>
    <w:rsid w:val="00900E87"/>
    <w:rsid w:val="009140CA"/>
    <w:rsid w:val="009147B8"/>
    <w:rsid w:val="009314B8"/>
    <w:rsid w:val="009440B4"/>
    <w:rsid w:val="00960A5D"/>
    <w:rsid w:val="0098719D"/>
    <w:rsid w:val="009B156D"/>
    <w:rsid w:val="009B736F"/>
    <w:rsid w:val="009C137C"/>
    <w:rsid w:val="009D5438"/>
    <w:rsid w:val="00A12DDD"/>
    <w:rsid w:val="00A40CDB"/>
    <w:rsid w:val="00A524FE"/>
    <w:rsid w:val="00A67CFC"/>
    <w:rsid w:val="00A707C6"/>
    <w:rsid w:val="00AB3A36"/>
    <w:rsid w:val="00B364C1"/>
    <w:rsid w:val="00B450AE"/>
    <w:rsid w:val="00BA4CCE"/>
    <w:rsid w:val="00BE6940"/>
    <w:rsid w:val="00C05F03"/>
    <w:rsid w:val="00C60C2E"/>
    <w:rsid w:val="00C671CC"/>
    <w:rsid w:val="00C87662"/>
    <w:rsid w:val="00CA5FD8"/>
    <w:rsid w:val="00D10A46"/>
    <w:rsid w:val="00D161C1"/>
    <w:rsid w:val="00D23993"/>
    <w:rsid w:val="00D37C58"/>
    <w:rsid w:val="00D56041"/>
    <w:rsid w:val="00DB2EF0"/>
    <w:rsid w:val="00DC7F9B"/>
    <w:rsid w:val="00DE055A"/>
    <w:rsid w:val="00E3125A"/>
    <w:rsid w:val="00E5733E"/>
    <w:rsid w:val="00E8022E"/>
    <w:rsid w:val="00E87314"/>
    <w:rsid w:val="00E93373"/>
    <w:rsid w:val="00E97A7B"/>
    <w:rsid w:val="00ED7EB6"/>
    <w:rsid w:val="00EE4C16"/>
    <w:rsid w:val="00EF5847"/>
    <w:rsid w:val="00F27469"/>
    <w:rsid w:val="00FA0E6B"/>
    <w:rsid w:val="00FB1974"/>
    <w:rsid w:val="00FB7070"/>
    <w:rsid w:val="00FD3787"/>
    <w:rsid w:val="00FE0CE3"/>
    <w:rsid w:val="00FE4A31"/>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46259C-7190-452E-A047-36ECCCBC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3B7"/>
    <w:pPr>
      <w:spacing w:after="200" w:line="276" w:lineRule="auto"/>
    </w:pPr>
    <w:rPr>
      <w:lang w:eastAsia="en-US"/>
    </w:rPr>
  </w:style>
  <w:style w:type="paragraph" w:styleId="2">
    <w:name w:val="heading 2"/>
    <w:basedOn w:val="a"/>
    <w:next w:val="a"/>
    <w:link w:val="20"/>
    <w:uiPriority w:val="99"/>
    <w:qFormat/>
    <w:rsid w:val="00C05F03"/>
    <w:pPr>
      <w:keepNext/>
      <w:spacing w:after="0" w:line="240" w:lineRule="auto"/>
      <w:ind w:firstLine="708"/>
      <w:jc w:val="center"/>
      <w:outlineLvl w:val="1"/>
    </w:pPr>
    <w:rPr>
      <w:rFonts w:ascii="Times New Roman" w:eastAsia="Times New Roman" w:hAnsi="Times New Roman"/>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05F03"/>
    <w:rPr>
      <w:rFonts w:ascii="Times New Roman" w:hAnsi="Times New Roman" w:cs="Times New Roman"/>
      <w:sz w:val="24"/>
      <w:szCs w:val="24"/>
      <w:u w:val="single"/>
      <w:lang w:eastAsia="ru-RU"/>
    </w:rPr>
  </w:style>
  <w:style w:type="paragraph" w:styleId="a3">
    <w:name w:val="Normal (Web)"/>
    <w:basedOn w:val="a"/>
    <w:uiPriority w:val="99"/>
    <w:rsid w:val="0028380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28380A"/>
    <w:rPr>
      <w:rFonts w:cs="Times New Roman"/>
      <w:b/>
      <w:bCs/>
    </w:rPr>
  </w:style>
  <w:style w:type="paragraph" w:styleId="a5">
    <w:name w:val="Title"/>
    <w:basedOn w:val="a"/>
    <w:link w:val="a6"/>
    <w:uiPriority w:val="99"/>
    <w:qFormat/>
    <w:rsid w:val="00C05F03"/>
    <w:pPr>
      <w:spacing w:after="0" w:line="240" w:lineRule="auto"/>
      <w:jc w:val="center"/>
    </w:pPr>
    <w:rPr>
      <w:rFonts w:ascii="Times New Roman" w:eastAsia="Times New Roman" w:hAnsi="Times New Roman"/>
      <w:b/>
      <w:bCs/>
      <w:sz w:val="24"/>
      <w:szCs w:val="24"/>
      <w:lang w:eastAsia="ru-RU"/>
    </w:rPr>
  </w:style>
  <w:style w:type="character" w:customStyle="1" w:styleId="a6">
    <w:name w:val="Название Знак"/>
    <w:basedOn w:val="a0"/>
    <w:link w:val="a5"/>
    <w:uiPriority w:val="99"/>
    <w:locked/>
    <w:rsid w:val="00C05F03"/>
    <w:rPr>
      <w:rFonts w:ascii="Times New Roman" w:hAnsi="Times New Roman" w:cs="Times New Roman"/>
      <w:b/>
      <w:bCs/>
      <w:sz w:val="24"/>
      <w:szCs w:val="24"/>
      <w:lang w:eastAsia="ru-RU"/>
    </w:rPr>
  </w:style>
  <w:style w:type="paragraph" w:customStyle="1" w:styleId="1">
    <w:name w:val="Знак Знак Знак1 Знак"/>
    <w:basedOn w:val="a"/>
    <w:uiPriority w:val="99"/>
    <w:rsid w:val="00C05F03"/>
    <w:pPr>
      <w:spacing w:before="100" w:beforeAutospacing="1" w:after="100" w:afterAutospacing="1" w:line="240" w:lineRule="auto"/>
    </w:pPr>
    <w:rPr>
      <w:rFonts w:ascii="Tahoma" w:eastAsia="Times New Roman" w:hAnsi="Tahoma" w:cs="Tahoma"/>
      <w:sz w:val="20"/>
      <w:szCs w:val="20"/>
      <w:lang w:val="en-US"/>
    </w:rPr>
  </w:style>
  <w:style w:type="paragraph" w:styleId="a7">
    <w:name w:val="Balloon Text"/>
    <w:basedOn w:val="a"/>
    <w:link w:val="a8"/>
    <w:uiPriority w:val="99"/>
    <w:semiHidden/>
    <w:rsid w:val="00C05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05F03"/>
    <w:rPr>
      <w:rFonts w:ascii="Tahoma" w:hAnsi="Tahoma" w:cs="Tahoma"/>
      <w:sz w:val="16"/>
      <w:szCs w:val="16"/>
    </w:rPr>
  </w:style>
  <w:style w:type="paragraph" w:styleId="a9">
    <w:name w:val="List Paragraph"/>
    <w:basedOn w:val="a"/>
    <w:uiPriority w:val="99"/>
    <w:qFormat/>
    <w:rsid w:val="00421DF3"/>
    <w:pPr>
      <w:ind w:left="720"/>
      <w:contextualSpacing/>
    </w:pPr>
  </w:style>
  <w:style w:type="paragraph" w:customStyle="1" w:styleId="Iauiue">
    <w:name w:val="Iau?iue"/>
    <w:uiPriority w:val="99"/>
    <w:rsid w:val="00421DF3"/>
    <w:pPr>
      <w:overflowPunct w:val="0"/>
      <w:autoSpaceDE w:val="0"/>
      <w:autoSpaceDN w:val="0"/>
      <w:adjustRightInd w:val="0"/>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1024">
      <w:marLeft w:val="0"/>
      <w:marRight w:val="0"/>
      <w:marTop w:val="0"/>
      <w:marBottom w:val="0"/>
      <w:divBdr>
        <w:top w:val="none" w:sz="0" w:space="0" w:color="auto"/>
        <w:left w:val="none" w:sz="0" w:space="0" w:color="auto"/>
        <w:bottom w:val="none" w:sz="0" w:space="0" w:color="auto"/>
        <w:right w:val="none" w:sz="0" w:space="0" w:color="auto"/>
      </w:divBdr>
    </w:div>
    <w:div w:id="1711151029">
      <w:marLeft w:val="0"/>
      <w:marRight w:val="0"/>
      <w:marTop w:val="0"/>
      <w:marBottom w:val="0"/>
      <w:divBdr>
        <w:top w:val="none" w:sz="0" w:space="0" w:color="auto"/>
        <w:left w:val="none" w:sz="0" w:space="0" w:color="auto"/>
        <w:bottom w:val="none" w:sz="0" w:space="0" w:color="auto"/>
        <w:right w:val="none" w:sz="0" w:space="0" w:color="auto"/>
      </w:divBdr>
      <w:divsChild>
        <w:div w:id="1711151025">
          <w:marLeft w:val="0"/>
          <w:marRight w:val="0"/>
          <w:marTop w:val="0"/>
          <w:marBottom w:val="0"/>
          <w:divBdr>
            <w:top w:val="none" w:sz="0" w:space="0" w:color="auto"/>
            <w:left w:val="none" w:sz="0" w:space="0" w:color="auto"/>
            <w:bottom w:val="none" w:sz="0" w:space="0" w:color="auto"/>
            <w:right w:val="none" w:sz="0" w:space="0" w:color="auto"/>
          </w:divBdr>
        </w:div>
        <w:div w:id="1711151026">
          <w:marLeft w:val="0"/>
          <w:marRight w:val="0"/>
          <w:marTop w:val="0"/>
          <w:marBottom w:val="0"/>
          <w:divBdr>
            <w:top w:val="none" w:sz="0" w:space="0" w:color="auto"/>
            <w:left w:val="none" w:sz="0" w:space="0" w:color="auto"/>
            <w:bottom w:val="none" w:sz="0" w:space="0" w:color="auto"/>
            <w:right w:val="none" w:sz="0" w:space="0" w:color="auto"/>
          </w:divBdr>
        </w:div>
        <w:div w:id="1711151027">
          <w:marLeft w:val="0"/>
          <w:marRight w:val="0"/>
          <w:marTop w:val="0"/>
          <w:marBottom w:val="0"/>
          <w:divBdr>
            <w:top w:val="none" w:sz="0" w:space="0" w:color="auto"/>
            <w:left w:val="none" w:sz="0" w:space="0" w:color="auto"/>
            <w:bottom w:val="none" w:sz="0" w:space="0" w:color="auto"/>
            <w:right w:val="none" w:sz="0" w:space="0" w:color="auto"/>
          </w:divBdr>
        </w:div>
        <w:div w:id="1711151028">
          <w:marLeft w:val="0"/>
          <w:marRight w:val="0"/>
          <w:marTop w:val="0"/>
          <w:marBottom w:val="0"/>
          <w:divBdr>
            <w:top w:val="none" w:sz="0" w:space="0" w:color="auto"/>
            <w:left w:val="none" w:sz="0" w:space="0" w:color="auto"/>
            <w:bottom w:val="none" w:sz="0" w:space="0" w:color="auto"/>
            <w:right w:val="none" w:sz="0" w:space="0" w:color="auto"/>
          </w:divBdr>
        </w:div>
        <w:div w:id="1711151030">
          <w:marLeft w:val="0"/>
          <w:marRight w:val="0"/>
          <w:marTop w:val="0"/>
          <w:marBottom w:val="0"/>
          <w:divBdr>
            <w:top w:val="none" w:sz="0" w:space="0" w:color="auto"/>
            <w:left w:val="none" w:sz="0" w:space="0" w:color="auto"/>
            <w:bottom w:val="none" w:sz="0" w:space="0" w:color="auto"/>
            <w:right w:val="none" w:sz="0" w:space="0" w:color="auto"/>
          </w:divBdr>
        </w:div>
        <w:div w:id="171115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9304</Words>
  <Characters>53035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62215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Марина</dc:creator>
  <cp:keywords/>
  <dc:description/>
  <cp:lastModifiedBy>Yulia</cp:lastModifiedBy>
  <cp:revision>2</cp:revision>
  <cp:lastPrinted>2019-12-18T04:03:00Z</cp:lastPrinted>
  <dcterms:created xsi:type="dcterms:W3CDTF">2021-04-27T05:05:00Z</dcterms:created>
  <dcterms:modified xsi:type="dcterms:W3CDTF">2021-04-27T05:05:00Z</dcterms:modified>
</cp:coreProperties>
</file>