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985336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336" w:rsidRDefault="00596C0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85336" w:rsidRDefault="00596C0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222"/>
        <w:gridCol w:w="1500"/>
        <w:gridCol w:w="2461"/>
      </w:tblGrid>
      <w:tr w:rsidR="00985336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  <w:tr w:rsidR="00985336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98533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985336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985336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  <w:tr w:rsidR="0098533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  <w:proofErr w:type="gramEnd"/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</w:tr>
      <w:tr w:rsidR="0098533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45462658</w:t>
            </w:r>
          </w:p>
        </w:tc>
      </w:tr>
      <w:tr w:rsidR="0098533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</w:tr>
      <w:tr w:rsidR="0098533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0"/>
              </w:rPr>
            </w:pPr>
          </w:p>
        </w:tc>
      </w:tr>
      <w:tr w:rsidR="00985336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ДЕПАРТАМЕНТ ПО РАЗВИТИЮ МУНИЦИПАЛЬНЫХ ОБРАЗОВАНИЙ ЗАБАЙКАЛЬСКОГО КРАЯ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985336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  <w:tr w:rsidR="00985336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Забайкальского края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85336" w:rsidRDefault="00596C0D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76701000</w:t>
            </w:r>
          </w:p>
        </w:tc>
      </w:tr>
      <w:tr w:rsidR="00985336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  <w:tr w:rsidR="0098533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98533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  <w:tr w:rsidR="00985336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</w:tbl>
    <w:p w:rsidR="00985336" w:rsidRDefault="00596C0D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Организационная структура субъекта бюджетной отчетности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both"/>
        <w:rPr>
          <w:color w:val="000000"/>
        </w:rPr>
      </w:pPr>
      <w:bookmarkStart w:id="0" w:name="OLE_LINK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Департамент по развитию муниципальных образований Забайкальского края (далее - Департамент) образован постановлением Губернатора Забайкальского края от 27 июля 2020 года №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 «О внесении изменения в структуру исполнительных органов государственной власти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абайкальского края».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Положением о Департаменте по развитию муниципальных образований Забайкальского края, утвержденным постановлением Правительства Забайкальского края от 27 июля 2020 года № 291           (далее - Положение о Департаменте) Департамент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исполнительным органом Забайкальского края, осуществляющим содействие развитию местного самоуправления на территории Забайкальского края, а также отраслевое и межотраслевое управление при реализации государственной политики в области развития местного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оуправления. 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Департамент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актами Забайкальского края и Положением о Департаменте.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 осуществляет свою деятельность во взаимодействии с федеральными органами исполнительной власти и их территориальными органами, государственными органами Забайкальского края, органами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естного самоуправления, организациями всех форм собственности и гражданами Забайкальского края.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Органом, осуществляющим внешний государственный финансовый контроль,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счетная палата Забайкальского края.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отчета, содержащего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 о результатах исполнения бюджетной сметы и анализа ее результатов, производится на сайте departmo.75.ru согласно  Федерального закона от 09.02.2009 года № 8-ФЗ             «Об обеспечении доступа к информации о деятельности государственных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органов местного самоуправления».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по ведению бюджетного учета переданы в КГУ БО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основании договора на выполнение работы по ведению бюджетного учета и работ в государственной информационной системе от 10.09.2020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№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ИН-20-01. 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Бюджетная отчетность составлена начальником отдела расчетов с поставщиками КГУ БО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А. А. Маркеловой.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Результаты деятельности субъекта бюджетной отчетности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31.12.2025 года штатная численность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 10 единиц, среднесписочная численность составила 7,7 единиц, фактическая численность составила 8 человек.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Балансовая стоимость основных средств по состоянию на 01.01.2026 года </w:t>
      </w:r>
      <w:bookmarkStart w:id="1" w:name="OLE_LINK19"/>
      <w:bookmarkStart w:id="2" w:name="OLE_LINK21"/>
      <w:bookmarkStart w:id="3" w:name="OLE_LINK20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310 314,21 тыс. руб., 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них: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машины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борудование </w:t>
      </w:r>
      <w:bookmarkStart w:id="4" w:name="_Hlk19015543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846,41 тыс. руб.;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транспортные средства – 309 400,00 тыс. руб.;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инвентарь производственный и хозяйственный – 67,80 тыс. руб.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Остаток материальных запасов на 01.01.2025 года составил 34,20 тыс. руб., в течении 2025 года приобретено матер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иальных запасов на сумму 140,68 тыс. руб., израсходовано на нужды Департамента – 146,00 тыс. руб. Остаток материальных запасов на 01.01.2026 года составляет 28,88 тыс. руб.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 Анализ отчета об исполнении бюджета субъектом бюджетной отчетности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нансирование деятельности Департамента производится за счет средств бюджета Забайкальского края. 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деятельности Департамента в 2025 году первоначально в бюджете Забайкальского края предусмотрено – 999 635,20 тыс. руб., согласно уточненной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бюджетной росписи – 1 126 467,82 тыс. руб. Изменение составило -126 832,62 тыс. руб., из них: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доведено бюджетных ассигнований и лимитов бюджетных обязательств  на реализацию мероприятий Плана социального развития центров экономического роста субъектов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ссийской Федерации, входящих в состав Дальневосточного федерального округа согласно распоряжения Правительства Российской Федерации от 19.03.2025 года № 639-р, постановления Правительства Забайкальского края от 08.04.2025 года № 172 «О бюджетных ассигнован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иях, направляемых на финансовое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обеспечение отдельных мероприятий Плана социального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центров  экономического роста Забайкальского края в 2025 году»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(+ 118 181,82 тыс. руб.);</w:t>
      </w:r>
    </w:p>
    <w:p w:rsidR="00985336" w:rsidRDefault="00596C0D">
      <w:pPr>
        <w:ind w:firstLine="700"/>
        <w:jc w:val="both"/>
        <w:rPr>
          <w:color w:val="000000"/>
        </w:rPr>
      </w:pPr>
      <w:bookmarkStart w:id="5" w:name="_Hlk221373304"/>
      <w:bookmarkStart w:id="6" w:name="_Hlk221374255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доведено бюджетных ассигнований и лимитов бюджетных обязательств на оплату труда и начисления на выплаты по оплате труда до нормативного фонда оплаты труда согласно постановления Правительства Забайкальского края от 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.07.2025 года № 358 «О бюджетных ассигнованиях, направляемых на финансовое обеспечение отдельных мероприятий в 2025 году»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(+ 6 276,20 тыс. руб.);</w:t>
      </w:r>
      <w:bookmarkEnd w:id="6"/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доведено бюджетных ассигнований и лимитов бюджетных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 на расходы по уплате транспортного налога (+ 17,65 тыс. руб.);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bookmarkStart w:id="7" w:name="_Hlk22137408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доведено бюджетных ассигнований и лимитов бюджетных обязательств на расходы </w:t>
      </w:r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закупке прочих товаров, работ, услуг согласно постановления Правительства от 13.08.2025 года № 442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перераспределении бюджетных ассигнований, направляемых на финансовое обеспечение отдельных мероприятий в 2025 году» (+ 140,54 тыс. руб.);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доведено бюджетных ассигнований и лимитов бюджетных обязательств на командировочные расходы (+ 135,80 тыс. руб.)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доведено </w:t>
      </w:r>
      <w:bookmarkStart w:id="8" w:name="_Hlk22137467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бюджетных ассигнований и лимитов бюджетных обязательств </w:t>
      </w:r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оплату труда и начисления на выплаты по оплате труда до нормативного фонда оплаты труда согласно закона Забайкальского края от 20.11.2025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№ 2585-ЗЗК «О внесении 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енений в Закон Забайкальского края «О бюджете Забайкальского края на 2025 год и плановый 2026 и 2027 годов»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(+ 2 288,10 тыс. руб.);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перераспределено бюджетных ассигнований и лимитов бюджетных обязательств на основании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 приема-передачи бюджетных ассигнований, лимитов бюджетных обязательств участников бюджетного процесса на 2025 год от 24.10.2025 года № б/н в связи с уменьшением численности Департамента согласно постановления Правительства Забайкальского края от 02.10.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года № 545 «О внесении изменений в предельную численность аппаратов исполнительных органов Забайкальского края» (- 207,49 тыс. руб.).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Общий объем кассовых расходов за 2025 год составил 1 126 404,72 тыс. руб. (99,99 % от объема запланированных средст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в). 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Исполнение субсидий из бюджета Забайкальского края бюджетам муниципальных районов, муниципальных и городских округов Забайкальского края в разрезе КБК составило: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- 102 0503 291 И4 55550 521 - 281 549,90 тыс. руб. - субсидия на реализацию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 формирования современной городской среды.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городской среды. Выполнены работы в рамках регионального проекта «Формирование комфортной городской среды», благоустроенно 40 общественных территорий </w:t>
      </w:r>
      <w:bookmarkStart w:id="9" w:name="_Hlk2213777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(100% исполнение от объема запланированных средств)</w:t>
      </w:r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5336" w:rsidRDefault="00596C0D">
      <w:pPr>
        <w:ind w:firstLine="720"/>
        <w:jc w:val="both"/>
        <w:rPr>
          <w:color w:val="000000"/>
        </w:rPr>
      </w:pPr>
      <w:bookmarkStart w:id="10" w:name="_Hlk1902607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- 102 0503 291 И4 54240 521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559 300,00 тыс. руб. - 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среды. Реализовано 6 проектов победителей Всероссийского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 лучших проектов создания комфортной городской среды в малых городах и исторических поселениях. Реализация 2 проектов (Благоустройство сквера «Самоцветы городского поселения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Шерловогосрое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Забайкальского края; «Гостеприимный 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Хёлого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благоустрой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улиц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Дзержинского, Комсомольская в г. Хилок, Забайкальского края) перенесена на 2026 год в рамках заключённого дополнительного соглашения от 11.12.2025 года № 069-09-2025-261/3 к соглашению о предоставлении субсидии из федерального бюджета Забайкальск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края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от 24.12.2024 года № 069-09-2025-261 согласно графиков реализации проектов.</w:t>
      </w:r>
      <w:bookmarkEnd w:id="10"/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- 102 0503 292 01 R5050 521 – 118 181,82 тыс. руб. субсидия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округа. В рамках регионального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оекта «Благоустройство дальневосточных дворов» реализовано благоустройство 13 дворовых территорий в муниципальных образованиях Забайкальского края </w:t>
      </w:r>
      <w:bookmarkStart w:id="11" w:name="_Hlk22152777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(100% исполнение от объема запланированных средств).</w:t>
      </w:r>
      <w:bookmarkEnd w:id="11"/>
    </w:p>
    <w:p w:rsidR="00985336" w:rsidRDefault="00596C0D">
      <w:pP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Неисполненные утвержденные бюджетные назначения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63 100,87 руб. в т.ч.: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КБК 102 0113 8800029400 122 212 - 2 000,00 руб. (экономия образовалась за счет того, что фактические командировочные расходы оказались ниже запланированных);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 КБК 102 0113 8800029400 122 226 - 24 672,25 руб. (экономия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овалась за счет того, что фактические командировочные расходы оказались ниже запланированных);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КБК 102 0113 8800029400 129 213 - 35 373,62 руб. (экономия образовалась за счет выплаты пособий по временной нетрудоспособности и материальной помощи к отпуску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необлагаемых страховыми взносами);</w:t>
      </w:r>
    </w:p>
    <w:p w:rsidR="00985336" w:rsidRDefault="00596C0D">
      <w:pPr>
        <w:ind w:firstLine="700"/>
        <w:jc w:val="both"/>
        <w:rPr>
          <w:color w:val="000000"/>
        </w:rPr>
      </w:pPr>
      <w:bookmarkStart w:id="12" w:name="_Hlk22137829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КБК 102 0113 8800049300 242 310 – 718,00 руб. (экономия образовалась за счет того, что фактические расходы на приобретение основных средств в сфере информационно-коммуникационных технологий оказались ниже запланирова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нных);</w:t>
      </w:r>
      <w:bookmarkEnd w:id="12"/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 КБК 102 0113 8800049300 244 310 – 337,00 руб. (экономия образовалась за счет того, что фактические расходы на приобретение основных средств оказались ниже запланированных).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Анализ показателей бухгалтерской отчетности субъекта бюджет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ной отчетности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01.01.2026 года кредиторская задолженность по расходам отсутствует.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состоянию на 01.01.2026 года кредиторская задолженность по доходам составляет 753,05 тыс. руб., из них: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- 753,05 тыс. руб. – восстановление остатка субс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прошлых лет по соглашению от 26.12.2023 года № 069-09-2024-522 «О предоставлении субсидии из федерального бюджета бюджету Забайкальского края на создание комфортной городской среды в малых городах и исторических поселениях - победителях Всероссийского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лучших проектов создания комфортной городской среды», заключенного между Департаментом и Министерством строительства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коммунального хозяйства Российской Федерации.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По состоянию на 01.01.2026 года дебиторская задолженность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доходам составляет 1 064 664,81 тыс. руб., из них: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- 280 000,00 тыс. руб.- </w:t>
      </w:r>
      <w:bookmarkStart w:id="13" w:name="_Hlk19015783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доходы будущих периодов к признанию в очередном 2026 году согласно соглашению о предоставлении субсидии из федерального бюджета бюджету Забайкальского края </w:t>
      </w:r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28.12.2025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069-09-2026-517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среды;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- 783 773,20 тыс.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доходы будущих периодов к признанию в очередных 2026-2028 годах согласно соглашению о предоставлении субсидии из федерального бюджета бюджету Забайкальского края от 19 декабря 2024 года № 069-09-2025-177 на поддержку государственных программ субъектов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 и муниципальных программ формирования современной городской среды.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Принятые резервы предстоящих расходов, составляют – 233 070, 93 тыс. руб. в том числе: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- КБК 102 0113 3440309734 244 224 - 232 019, 62 тыс. руб.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государственному контракту от 20 июня 2024 года № 01 на оказание услуг финансовой аренды (лизинга) транспортных средств;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- КБК 102 0113 8800029400 121 211 – 807,46 тыс. руб. резерв отпусков на 2026 год;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- КБК 102 0113 8800029400 129 213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243,85 тыс. руб. начисления по резерву отпусков на 2026 год.</w:t>
      </w:r>
    </w:p>
    <w:p w:rsidR="00985336" w:rsidRDefault="00596C0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Принятые бюджетные обязательства финансовых годов, следующих за отчетным 2025 годом, составляют – 359 414,85 тыс. руб. в том числе: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2026 год - </w:t>
      </w:r>
      <w:bookmarkStart w:id="14" w:name="_Hlk22160639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119 804, 95 </w:t>
      </w:r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руб.;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2027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- 119 804, 95 тыс. руб.;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2028 год - 119 804, 95 тыс. руб.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Согласно распоряжению Правительства Забайкальского края от 26.03.2024 года от № 121-р Департаментом был заключен государственный контракт от 20.06.2024 года (ИКЗ 2427536182901753601001000200100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00244) на оказание услуг финансовой аренды (лизинга) транспортных средств (далее – Контракт) с АО «Сбербанк Лизинг» на сумму 599 024 740,08 руб. со сроком действия по 31.12.2029 года.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размер лимитов бюджетных обязательств по Контракту составл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яет: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2025 году - </w:t>
      </w:r>
      <w:bookmarkStart w:id="15" w:name="_Hlk22144048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149 756 185,02 руб</w:t>
      </w:r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985336" w:rsidRDefault="00596C0D">
      <w:pPr>
        <w:ind w:firstLine="720"/>
        <w:jc w:val="both"/>
        <w:rPr>
          <w:color w:val="000000"/>
        </w:rPr>
      </w:pPr>
      <w:bookmarkStart w:id="16" w:name="_Hlk22160632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2026 году - 119 804 948,02 руб.;</w:t>
      </w:r>
      <w:bookmarkEnd w:id="16"/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2027 году - 119 804 948,02 руб.;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2028 году - 119 804 948,02 руб.;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2029 году - 89 853 711,00 руб.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условиям Контракта были приобретены и переданы транспортные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 в 2024 году, из них: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Calibri" w:eastAsia="Calibri" w:hAnsi="Calibri" w:cs="Calibri"/>
          <w:color w:val="000000"/>
        </w:rPr>
        <w:t xml:space="preserve">  </w:t>
      </w:r>
      <w:bookmarkStart w:id="17" w:name="_Hlk22144358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легковой автомобиль УАЗ UAZ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Patriot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количестве 4 ед</w:t>
      </w:r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иниц, общая первоначальная стоимость 7 960 000 руб., страна производитель Российская Федерация;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bookmarkStart w:id="18" w:name="_Hlk22144356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легковой автомобиль УАЗ 220695-04 в количестве 192 </w:t>
      </w:r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единиц, общая первоначальная стоимость 301 440 000 руб., страна производитель Российская Федерация.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Транспортные средства по данному Контракту отражены в составе нефинансовых активов на счете 101.35 «Транс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портные средства – иное движимое имущество учреждения».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Транспортные средства в количестве 196 единиц (легковой автомобиль УАЗ 220695-04 в количестве 192 единиц,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легковой автомобиль УАЗ UAZ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Patriot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количестве 4 единиц)  были переданы на основании договор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 передаче в безвозмездное владение и пользование имущества муниципальным образованиям Забайкальского края в целях обеспечения деятельности органов местного самоуправления и решения вопросов местного значения в соответствии с полномочиями Департамента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отражены на забалансовом счете 26.31 «ОС – иное движимое имущество, переданное в безвозмездное пользование».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</w:t>
      </w:r>
      <w:bookmarkStart w:id="19" w:name="_Hlk22144066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услуг финансовой аренды (лизинга)</w:t>
      </w:r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лизинговых периодов (1 лизинговый период равен 1 календарному месяцу).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соответствии с ч. 3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9.1. Федерального закона от 29.10.1998 </w:t>
      </w:r>
      <w:bookmarkStart w:id="20" w:name="_GoBack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164-ФЗ «О финансовой аренде (лизинге)» устанавливается запрет на обеспечение залогом выполнения обязательств по Контракту (за исключением залога имущества, подлежащего передаче в лизинг).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ончания срока действия Контракта право собственности на транспортные средства, при условии выполнения Департаментом всех финансовых обязательств по Контракту, в том числе по уплате выкупной цены автотранспортных средств в сумме 235 200 руб., лизинговых 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тежей, пеней, штрафов и иных платежей, предусмотренных Контрактом, Департамент вступает в права собственника транспортных средств. 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сумма расходов по лизинговым платежам, признанных в отчетном периоде в качестве расходов текущего финансового периода,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149 756 185,02 руб., из них: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- 72 375 802,50 руб.- сумма процентов по оказанию услуг финансовой аренды (лизинга);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- 77 380 382,52 руб.- сумма основного долга. 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31.12.2025 года задолженность по лизинговым плате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жам отсутствует. Лизинговые платежи в 2025 году выплачены в полном объеме и соответствуют графику платежей по Контракту.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5336" w:rsidRDefault="00596C0D">
      <w:pPr>
        <w:ind w:firstLine="7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5. Прочие вопросы деятельности субъекта бюджетной отчетности</w:t>
      </w:r>
    </w:p>
    <w:p w:rsidR="00985336" w:rsidRDefault="00596C0D">
      <w:pPr>
        <w:ind w:firstLine="70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92D05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Департамента ведется в соответствии с приказом Министерства финансов Российской Федерации от 06 декабря 2010 года № 162н «Об утверждении Плана счетов бюджетного учета и Инструкции по его применению», приказом Министерства финансов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академий наук, государственных (муниципальных) учреждений и Инструкции по его применению». 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ведения автоматизированного бюджетного учета и составления бюджетной отчетности используется программное обеспечение «1С: Предприятие/БГУ», «1С: Предприятие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/Зарплата и кадры». Бюджетный учет без особенностей. 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составлением годовой бюджетной отчетности проведена инвентаризация: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нефинансовых активов (Решение о проведении инвентаризации 30.09.2025 года № ДР00-000003, со сроками проведения с 01.10.2025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17.10.2025 г.). По итогам инвентаризации излишков и недостач не выявлено;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расчетов по доходам и обязательств (Решение о проведении инвентаризации от 23.12.2025 года № ДР00-000006, со сроками проведения с 12.01.2026 г. по 15.01.2026 г.). Расхождений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ежду фактическим наличием и данными бюджетного учета не обнаружено. 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финансовых активов (Решение о проведении инвентаризации от 30.12.2025 года № ДР00-000007, со сроками проведения с 30.12.2025 г. по 30.12.2025 г.).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Расхождений между фактическим наличием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данными бюджетного учета не обнаружено.</w:t>
      </w:r>
    </w:p>
    <w:p w:rsidR="00985336" w:rsidRDefault="00596C0D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Финансовые проверки в 2025 году не проводились. 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бюджетной отчетности по состоянию на 01.01.2026 года, следующие формы представлены с нулевыми показателями: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- 0503110G - расшифровка - Расшифровка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 отраженных в справке по заключению счетов бюджетного учета отчетного финансового года;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120561000 -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120561561 -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12056166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120654000 -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120654561 -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120654661 -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0503125G Код СБУ 120711000 -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120711541 -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120711641 -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120721000 - Справка по консолидируе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120721541 -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120721641 -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120731000 -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- 0503125G Код СБУ 120731541 -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120731641 -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- 0503125G Код СБУ 130111000 -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130111710 -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- 0503125G Код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СБУ 130111810 -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130121000 -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130121710 -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130121810 -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130131000 -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130131710 -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130131810 -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130251000 - Справка по консолиди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130251831 -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130254000 -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130254831 -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130305731 - Спра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130305831 -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130404000 -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130406000 -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- 0503125G Код СБУ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140110161 -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140110189 -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140110191 -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140110195 -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503125G Код СБУ 140120241 -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140120254 -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140120281 -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- 0503125G Код СБУ 140141151 - Справка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140141161 -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140149161 -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M40110189 -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M401101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- 0503125G Код СБУ M40110195 -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F40110189 -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Код СБУ F40110191 -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0503125G Код СБУ F40110195 -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ДОП Код СБУ 140120241-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ДОП Код СБУ 140120251-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ДОП Код СБУ 140120281- Справка по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ДОП Код СБУ 140110189-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ДОП Код СБУ 140110191-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ДОП Код СБУ 140110195-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- 0503125G ДОП Код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 140120241-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- 0503160G табл.3 – Сведения об исполнении текстовых статей закона (решения) о бюджете; 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- 0503160G табл.14 - Анализ показателей отчетности субъекта бюджетной отчетности;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- 0503160G табл.15 - Причины увели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просроченной задолженности;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- 0503166G - Сведения об исполнении мероприятий в рамках целевых программ;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- 0503167G - Сведения о целевых иностранных кредитах; 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- 0503171G - Сведения о финансовых вложениях получателя средств бюджета; 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- 0503172G - Сведе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о государственном (муниципальном) долге; 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- 0503173G Б - Сведения об изменении остатков валюты баланса (бюджетная деятельность);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- 0503173G СВ - Сведения об изменении остатков валюты баланса (средства во временном распоряжении);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- 0503174G - Сведения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- 0503175G - Сведения о принятых и неисполненных обязательствах получателя бюджетных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- 0503178G Б - Сведения об остатках денежных средств на счетах получателя бюджетных средства (бюджетная);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- 0503178G СВ - Сведения об остатках денежных средств на счетах получателя бюджетных средств (средства во временном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распоряжении);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- 0503190G - Сведения о вложениях в объекты недвижимого имущества, объектах незавершенного строительства участием в капитале;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- 0503230G - Разделительный ликвидационный баланс главного распорядителя (распорядителя), получателя средств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- 0503296G - Сведения об исполнении судебных решений по денежным обязательствам;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отсутствием показателей не представлены следующие формы бюджетной отчетности по состоянию на 01.01.2026 года: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- 0503125G Код СБУ 120661000 - Справка по консолиди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- 0503125G Код СБУ 140140151 -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- 0503125G Код СБУ 140140161 - Справка по консолидируемым расчетам;</w:t>
      </w:r>
    </w:p>
    <w:p w:rsidR="00985336" w:rsidRDefault="00596C0D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- 0503184G - Справка о суммах консолидируемых поступлений, подлежащих зачислению на счет бюджета.</w:t>
      </w:r>
    </w:p>
    <w:p w:rsidR="00985336" w:rsidRDefault="00596C0D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985336" w:rsidRDefault="00596C0D">
      <w:r>
        <w:t> </w:t>
      </w:r>
    </w:p>
    <w:p w:rsidR="00985336" w:rsidRDefault="00596C0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4716"/>
        <w:gridCol w:w="3243"/>
      </w:tblGrid>
      <w:tr w:rsidR="00985336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Бахтигареев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Юнусович</w:t>
            </w:r>
            <w:proofErr w:type="spellEnd"/>
          </w:p>
        </w:tc>
      </w:tr>
      <w:tr w:rsidR="00985336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985336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533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Маркелова Анастасия Анатольевна</w:t>
            </w:r>
          </w:p>
        </w:tc>
      </w:tr>
      <w:tr w:rsidR="0098533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985336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  <w:tr w:rsidR="0098533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Маркелова Анастасия Анатольевна</w:t>
            </w:r>
          </w:p>
        </w:tc>
      </w:tr>
      <w:tr w:rsidR="0098533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985336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596C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985336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336" w:rsidRDefault="00985336">
            <w:pPr>
              <w:rPr>
                <w:sz w:val="24"/>
              </w:rPr>
            </w:pPr>
          </w:p>
        </w:tc>
      </w:tr>
    </w:tbl>
    <w:p w:rsidR="00985336" w:rsidRDefault="00596C0D">
      <w:r>
        <w:rPr>
          <w:rFonts w:ascii="Times New Roman" w:eastAsia="Times New Roman" w:hAnsi="Times New Roman" w:cs="Times New Roman"/>
          <w:sz w:val="24"/>
          <w:szCs w:val="24"/>
        </w:rPr>
        <w:t>Документ подписан электронной подписью. Дата представления 13.02.2026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Руководитель финансово-экономической службы(МАРКЕЛОВА АНАСТАСИЯ АНАТОЛЬЕВНА, Сертификат: 7A4FFEC5F7E30A7CD95E16702458C2D8, Действителен: с 18.11.2025 по 11.02.2027), Главный бухгалтер(МАРКЕЛОВА АНАСТАСИЯ АНАТОЛЬЕВНА, Сертификат: 7A4FFEC5F7E30A7CD95E1670245</w:t>
      </w:r>
      <w:r>
        <w:rPr>
          <w:rFonts w:ascii="Times New Roman" w:eastAsia="Times New Roman" w:hAnsi="Times New Roman" w:cs="Times New Roman"/>
          <w:sz w:val="24"/>
          <w:szCs w:val="24"/>
        </w:rPr>
        <w:t>8C2D8, Действителен: с 18.11.2025 по 11.02.2027), Руководитель централизованной бухгалтерии(Черепанова Ольга Николаевна, Сертификат: 4790016C4625C77B038E204DAF249F0E, Действителен: с 09.09.2025 по 03.12.2026), Руководитель(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Бахтигареев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Юнусович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Серт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ификат: 00EFA7E15C2BA0677702EC30664E153FF8, Действителен: с 07.05.2025 по 31.07.2026)        </w:t>
      </w:r>
    </w:p>
    <w:sectPr w:rsidR="00985336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36"/>
    <w:rsid w:val="00596C0D"/>
    <w:rsid w:val="009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3F98"/>
  <w15:docId w15:val="{319FB329-47AF-4A2A-8748-60FB0292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3595</Words>
  <Characters>20497</Characters>
  <Application>Microsoft Office Word</Application>
  <DocSecurity>0</DocSecurity>
  <Lines>170</Lines>
  <Paragraphs>48</Paragraphs>
  <ScaleCrop>false</ScaleCrop>
  <Company/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А.А.</dc:creator>
  <cp:lastModifiedBy>1</cp:lastModifiedBy>
  <cp:revision>2</cp:revision>
  <dcterms:created xsi:type="dcterms:W3CDTF">2026-03-10T07:23:00Z</dcterms:created>
  <dcterms:modified xsi:type="dcterms:W3CDTF">2026-03-10T07:23:00Z</dcterms:modified>
</cp:coreProperties>
</file>