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Информация </w:t>
      </w:r>
    </w:p>
    <w:p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об итогах работы </w:t>
      </w:r>
      <w:r w:rsidRPr="006A7BC7">
        <w:rPr>
          <w:rFonts w:ascii="Times New Roman" w:hAnsi="Times New Roman" w:cs="Times New Roman"/>
          <w:b/>
          <w:sz w:val="27"/>
          <w:szCs w:val="27"/>
        </w:rPr>
        <w:t xml:space="preserve">Департамента по обеспечению деятельности мировых судей Забайкальского края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с обращениями граждан,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организаций </w:t>
      </w:r>
      <w:r w:rsidRPr="006A7BC7">
        <w:rPr>
          <w:rFonts w:ascii="Times New Roman" w:hAnsi="Times New Roman" w:cs="Times New Roman"/>
          <w:b/>
          <w:sz w:val="27"/>
          <w:szCs w:val="27"/>
        </w:rPr>
        <w:t>в 2024 году</w:t>
      </w:r>
    </w:p>
    <w:p w:rsidR="006A7465" w:rsidRPr="006A7BC7" w:rsidRDefault="006A7465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7"/>
          <w:szCs w:val="27"/>
        </w:rPr>
      </w:pP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 Департаменте по обеспечению деятельности мировых судей Забайкальского края, утвержденным постановлением  Правительства Забайкальского края от 14 февраля 2017 года № 43 Департамент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порядке, установленном Федеральным законом от 02.05.2006 года № 59-ФЗ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«О порядке рассмотрения обращений граждан Российской Федерации» (далее – Федеральный закон № 59-ФЗ),  рассматривает обращения физических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и юридических лиц по вопросам, относящимся к компетенции Департамента,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частности организует прием граждан, обеспечивает своевременное и полное рассмотрение обращений граждан и организаций, принятие по ним решений </w:t>
      </w:r>
      <w:r w:rsidRPr="006A7BC7">
        <w:rPr>
          <w:rFonts w:ascii="Times New Roman" w:hAnsi="Times New Roman" w:cs="Times New Roman"/>
          <w:sz w:val="27"/>
          <w:szCs w:val="27"/>
        </w:rPr>
        <w:br/>
        <w:t>и направление ответов в установленные законодательством сроки.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Департаментом рассмотрено 452 обращения,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-  47 обращений посредством телефонной связи;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- 72 обращения через интернет-приемную на сайт Департамента и на адрес электронной почты; 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- 54 обращени</w:t>
      </w:r>
      <w:r w:rsidR="006A7BC7" w:rsidRPr="006A7BC7">
        <w:rPr>
          <w:rFonts w:ascii="Times New Roman" w:hAnsi="Times New Roman" w:cs="Times New Roman"/>
          <w:sz w:val="27"/>
          <w:szCs w:val="27"/>
        </w:rPr>
        <w:t>я</w:t>
      </w:r>
      <w:r w:rsidRPr="006A7BC7">
        <w:rPr>
          <w:rFonts w:ascii="Times New Roman" w:hAnsi="Times New Roman" w:cs="Times New Roman"/>
          <w:sz w:val="27"/>
          <w:szCs w:val="27"/>
        </w:rPr>
        <w:t xml:space="preserve"> через администрацию Губернатора Забайкальского края;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- 261 обращение поступило посредством почты России;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-   18 личных обращений граждан, из них 3 к руководителю Департамента.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Все обращения рассмотрены в сроки, предусмотренные Федеральным законом № 59-ФЗ.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Личный прием посетителей и рассмотрение обращений граждан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Департаменте организованы и осуществляются в соответствии </w:t>
      </w:r>
      <w:r w:rsidRPr="006A7BC7">
        <w:rPr>
          <w:rFonts w:ascii="Times New Roman" w:hAnsi="Times New Roman" w:cs="Times New Roman"/>
          <w:sz w:val="27"/>
          <w:szCs w:val="27"/>
        </w:rPr>
        <w:br/>
        <w:t>с действующим законодательством и правовыми актами Департамента руководителем Департамента, его заместителями и начальниками отделов.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Специалистами отделов правового, договорного и документационного обеспечения и администрирования доходов ежедневно осуществляется прием звонков, а также личный прием граждан по вопросам в рамках полномочий Департамента.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Обращения граждан касались вопросов получения бесплатной юридической помощи по предоставлению мер социальной поддержки, вопросов перерасчета пенсии, коммунальных услуг, защиты прав несовершеннолетних детей. Кроме того, в адрес Департамента поступали обращения от граждан по вопросам, связанным с процессуальными правами при обращении на судебные участки мировых судей Забайкальского края, а также для разъяснения процедуры возврата излишне взысканных денежных средств со счетов правонарушителей, блокировки банковских карт плательщиков административных штрафов. </w:t>
      </w:r>
    </w:p>
    <w:p w:rsidR="006A7465" w:rsidRDefault="00416B1C" w:rsidP="000307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информация от граждан (письменно, по телефону, </w:t>
      </w:r>
      <w:r w:rsidRPr="006A7BC7">
        <w:rPr>
          <w:rFonts w:ascii="Times New Roman" w:hAnsi="Times New Roman" w:cs="Times New Roman"/>
          <w:sz w:val="27"/>
          <w:szCs w:val="27"/>
        </w:rPr>
        <w:br/>
        <w:t>с использованием информационно-телекоммуникационной сети «Интернет» либо сообщенной на личном приеме) о коррупционных проявлениях среди государственных гражданских служащих Департамента не поступала.</w:t>
      </w:r>
      <w:bookmarkStart w:id="0" w:name="_GoBack"/>
      <w:bookmarkEnd w:id="0"/>
    </w:p>
    <w:sectPr w:rsidR="006A7465" w:rsidSect="006A7BC7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6B1C" w:rsidRDefault="00416B1C">
      <w:pPr>
        <w:spacing w:after="0" w:line="240" w:lineRule="auto"/>
      </w:pPr>
      <w:r>
        <w:separator/>
      </w:r>
    </w:p>
  </w:endnote>
  <w:endnote w:type="continuationSeparator" w:id="0">
    <w:p w:rsidR="00416B1C" w:rsidRDefault="0041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6B1C" w:rsidRDefault="00416B1C">
      <w:pPr>
        <w:spacing w:after="0" w:line="240" w:lineRule="auto"/>
      </w:pPr>
      <w:r>
        <w:separator/>
      </w:r>
    </w:p>
  </w:footnote>
  <w:footnote w:type="continuationSeparator" w:id="0">
    <w:p w:rsidR="00416B1C" w:rsidRDefault="0041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87A4A"/>
    <w:multiLevelType w:val="hybridMultilevel"/>
    <w:tmpl w:val="9D10098E"/>
    <w:lvl w:ilvl="0" w:tplc="10AE1F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A16AFD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EB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C6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41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A28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2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07B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0F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65"/>
    <w:rsid w:val="0003078E"/>
    <w:rsid w:val="00416B1C"/>
    <w:rsid w:val="006A7465"/>
    <w:rsid w:val="006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1CCE-5001-4636-98E3-D98892B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2C34-292B-42D4-A1A4-4578941D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4583</Words>
  <Characters>26125</Characters>
  <Application>Microsoft Office Word</Application>
  <DocSecurity>0</DocSecurity>
  <Lines>217</Lines>
  <Paragraphs>61</Paragraphs>
  <ScaleCrop>false</ScaleCrop>
  <Company/>
  <LinksUpToDate>false</LinksUpToDate>
  <CharactersWithSpaces>30647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PRAV.Dok</cp:lastModifiedBy>
  <cp:revision>15</cp:revision>
  <cp:lastPrinted>2025-01-15T00:20:00Z</cp:lastPrinted>
  <dcterms:created xsi:type="dcterms:W3CDTF">2024-09-26T03:23:00Z</dcterms:created>
  <dcterms:modified xsi:type="dcterms:W3CDTF">2025-01-17T04:29:00Z</dcterms:modified>
</cp:coreProperties>
</file>