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61" w:rsidRDefault="009C7B61">
      <w:pPr>
        <w:pStyle w:val="ConsPlusTitle"/>
        <w:ind w:firstLine="540"/>
        <w:jc w:val="both"/>
        <w:outlineLvl w:val="0"/>
      </w:pPr>
      <w:r>
        <w:t>Статья 21.3. Государственная информационная система о государственных и муниципальных платежах</w:t>
      </w:r>
    </w:p>
    <w:p w:rsidR="009C7B61" w:rsidRDefault="009C7B61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27.06.2011 N 162-ФЗ)</w:t>
      </w:r>
    </w:p>
    <w:p w:rsidR="009C7B61" w:rsidRDefault="009C7B61">
      <w:pPr>
        <w:pStyle w:val="ConsPlusNormal"/>
        <w:ind w:firstLine="540"/>
        <w:jc w:val="both"/>
      </w:pPr>
    </w:p>
    <w:p w:rsidR="009C7B61" w:rsidRDefault="009C7B61">
      <w:pPr>
        <w:pStyle w:val="ConsPlusNormal"/>
        <w:ind w:firstLine="540"/>
        <w:jc w:val="both"/>
      </w:pPr>
      <w:bookmarkStart w:id="0" w:name="P3"/>
      <w:bookmarkEnd w:id="0"/>
      <w:r>
        <w:t xml:space="preserve">1. Государственная информационная система о государственных и муниципальных платежах является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услуг, услуг, указанных в </w:t>
      </w:r>
      <w:hyperlink r:id="rId5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r:id="rId6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 (за исключением платежей, являющихся источниками формирования доходов бюджетов бюджетной системы Российской Федерации, перечень которых устанавливается в соответствии с бюджетным законодательством Российской Федерации), а также иных платежей, в случаях, предусмотренных федеральными законами.</w:t>
      </w:r>
    </w:p>
    <w:p w:rsidR="009C7B61" w:rsidRDefault="009C7B61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9C7B61" w:rsidRDefault="009C7B61">
      <w:pPr>
        <w:pStyle w:val="ConsPlusNormal"/>
        <w:spacing w:before="220"/>
        <w:ind w:firstLine="540"/>
        <w:jc w:val="both"/>
      </w:pPr>
      <w:r>
        <w:t>2. Создание, ведение, развитие и обслуживание Государственной информационной системы о государственных и муниципальных платежах осуществляет Федеральное казначейство.</w:t>
      </w:r>
    </w:p>
    <w:p w:rsidR="009C7B61" w:rsidRDefault="009C7B61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Порядок</w:t>
        </w:r>
      </w:hyperlink>
      <w:r>
        <w:t xml:space="preserve">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:rsidR="009C7B61" w:rsidRDefault="009C7B61">
      <w:pPr>
        <w:pStyle w:val="ConsPlusNormal"/>
        <w:spacing w:before="220"/>
        <w:ind w:firstLine="540"/>
        <w:jc w:val="both"/>
      </w:pPr>
      <w:bookmarkStart w:id="1" w:name="P7"/>
      <w:bookmarkEnd w:id="1"/>
      <w:r>
        <w:t xml:space="preserve">1) перечень информации, необходимой для уплаты, включая подлежащую уплате сумму, за государственные и муниципальные услуги, услуги, указанные в </w:t>
      </w:r>
      <w:hyperlink r:id="rId9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r:id="rId10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9C7B61" w:rsidRDefault="009C7B61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9C7B61" w:rsidRDefault="009C7B61">
      <w:pPr>
        <w:pStyle w:val="ConsPlusNormal"/>
        <w:spacing w:before="220"/>
        <w:ind w:firstLine="540"/>
        <w:jc w:val="both"/>
      </w:pPr>
      <w:bookmarkStart w:id="2" w:name="P9"/>
      <w:bookmarkEnd w:id="2"/>
      <w:r>
        <w:t xml:space="preserve">2) перечень информации об уплате государственных и муниципальных услуг, услуг, указанных в </w:t>
      </w:r>
      <w:hyperlink r:id="rId12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r:id="rId13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9C7B61" w:rsidRDefault="009C7B61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9C7B61" w:rsidRDefault="009C7B61">
      <w:pPr>
        <w:pStyle w:val="ConsPlusNormal"/>
        <w:spacing w:before="220"/>
        <w:ind w:firstLine="540"/>
        <w:jc w:val="both"/>
      </w:pPr>
      <w:r>
        <w:t>3) порядок доступа к Государственной информационной системе о государственных и муниципальных платежах;</w:t>
      </w:r>
    </w:p>
    <w:p w:rsidR="009C7B61" w:rsidRDefault="009C7B61">
      <w:pPr>
        <w:pStyle w:val="ConsPlusNormal"/>
        <w:spacing w:before="220"/>
        <w:ind w:firstLine="540"/>
        <w:jc w:val="both"/>
      </w:pPr>
      <w:r>
        <w:t xml:space="preserve">4) порядок фиксации времени доступности Государственной информационной системы о государственных и муниципальных платежах, а также времени поступления в Государственную информационную систему о государственных и муниципальных платежах информации, указанной в </w:t>
      </w:r>
      <w:hyperlink w:anchor="P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9" w:history="1">
        <w:r>
          <w:rPr>
            <w:color w:val="0000FF"/>
          </w:rPr>
          <w:t>2</w:t>
        </w:r>
      </w:hyperlink>
      <w:r>
        <w:t xml:space="preserve"> настоящей части.</w:t>
      </w:r>
    </w:p>
    <w:p w:rsidR="009C7B61" w:rsidRDefault="009C7B61">
      <w:pPr>
        <w:pStyle w:val="ConsPlusNormal"/>
        <w:jc w:val="both"/>
      </w:pPr>
      <w:r>
        <w:t xml:space="preserve">(п. 4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29.07.2017 N 236-ФЗ)</w:t>
      </w:r>
    </w:p>
    <w:p w:rsidR="009C7B61" w:rsidRDefault="009C7B61">
      <w:pPr>
        <w:pStyle w:val="ConsPlusNormal"/>
        <w:spacing w:before="220"/>
        <w:ind w:firstLine="540"/>
        <w:jc w:val="both"/>
      </w:pPr>
      <w:r>
        <w:t xml:space="preserve">4. Банк, иная кредитная организация, организация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уплата денежных средств заявителем за государственные и муниципальные услуги, услуги, указанные в </w:t>
      </w:r>
      <w:hyperlink r:id="rId16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r:id="rId17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распоряжения, а при приеме к исполнению </w:t>
      </w:r>
      <w:r>
        <w:lastRenderedPageBreak/>
        <w:t>распоряжения о переводе денежных средств после 21 часа по местному времени - не позднее дня, следующего за днем приема к исполнению соответствующего распоряжения, направлять информацию об их уплате в Государственную информационную систему о государственных и муниципальных платежах.</w:t>
      </w:r>
    </w:p>
    <w:p w:rsidR="009C7B61" w:rsidRDefault="009C7B6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9C7B61" w:rsidRDefault="009C7B61">
      <w:pPr>
        <w:pStyle w:val="ConsPlusNormal"/>
        <w:spacing w:before="220"/>
        <w:ind w:firstLine="540"/>
        <w:jc w:val="both"/>
      </w:pPr>
      <w:r>
        <w:t xml:space="preserve">4.1. Возврат денежных средств физическим и юридическим лицам в случаях осуществления ими платежей, предусмотренных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платежей, порядок возврата которых устанавливается федеральными законами, производится получателем денежных средств в соответствии с общими требованиями, устанавливаемыми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9C7B61" w:rsidRDefault="009C7B61">
      <w:pPr>
        <w:pStyle w:val="ConsPlusNormal"/>
        <w:jc w:val="both"/>
      </w:pPr>
      <w:r>
        <w:t xml:space="preserve">(часть 4.1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15.02.2016 N 28-ФЗ)</w:t>
      </w:r>
    </w:p>
    <w:p w:rsidR="009C7B61" w:rsidRDefault="009C7B61">
      <w:pPr>
        <w:pStyle w:val="ConsPlusNormal"/>
        <w:spacing w:before="220"/>
        <w:ind w:firstLine="540"/>
        <w:jc w:val="both"/>
      </w:pPr>
      <w:r>
        <w:t xml:space="preserve">5. Государственные и муниципальные учреждения незамедлительно не позднее дня осуществления начисления суммы, подлежащей оплате заявителем за предоставляемые услуги, указанные в </w:t>
      </w:r>
      <w:hyperlink r:id="rId20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r:id="rId21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а при ее начислении после 21 часа по местному времени - не позднее дня, следующего за днем начисления, обязаны направлять информацию, необходимую для ее уплаты, в Государственную информационную систему о государственных и муниципальных платежах.</w:t>
      </w:r>
    </w:p>
    <w:p w:rsidR="009C7B61" w:rsidRDefault="009C7B61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9C7B61" w:rsidRDefault="009C7B61">
      <w:pPr>
        <w:pStyle w:val="ConsPlusNormal"/>
      </w:pPr>
      <w:hyperlink r:id="rId23" w:history="1">
        <w:r>
          <w:rPr>
            <w:i/>
            <w:color w:val="0000FF"/>
          </w:rPr>
          <w:br/>
          <w:t>ст. 21.3, Федеральный закон от 27.07.2010 N 210-ФЗ (ред. от 27.12.2019) "Об организации предоставления государственных и муниципальных услуг"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4C4260" w:rsidRDefault="004C4260">
      <w:bookmarkStart w:id="3" w:name="_GoBack"/>
      <w:bookmarkEnd w:id="3"/>
    </w:p>
    <w:sectPr w:rsidR="004C4260" w:rsidSect="00F7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61"/>
    <w:rsid w:val="004C4260"/>
    <w:rsid w:val="009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C80F-51B8-43A4-B4EE-28A9E07F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C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B6DC2C5E5F421346EB54C79DF6311824F93C38B27A4A6266E5B81512B6629BBEE8938FBF46C6A6368F8BBC47CA551ACC1B26CE7DED7D3b6cCD" TargetMode="External"/><Relationship Id="rId13" Type="http://schemas.openxmlformats.org/officeDocument/2006/relationships/hyperlink" Target="consultantplus://offline/ref=305B6DC2C5E5F421346EB54C79DF6311824A94C08E26A4A6266E5B81512B6629BBEE8938FBF46C6E6068F8BBC47CA551ACC1B26CE7DED7D3b6cCD" TargetMode="External"/><Relationship Id="rId18" Type="http://schemas.openxmlformats.org/officeDocument/2006/relationships/hyperlink" Target="consultantplus://offline/ref=305B6DC2C5E5F421346EB54C79DF6311834C97C28F22A4A6266E5B81512B6629BBEE8938FBF46C696568F8BBC47CA551ACC1B26CE7DED7D3b6c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5B6DC2C5E5F421346EB54C79DF6311824A94C08E26A4A6266E5B81512B6629BBEE8938FBF46C6E6068F8BBC47CA551ACC1B26CE7DED7D3b6cCD" TargetMode="External"/><Relationship Id="rId7" Type="http://schemas.openxmlformats.org/officeDocument/2006/relationships/hyperlink" Target="consultantplus://offline/ref=305B6DC2C5E5F421346EB54C79DF6311834C97C28F22A4A6266E5B81512B6629BBEE8938FBF46C6A6168F8BBC47CA551ACC1B26CE7DED7D3b6cCD" TargetMode="External"/><Relationship Id="rId12" Type="http://schemas.openxmlformats.org/officeDocument/2006/relationships/hyperlink" Target="consultantplus://offline/ref=305B6DC2C5E5F421346EB54C79DF6311824A94C08E26A4A6266E5B81512B6629BBEE8938FBF46C6A6468F8BBC47CA551ACC1B26CE7DED7D3b6cCD" TargetMode="External"/><Relationship Id="rId17" Type="http://schemas.openxmlformats.org/officeDocument/2006/relationships/hyperlink" Target="consultantplus://offline/ref=305B6DC2C5E5F421346EB54C79DF6311824A94C08E26A4A6266E5B81512B6629BBEE8938FBF46C6E6068F8BBC47CA551ACC1B26CE7DED7D3b6cC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B6DC2C5E5F421346EB54C79DF6311824A94C08E26A4A6266E5B81512B6629BBEE8938FBF46C6A6468F8BBC47CA551ACC1B26CE7DED7D3b6cCD" TargetMode="External"/><Relationship Id="rId20" Type="http://schemas.openxmlformats.org/officeDocument/2006/relationships/hyperlink" Target="consultantplus://offline/ref=305B6DC2C5E5F421346EB54C79DF6311824A94C08E26A4A6266E5B81512B6629BBEE8938FBF46C6A6468F8BBC47CA551ACC1B26CE7DED7D3b6c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B6DC2C5E5F421346EB54C79DF6311824A94C08E26A4A6266E5B81512B6629BBEE8938FBF46C6E6068F8BBC47CA551ACC1B26CE7DED7D3b6cCD" TargetMode="External"/><Relationship Id="rId11" Type="http://schemas.openxmlformats.org/officeDocument/2006/relationships/hyperlink" Target="consultantplus://offline/ref=305B6DC2C5E5F421346EB54C79DF6311834C97C28F22A4A6266E5B81512B6629BBEE8938FBF46C6A6F68F8BBC47CA551ACC1B26CE7DED7D3b6cC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05B6DC2C5E5F421346EB54C79DF6311824A94C08E26A4A6266E5B81512B6629BBEE8938FBF46C6A6468F8BBC47CA551ACC1B26CE7DED7D3b6cCD" TargetMode="External"/><Relationship Id="rId15" Type="http://schemas.openxmlformats.org/officeDocument/2006/relationships/hyperlink" Target="consultantplus://offline/ref=305B6DC2C5E5F421346EB54C79DF6311834C97C28F22A4A6266E5B81512B6629BBEE8938FBF46C696768F8BBC47CA551ACC1B26CE7DED7D3b6cCD" TargetMode="External"/><Relationship Id="rId23" Type="http://schemas.openxmlformats.org/officeDocument/2006/relationships/hyperlink" Target="consultantplus://offline/ref=305B6DC2C5E5F421346EB54C79DF6311824A94C08E26A4A6266E5B81512B6629BBEE8938F9F2673F3727F9E7802DB651AEC1B06AFBbDcCD" TargetMode="External"/><Relationship Id="rId10" Type="http://schemas.openxmlformats.org/officeDocument/2006/relationships/hyperlink" Target="consultantplus://offline/ref=305B6DC2C5E5F421346EB54C79DF6311824A94C08E26A4A6266E5B81512B6629BBEE8938FBF46C6E6068F8BBC47CA551ACC1B26CE7DED7D3b6cCD" TargetMode="External"/><Relationship Id="rId19" Type="http://schemas.openxmlformats.org/officeDocument/2006/relationships/hyperlink" Target="consultantplus://offline/ref=305B6DC2C5E5F421346EB54C79DF6311804795C98423A4A6266E5B81512B6629BBEE8938FBF46C6B6E68F8BBC47CA551ACC1B26CE7DED7D3b6cCD" TargetMode="External"/><Relationship Id="rId4" Type="http://schemas.openxmlformats.org/officeDocument/2006/relationships/hyperlink" Target="consultantplus://offline/ref=305B6DC2C5E5F421346EB54C79DF6311804994C78E22A4A6266E5B81512B6629BBEE8938FBF46F686F68F8BBC47CA551ACC1B26CE7DED7D3b6cCD" TargetMode="External"/><Relationship Id="rId9" Type="http://schemas.openxmlformats.org/officeDocument/2006/relationships/hyperlink" Target="consultantplus://offline/ref=305B6DC2C5E5F421346EB54C79DF6311824A94C08E26A4A6266E5B81512B6629BBEE8938FBF46C6A6468F8BBC47CA551ACC1B26CE7DED7D3b6cCD" TargetMode="External"/><Relationship Id="rId14" Type="http://schemas.openxmlformats.org/officeDocument/2006/relationships/hyperlink" Target="consultantplus://offline/ref=305B6DC2C5E5F421346EB54C79DF6311834C97C28F22A4A6266E5B81512B6629BBEE8938FBF46C696668F8BBC47CA551ACC1B26CE7DED7D3b6cCD" TargetMode="External"/><Relationship Id="rId22" Type="http://schemas.openxmlformats.org/officeDocument/2006/relationships/hyperlink" Target="consultantplus://offline/ref=305B6DC2C5E5F421346EB54C79DF6311834C97C28F22A4A6266E5B81512B6629BBEE8938FBF46C696268F8BBC47CA551ACC1B26CE7DED7D3b6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Пяткова</dc:creator>
  <cp:keywords/>
  <dc:description/>
  <cp:lastModifiedBy>Любовь Викторовна Пяткова</cp:lastModifiedBy>
  <cp:revision>1</cp:revision>
  <dcterms:created xsi:type="dcterms:W3CDTF">2020-06-04T03:28:00Z</dcterms:created>
  <dcterms:modified xsi:type="dcterms:W3CDTF">2020-06-04T03:40:00Z</dcterms:modified>
</cp:coreProperties>
</file>