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DA3" w:rsidRDefault="00773DA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73DA3" w:rsidRDefault="00773DA3">
      <w:pPr>
        <w:pStyle w:val="ConsPlusNormal"/>
        <w:jc w:val="both"/>
        <w:outlineLvl w:val="0"/>
      </w:pPr>
    </w:p>
    <w:p w:rsidR="00773DA3" w:rsidRDefault="00773DA3">
      <w:pPr>
        <w:pStyle w:val="ConsPlusTitle"/>
        <w:jc w:val="center"/>
      </w:pPr>
      <w:r>
        <w:t>МИНИСТЕРСТВО ФИНАНСОВ РОССИЙСКОЙ ФЕДЕРАЦИИ</w:t>
      </w:r>
    </w:p>
    <w:p w:rsidR="00773DA3" w:rsidRDefault="00773DA3">
      <w:pPr>
        <w:pStyle w:val="ConsPlusTitle"/>
        <w:jc w:val="center"/>
      </w:pPr>
    </w:p>
    <w:p w:rsidR="00773DA3" w:rsidRDefault="00773DA3">
      <w:pPr>
        <w:pStyle w:val="ConsPlusTitle"/>
        <w:jc w:val="center"/>
      </w:pPr>
      <w:r>
        <w:t>ПИСЬМО</w:t>
      </w:r>
    </w:p>
    <w:p w:rsidR="00773DA3" w:rsidRDefault="00773DA3">
      <w:pPr>
        <w:pStyle w:val="ConsPlusTitle"/>
        <w:jc w:val="center"/>
      </w:pPr>
      <w:r>
        <w:t>от 5 июля 2012 г. N 02-06-07/2561</w:t>
      </w:r>
    </w:p>
    <w:p w:rsidR="00773DA3" w:rsidRDefault="00773DA3">
      <w:pPr>
        <w:pStyle w:val="ConsPlusNormal"/>
        <w:jc w:val="center"/>
      </w:pPr>
    </w:p>
    <w:p w:rsidR="00773DA3" w:rsidRDefault="00773DA3">
      <w:pPr>
        <w:pStyle w:val="ConsPlusNormal"/>
        <w:ind w:firstLine="540"/>
        <w:jc w:val="both"/>
      </w:pPr>
      <w:r>
        <w:t>Министерство финансов Российской Федерации в связи с поступающими запросами по вопросу порядка формирования и предоставления бюджетной отчетности федеральными органами власти (государственными органами), их подведомственными территориальными управлениями (казенными учреждениями), осуществляющими полномочия главных администраторов доходов бюджетов в отношении источников доходов, подлежащих распределению между бюджетами бюджетной системы Российской Федерации, содержащих код элемента бюджета "01" (далее - федеральные администраторы поступлений), сообщает.</w:t>
      </w:r>
    </w:p>
    <w:p w:rsidR="00773DA3" w:rsidRDefault="00773DA3">
      <w:pPr>
        <w:pStyle w:val="ConsPlusNormal"/>
        <w:spacing w:before="220"/>
        <w:ind w:firstLine="540"/>
        <w:jc w:val="both"/>
      </w:pPr>
      <w:r>
        <w:t xml:space="preserve">Требования к формированию бюджетной отчетности, а также требования к ее составлению установлены </w:t>
      </w:r>
      <w:hyperlink r:id="rId5" w:history="1">
        <w:r>
          <w:rPr>
            <w:color w:val="0000FF"/>
          </w:rPr>
          <w:t>Инструкцией</w:t>
        </w:r>
      </w:hyperlink>
      <w: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г. N 191н. Отчетность о результатах администрирования главными администраторами доходов распределяемых между бюджетами бюджетной системы Российской Федерации формируется по данным бюджетного учета, сформированных следующими бухгалтерскими записями.</w:t>
      </w:r>
    </w:p>
    <w:p w:rsidR="00773DA3" w:rsidRDefault="00773DA3">
      <w:pPr>
        <w:pStyle w:val="ConsPlusNormal"/>
        <w:spacing w:before="220"/>
        <w:ind w:firstLine="540"/>
        <w:jc w:val="both"/>
      </w:pPr>
      <w:r>
        <w:t>1. Начисление доходов бюджетов федеральными администраторами поступлений осуществляется на основании первичных документов, подтверждающих возникновение права требования к плательщику денежных средств в доход соответствующего бюджета, и оформляется бухгалтерской записью по дебету соответствующих счетов аналитического учета счета 120500000 "Расчеты по доходам", 130305000 "Расчеты по прочим платежам в бюджет" и кредиту соответствующих счетов аналитического учета счета 140110100 "Доходы хозяйствующего субъекта" (</w:t>
      </w:r>
      <w:proofErr w:type="spellStart"/>
      <w:r>
        <w:fldChar w:fldCharType="begin"/>
      </w:r>
      <w:r>
        <w:instrText xml:space="preserve"> HYPERLINK "consultantplus://offline/ref=628514B026BEF8F030ACA166CB3F65466F27B4E5BF81BAFDB3FBE3942298E36B799B57F7726CCEF35AB38BB3891EB4BC6AB405056FA093B1RDeDD" </w:instrText>
      </w:r>
      <w:r>
        <w:fldChar w:fldCharType="separate"/>
      </w:r>
      <w:r>
        <w:rPr>
          <w:color w:val="0000FF"/>
        </w:rPr>
        <w:t>абз</w:t>
      </w:r>
      <w:proofErr w:type="spellEnd"/>
      <w:r>
        <w:rPr>
          <w:color w:val="0000FF"/>
        </w:rPr>
        <w:t>. 2 п. 78</w:t>
      </w:r>
      <w:r w:rsidRPr="00456623">
        <w:rPr>
          <w:color w:val="0000FF"/>
        </w:rPr>
        <w:fldChar w:fldCharType="end"/>
      </w:r>
      <w:r>
        <w:t xml:space="preserve">, </w:t>
      </w:r>
      <w:hyperlink r:id="rId6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2 п. 120</w:t>
        </w:r>
      </w:hyperlink>
      <w:r>
        <w:t xml:space="preserve"> Инструкции по применению Плана счетов бюджетного учета, утвержденного приказом Министерства финансов Российской Федерации от 6 декабря 2010 г. N 162н (далее - Инструкция 162н).</w:t>
      </w:r>
    </w:p>
    <w:p w:rsidR="00773DA3" w:rsidRDefault="00773DA3">
      <w:pPr>
        <w:pStyle w:val="ConsPlusNormal"/>
        <w:spacing w:before="220"/>
        <w:ind w:firstLine="540"/>
        <w:jc w:val="both"/>
      </w:pPr>
      <w:r>
        <w:t>2. При зачислении указанных платежей на балансовый счет 40101 "Доходы, распределяемые органами федерального казначейства между бюджетами бюджетной системы Российской Федерации", открытый территориальным органам Федерального казначейства для распределения поступлений в бюджеты бюджетной системы Российской Федерации (далее - счет 40101):</w:t>
      </w:r>
    </w:p>
    <w:p w:rsidR="00773DA3" w:rsidRDefault="00773DA3">
      <w:pPr>
        <w:pStyle w:val="ConsPlusNormal"/>
        <w:spacing w:before="220"/>
        <w:ind w:firstLine="540"/>
        <w:jc w:val="both"/>
      </w:pPr>
      <w:r>
        <w:t xml:space="preserve">- территориальные органы Федерального казначейства в соответствии с </w:t>
      </w:r>
      <w:hyperlink r:id="rId7" w:history="1">
        <w:r>
          <w:rPr>
            <w:color w:val="0000FF"/>
          </w:rPr>
          <w:t>Порядком</w:t>
        </w:r>
      </w:hyperlink>
      <w:r>
        <w:t xml:space="preserve">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Федерации, утвержденным Приказом Министерства финансов Российской Федерации от 5 сентября 2008 г. N 92н (далее - Порядок 92н), направляют администраторам поступлений, а также соответствующим финансовым органам в части поступлений, перечисляемых в бюджеты субъектов Российской Федерации и муниципальных образований, Выписку из сводного реестра поступлений и выбытий средств бюджета (</w:t>
      </w:r>
      <w:hyperlink r:id="rId8" w:history="1">
        <w:r>
          <w:rPr>
            <w:color w:val="0000FF"/>
          </w:rPr>
          <w:t>ф. 0531455</w:t>
        </w:r>
      </w:hyperlink>
      <w:r>
        <w:t xml:space="preserve"> - Приложение N 5 к Порядку 92н) с приложением информации из расчетных документов (либо расчетные документы на бумажном носителе);</w:t>
      </w:r>
    </w:p>
    <w:p w:rsidR="00773DA3" w:rsidRDefault="00773DA3">
      <w:pPr>
        <w:pStyle w:val="ConsPlusNormal"/>
        <w:spacing w:before="220"/>
        <w:ind w:firstLine="540"/>
        <w:jc w:val="both"/>
      </w:pPr>
      <w:r>
        <w:t>- федеральные администраторы поступлений оформляют на основании вышеназванных документов бухгалтерскую запись по дебету соответствующих счетов аналитического учета счета 121002100 "Расчеты с финансовым органом по поступившим в бюджет доходам" и кредиту соответствующих счетов аналитического учета счета 120500000 "Расчеты по доходам", 130305000 "Расчеты по прочим платежам в бюджет" (</w:t>
      </w:r>
      <w:proofErr w:type="spellStart"/>
      <w:r>
        <w:fldChar w:fldCharType="begin"/>
      </w:r>
      <w:r>
        <w:instrText xml:space="preserve"> HYPERLINK "consultantplus://offline/ref=628514B026BEF8F030ACA166CB3F65466F27B4E5BF81BAFDB3FBE3942298E36B799B57F7726CCEF05BB38BB3891EB4BC6AB405056FA093B1RDeDD" </w:instrText>
      </w:r>
      <w:r>
        <w:fldChar w:fldCharType="separate"/>
      </w:r>
      <w:r>
        <w:rPr>
          <w:color w:val="0000FF"/>
        </w:rPr>
        <w:t>абз</w:t>
      </w:r>
      <w:proofErr w:type="spellEnd"/>
      <w:r>
        <w:rPr>
          <w:color w:val="0000FF"/>
        </w:rPr>
        <w:t>. 11 п. 78</w:t>
      </w:r>
      <w:r w:rsidRPr="00456623">
        <w:rPr>
          <w:color w:val="0000FF"/>
        </w:rPr>
        <w:fldChar w:fldCharType="end"/>
      </w:r>
      <w:r>
        <w:t xml:space="preserve">, </w:t>
      </w:r>
      <w:hyperlink r:id="rId9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2 п. 91</w:t>
        </w:r>
      </w:hyperlink>
      <w:r>
        <w:t xml:space="preserve">, </w:t>
      </w:r>
      <w:hyperlink r:id="rId10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11 п. 104</w:t>
        </w:r>
      </w:hyperlink>
      <w:r>
        <w:t xml:space="preserve"> Инструкции 162н).</w:t>
      </w:r>
    </w:p>
    <w:p w:rsidR="00773DA3" w:rsidRDefault="00773DA3">
      <w:pPr>
        <w:pStyle w:val="ConsPlusNormal"/>
        <w:spacing w:before="220"/>
        <w:ind w:firstLine="540"/>
        <w:jc w:val="both"/>
      </w:pPr>
      <w:r>
        <w:lastRenderedPageBreak/>
        <w:t>Территориальные органы Федерального казначейства, ежедневно, на следующий день после получения из учреждения банка выписок и приложенных к ним документов направляют федеральным администраторам поступлений Справку о перечислении поступлений в бюджеты (</w:t>
      </w:r>
      <w:hyperlink r:id="rId11" w:history="1">
        <w:r>
          <w:rPr>
            <w:color w:val="0000FF"/>
          </w:rPr>
          <w:t>ф. 0531468</w:t>
        </w:r>
      </w:hyperlink>
      <w:r>
        <w:t xml:space="preserve"> - Приложение N 18 к Порядку 92н) по поступлениям, перечисленным в бюджеты бюджетной системы Российской Федерации.</w:t>
      </w:r>
    </w:p>
    <w:p w:rsidR="00773DA3" w:rsidRDefault="00773DA3">
      <w:pPr>
        <w:pStyle w:val="ConsPlusNormal"/>
        <w:spacing w:before="220"/>
        <w:ind w:firstLine="540"/>
        <w:jc w:val="both"/>
      </w:pPr>
      <w:r>
        <w:t>3. Федеральные администраторы поступлений на основании Справки о перечислении поступлений в бюджеты на суммы доходов, перечисленных после распределения в бюджеты, отличные от уровня бюджета, установившего ставку налога (отличного от элемента бюджета "01"), оформляют бухгалтерские записи по дебету соответствующих счетов аналитического учета счета 140110100 "Доходы хозяйствующего субъекта" и кредиту соответствующих счетов аналитического учета счета 121002100 "Расчеты с финансовым органом по поступившим в бюджет доходам" (</w:t>
      </w:r>
      <w:proofErr w:type="spellStart"/>
      <w:r>
        <w:fldChar w:fldCharType="begin"/>
      </w:r>
      <w:r>
        <w:instrText xml:space="preserve"> HYPERLINK "consultantplus://offline/ref=628514B026BEF8F030ACA166CB3F65466F27B4E5BF81BAFDB3FBE3942298E36B799B57F7726CCFFF5EB38BB3891EB4BC6AB405056FA093B1RDeDD" </w:instrText>
      </w:r>
      <w:r>
        <w:fldChar w:fldCharType="separate"/>
      </w:r>
      <w:r>
        <w:rPr>
          <w:color w:val="0000FF"/>
        </w:rPr>
        <w:t>абз</w:t>
      </w:r>
      <w:proofErr w:type="spellEnd"/>
      <w:r>
        <w:rPr>
          <w:color w:val="0000FF"/>
        </w:rPr>
        <w:t>. 8 п. 91</w:t>
      </w:r>
      <w:r w:rsidRPr="00456623">
        <w:rPr>
          <w:color w:val="0000FF"/>
        </w:rPr>
        <w:fldChar w:fldCharType="end"/>
      </w:r>
      <w:r>
        <w:t xml:space="preserve">, </w:t>
      </w:r>
      <w:hyperlink r:id="rId12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5 п. 120</w:t>
        </w:r>
      </w:hyperlink>
      <w:r>
        <w:t xml:space="preserve"> Инструкции 162н).</w:t>
      </w:r>
    </w:p>
    <w:p w:rsidR="00773DA3" w:rsidRDefault="00773DA3">
      <w:pPr>
        <w:pStyle w:val="ConsPlusNormal"/>
        <w:spacing w:before="220"/>
        <w:ind w:firstLine="540"/>
        <w:jc w:val="both"/>
      </w:pPr>
      <w:r>
        <w:t>4. Учет федеральными администраторами поступлений платежей, поступивших от плательщиков в последний день отчетного периода и на отчетную дату оставшихся на счете 40101 для их распределения и последующего перечисления на счета соответствующих бюджетов бюджетной системы Российской Федерации в следующем отчетном периоде, отражается в учете следующими бухгалтерскими записями: по дебету соответствующих счетов аналитического учета счета 121004000 "Расчеты по распределенным поступлениям к зачислению в бюджет" и кредиту соответствующих счетов аналитического учета счета 121002000 "Расчеты с финансовым органом по поступившим в бюджет доходам" (</w:t>
      </w:r>
      <w:proofErr w:type="spellStart"/>
      <w:r>
        <w:fldChar w:fldCharType="begin"/>
      </w:r>
      <w:r>
        <w:instrText xml:space="preserve"> HYPERLINK "consultantplus://offline/ref=628514B026BEF8F030ACA166CB3F65466F27B4E5BF81BAFDB3FBE3942298E36B799B57F7726CCFFF5CB38BB3891EB4BC6AB405056FA093B1RDeDD" </w:instrText>
      </w:r>
      <w:r>
        <w:fldChar w:fldCharType="separate"/>
      </w:r>
      <w:r>
        <w:rPr>
          <w:color w:val="0000FF"/>
        </w:rPr>
        <w:t>абз</w:t>
      </w:r>
      <w:proofErr w:type="spellEnd"/>
      <w:r>
        <w:rPr>
          <w:color w:val="0000FF"/>
        </w:rPr>
        <w:t>. 10 п. 91</w:t>
      </w:r>
      <w:r w:rsidRPr="00456623">
        <w:rPr>
          <w:color w:val="0000FF"/>
        </w:rPr>
        <w:fldChar w:fldCharType="end"/>
      </w:r>
      <w:r>
        <w:t xml:space="preserve">, </w:t>
      </w:r>
      <w:hyperlink r:id="rId13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2 п. 94</w:t>
        </w:r>
      </w:hyperlink>
      <w:r>
        <w:t xml:space="preserve"> Инструкции 162н).</w:t>
      </w:r>
    </w:p>
    <w:p w:rsidR="00773DA3" w:rsidRDefault="00773DA3">
      <w:pPr>
        <w:pStyle w:val="ConsPlusNormal"/>
        <w:spacing w:before="220"/>
        <w:ind w:firstLine="540"/>
        <w:jc w:val="both"/>
      </w:pPr>
      <w:r>
        <w:t>Суммы распределенных доходов, зачисленных на счет 40101 в предыдущем отчетном периоде, поступившие в доход федерального бюджета, отражаются следующими бухгалтерскими записями: по дебету соответствующих счетов аналитического учета счета 021002000 "Расчеты с финансовым органом по поступившим в бюджет доходам" и кредиту соответствующих счетов аналитического учета счета 121004000 "Расчеты по распределенным поступлениям к зачислению в бюджет" (</w:t>
      </w:r>
      <w:proofErr w:type="spellStart"/>
      <w:r>
        <w:fldChar w:fldCharType="begin"/>
      </w:r>
      <w:r>
        <w:instrText xml:space="preserve"> HYPERLINK "consultantplus://offline/ref=628514B026BEF8F030ACA166CB3F65466F27B4E5BF81BAFDB3FBE3942298E36B799B57F7726CCFFF53B38BB3891EB4BC6AB405056FA093B1RDeDD" </w:instrText>
      </w:r>
      <w:r>
        <w:fldChar w:fldCharType="separate"/>
      </w:r>
      <w:r>
        <w:rPr>
          <w:color w:val="0000FF"/>
        </w:rPr>
        <w:t>абз</w:t>
      </w:r>
      <w:proofErr w:type="spellEnd"/>
      <w:r>
        <w:rPr>
          <w:color w:val="0000FF"/>
        </w:rPr>
        <w:t>. 11 п. 91</w:t>
      </w:r>
      <w:r w:rsidRPr="00456623">
        <w:rPr>
          <w:color w:val="0000FF"/>
        </w:rPr>
        <w:fldChar w:fldCharType="end"/>
      </w:r>
      <w:r>
        <w:t xml:space="preserve">, </w:t>
      </w:r>
      <w:hyperlink r:id="rId14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4 п. 94</w:t>
        </w:r>
      </w:hyperlink>
      <w:r>
        <w:t xml:space="preserve"> Инструкции 162н).</w:t>
      </w:r>
    </w:p>
    <w:p w:rsidR="00773DA3" w:rsidRDefault="00773DA3">
      <w:pPr>
        <w:pStyle w:val="ConsPlusNormal"/>
        <w:spacing w:before="220"/>
        <w:ind w:firstLine="540"/>
        <w:jc w:val="both"/>
      </w:pPr>
      <w:r>
        <w:t>5. Федеральными администраторами поступлений суммы распределяемых доходов, зачисленные на счет 40101 в предыдущем отчетном периоде, перечисленные органом казначейства в другие бюджеты бюджетной системы Российской Федерации, отражаются по дебету соответствующих счетов аналитического учета счета 140110000 "Доходы текущего финансового года" и кредиту соответствующих счетов аналитического учета счета 121004000 "Расчеты по распределенным поступлениям к зачислению в бюджет" (</w:t>
      </w:r>
      <w:proofErr w:type="spellStart"/>
      <w:r>
        <w:fldChar w:fldCharType="begin"/>
      </w:r>
      <w:r>
        <w:instrText xml:space="preserve"> HYPERLINK "consultantplus://offline/ref=628514B026BEF8F030ACA166CB3F65466F27B4E5BF81BAFDB3FBE3942298E36B799B57F7726DC6F55AB38BB3891EB4BC6AB405056FA093B1RDeDD" </w:instrText>
      </w:r>
      <w:r>
        <w:fldChar w:fldCharType="separate"/>
      </w:r>
      <w:r>
        <w:rPr>
          <w:color w:val="0000FF"/>
        </w:rPr>
        <w:t>абз</w:t>
      </w:r>
      <w:proofErr w:type="spellEnd"/>
      <w:r>
        <w:rPr>
          <w:color w:val="0000FF"/>
        </w:rPr>
        <w:t>. 3 п. 94</w:t>
      </w:r>
      <w:r w:rsidRPr="00456623">
        <w:rPr>
          <w:color w:val="0000FF"/>
        </w:rPr>
        <w:fldChar w:fldCharType="end"/>
      </w:r>
      <w:r>
        <w:t xml:space="preserve"> Инструкции 162н).</w:t>
      </w:r>
    </w:p>
    <w:p w:rsidR="00773DA3" w:rsidRDefault="00773DA3">
      <w:pPr>
        <w:pStyle w:val="ConsPlusNormal"/>
        <w:spacing w:before="220"/>
        <w:ind w:firstLine="540"/>
        <w:jc w:val="both"/>
      </w:pPr>
      <w:r>
        <w:t xml:space="preserve">В силу положений бюджетного </w:t>
      </w:r>
      <w:hyperlink r:id="rId15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лицевой счет федерального администратора поступлений на единых счетах бюджетов субъектов Российской Федерации, муниципальных образований не открывается. В связи с чем отражение в бюджетном учете федеральными администраторами поступлений распределенных сумм доходов на единые счета бюджетов субъектов Российской Федерации, муниципальных образований не представляется возможным ввиду отсутствия первичного документа, подтверждающего указанные зачисления.</w:t>
      </w:r>
    </w:p>
    <w:p w:rsidR="00773DA3" w:rsidRDefault="00773DA3">
      <w:pPr>
        <w:pStyle w:val="ConsPlusNormal"/>
        <w:spacing w:before="220"/>
        <w:ind w:firstLine="540"/>
        <w:jc w:val="both"/>
      </w:pPr>
      <w:r>
        <w:t xml:space="preserve">Принимая во внимание изложенное, финансовые органы субъектов Российской Федерации, муниципальных образований по мере зачисления в на соответствующие единые счета бюджетов распределяемых поступлений с кодами элементов других бюджетов (элемента бюджета "01") на основании полученной ими от органов Федерального казначейства Выписки из сводного реестра поступлений и выбытий средств бюджета </w:t>
      </w:r>
      <w:hyperlink r:id="rId16" w:history="1">
        <w:r>
          <w:rPr>
            <w:color w:val="0000FF"/>
          </w:rPr>
          <w:t>(ф. 0531455)</w:t>
        </w:r>
      </w:hyperlink>
      <w:r>
        <w:t xml:space="preserve"> отражают в бюджетном учете:</w:t>
      </w:r>
    </w:p>
    <w:p w:rsidR="00773DA3" w:rsidRDefault="00773DA3">
      <w:pPr>
        <w:pStyle w:val="ConsPlusNormal"/>
        <w:spacing w:before="220"/>
        <w:ind w:firstLine="540"/>
        <w:jc w:val="both"/>
      </w:pPr>
      <w:r>
        <w:t>поступления доходов по кассовому исполнению бюджета по дебету соответствующих счетов аналитического учета счета 120211510 "Поступление средств на счета бюджета в рублях в органе Федерального казначейства" и кредиту соответствующих счетов аналитического учета счета 140210000 "Результат по кассовому исполнению бюджета по поступлениям в бюджет" (</w:t>
      </w:r>
      <w:proofErr w:type="spellStart"/>
      <w:r>
        <w:fldChar w:fldCharType="begin"/>
      </w:r>
      <w:r>
        <w:instrText xml:space="preserve"> HYPERLINK "consultantplus://offline/ref=628514B026BEF8F030ACA166CB3F65466F27B4E5BF81BAFDB3FBE3942298E36B799B57F7726CC0F059B38BB3891EB4BC6AB405056FA093B1RDeDD" </w:instrText>
      </w:r>
      <w:r>
        <w:fldChar w:fldCharType="separate"/>
      </w:r>
      <w:r>
        <w:rPr>
          <w:color w:val="0000FF"/>
        </w:rPr>
        <w:t>абз</w:t>
      </w:r>
      <w:proofErr w:type="spellEnd"/>
      <w:r>
        <w:rPr>
          <w:color w:val="0000FF"/>
        </w:rPr>
        <w:t>. 2 п. 56</w:t>
      </w:r>
      <w:r w:rsidRPr="00456623">
        <w:rPr>
          <w:color w:val="0000FF"/>
        </w:rPr>
        <w:fldChar w:fldCharType="end"/>
      </w:r>
      <w:r>
        <w:t xml:space="preserve">, </w:t>
      </w:r>
      <w:hyperlink r:id="rId17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2 п. 125</w:t>
        </w:r>
      </w:hyperlink>
      <w:r>
        <w:t xml:space="preserve"> Инструкции 162н);</w:t>
      </w:r>
    </w:p>
    <w:p w:rsidR="00773DA3" w:rsidRDefault="00773DA3">
      <w:pPr>
        <w:pStyle w:val="ConsPlusNormal"/>
        <w:spacing w:before="220"/>
        <w:ind w:firstLine="540"/>
        <w:jc w:val="both"/>
      </w:pPr>
      <w:r>
        <w:lastRenderedPageBreak/>
        <w:t>с одновременным отражением поступивших доходов на единый счет бюджета бухгалтерской записью по дебету соответствующих счетов аналитического учета счета 121002100 "Расчеты с финансовым органом по поступлениям в бюджет" и кредиту соответствующих счетов аналитического учета счета 140110100 "Доходы хозяйствующего субъекта" (</w:t>
      </w:r>
      <w:proofErr w:type="spellStart"/>
      <w:r>
        <w:fldChar w:fldCharType="begin"/>
      </w:r>
      <w:r>
        <w:instrText xml:space="preserve"> HYPERLINK "consultantplus://offline/ref=628514B026BEF8F030ACA166CB3F65466F27B4E5BF81BAFDB3FBE3942298E36B799B57F7726CCFFF5DB38BB3891EB4BC6AB405056FA093B1RDeDD" </w:instrText>
      </w:r>
      <w:r>
        <w:fldChar w:fldCharType="separate"/>
      </w:r>
      <w:r>
        <w:rPr>
          <w:color w:val="0000FF"/>
        </w:rPr>
        <w:t>абз</w:t>
      </w:r>
      <w:proofErr w:type="spellEnd"/>
      <w:r>
        <w:rPr>
          <w:color w:val="0000FF"/>
        </w:rPr>
        <w:t>. 9 п. 91</w:t>
      </w:r>
      <w:r w:rsidRPr="00456623">
        <w:rPr>
          <w:color w:val="0000FF"/>
        </w:rPr>
        <w:fldChar w:fldCharType="end"/>
      </w:r>
      <w:r>
        <w:t xml:space="preserve">, </w:t>
      </w:r>
      <w:hyperlink r:id="rId18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2 п. 120</w:t>
        </w:r>
      </w:hyperlink>
      <w:r>
        <w:t xml:space="preserve"> Инструкции 162н), содержащих в 1 - 3 разрядах номера счета код федерального администратора поступлений, согласно Указаниям о порядке применения бюджетной классификации Российской Федерации, утвержденным Министерством финансов Российской Федерации на соответствующий финансовый год.</w:t>
      </w:r>
    </w:p>
    <w:p w:rsidR="00773DA3" w:rsidRDefault="00773DA3">
      <w:pPr>
        <w:pStyle w:val="ConsPlusNormal"/>
        <w:spacing w:before="220"/>
        <w:ind w:firstLine="540"/>
        <w:jc w:val="both"/>
      </w:pPr>
      <w:r>
        <w:t>Таким образом, федеральные администраторы поступлений бюджетную отчетность в части распределенных сумм доходов, содержащих элемент бюджета "01", в соответствующие финансовые органы субъектов Российской Федерации, муниципальных образований не представляют. При этом суммы задолженности плательщиков по начисленным доходам, распределяемым в бюджеты бюджетной системы Российской Федерации, отражаются в балансе исполнения федерального бюджета.</w:t>
      </w:r>
    </w:p>
    <w:p w:rsidR="00773DA3" w:rsidRDefault="00773DA3">
      <w:pPr>
        <w:pStyle w:val="ConsPlusNormal"/>
        <w:spacing w:before="220"/>
        <w:ind w:firstLine="540"/>
        <w:jc w:val="both"/>
      </w:pPr>
      <w:r>
        <w:t xml:space="preserve">Вместе с тем согласно </w:t>
      </w:r>
      <w:hyperlink r:id="rId19" w:history="1">
        <w:r>
          <w:rPr>
            <w:color w:val="0000FF"/>
          </w:rPr>
          <w:t>статье 160.1</w:t>
        </w:r>
      </w:hyperlink>
      <w:r>
        <w:t xml:space="preserve"> Бюджетного кодекса Российской Федерации федеральные органы власти (государственные органы), в силу возложенных бюджетным законодательством полномочий, представляют финансовым органам субъектов Российской Федерации и муниципальных образований прогнозы, сведения об администрировании источников доходов, необходимых для обеспечения исполнения бюджета субъекта Российской Федерации, муниципального образования.</w:t>
      </w:r>
    </w:p>
    <w:p w:rsidR="00773DA3" w:rsidRDefault="00773DA3">
      <w:pPr>
        <w:pStyle w:val="ConsPlusNormal"/>
        <w:ind w:firstLine="540"/>
        <w:jc w:val="both"/>
      </w:pPr>
    </w:p>
    <w:p w:rsidR="00773DA3" w:rsidRDefault="00773DA3">
      <w:pPr>
        <w:pStyle w:val="ConsPlusNormal"/>
        <w:jc w:val="right"/>
      </w:pPr>
      <w:r>
        <w:t>А.М.ЛАВРОВ</w:t>
      </w:r>
    </w:p>
    <w:p w:rsidR="00773DA3" w:rsidRDefault="00773DA3">
      <w:pPr>
        <w:pStyle w:val="ConsPlusNormal"/>
        <w:ind w:firstLine="540"/>
        <w:jc w:val="both"/>
      </w:pPr>
    </w:p>
    <w:p w:rsidR="00773DA3" w:rsidRDefault="00773DA3">
      <w:pPr>
        <w:pStyle w:val="ConsPlusNormal"/>
        <w:ind w:firstLine="540"/>
        <w:jc w:val="both"/>
      </w:pPr>
    </w:p>
    <w:p w:rsidR="00773DA3" w:rsidRDefault="00773D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4260" w:rsidRDefault="004C4260">
      <w:bookmarkStart w:id="0" w:name="_GoBack"/>
      <w:bookmarkEnd w:id="0"/>
    </w:p>
    <w:sectPr w:rsidR="004C4260" w:rsidSect="002B7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A3"/>
    <w:rsid w:val="004C4260"/>
    <w:rsid w:val="0077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80F83-2E94-4512-9528-3911C5D5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D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73D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773D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8514B026BEF8F030ACA166CB3F65466D24B6E0BD84BAFDB3FBE3942298E36B799B57F7726EC5F45EB38BB3891EB4BC6AB405056FA093B1RDeDD" TargetMode="External"/><Relationship Id="rId13" Type="http://schemas.openxmlformats.org/officeDocument/2006/relationships/hyperlink" Target="consultantplus://offline/ref=628514B026BEF8F030ACA166CB3F65466F27B4E5BF81BAFDB3FBE3942298E36B799B57F7726DC6F55BB38BB3891EB4BC6AB405056FA093B1RDeDD" TargetMode="External"/><Relationship Id="rId18" Type="http://schemas.openxmlformats.org/officeDocument/2006/relationships/hyperlink" Target="consultantplus://offline/ref=628514B026BEF8F030ACA166CB3F65466F27B4E5BF81BAFDB3FBE3942298E36B799B57F7726DC4FE5DB38BB3891EB4BC6AB405056FA093B1RDeDD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28514B026BEF8F030ACA166CB3F65466D24B6E0BD84BAFDB3FBE3942298E36B799B57FE793A97B20EB5DFE6D34BBFA26CAA07R0e3D" TargetMode="External"/><Relationship Id="rId12" Type="http://schemas.openxmlformats.org/officeDocument/2006/relationships/hyperlink" Target="consultantplus://offline/ref=628514B026BEF8F030ACA166CB3F65466F27B4E5BF81BAFDB3FBE3942298E36B799B57F7726DC4FE52B38BB3891EB4BC6AB405056FA093B1RDeDD" TargetMode="External"/><Relationship Id="rId17" Type="http://schemas.openxmlformats.org/officeDocument/2006/relationships/hyperlink" Target="consultantplus://offline/ref=628514B026BEF8F030ACA166CB3F65466F27B4E5BF81BAFDB3FBE3942298E36B799B57F7726DC5F453B38BB3891EB4BC6AB405056FA093B1RDeD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28514B026BEF8F030ACA166CB3F65466D24B6E0BD84BAFDB3FBE3942298E36B799B57F7726EC5F45EB38BB3891EB4BC6AB405056FA093B1RDeD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8514B026BEF8F030ACA166CB3F65466F27B4E5BF81BAFDB3FBE3942298E36B799B57F7726DC4FE5DB38BB3891EB4BC6AB405056FA093B1RDeDD" TargetMode="External"/><Relationship Id="rId11" Type="http://schemas.openxmlformats.org/officeDocument/2006/relationships/hyperlink" Target="consultantplus://offline/ref=628514B026BEF8F030ACA166CB3F65466D24B6E0BD84BAFDB3FBE3942298E36B799B57F7726EC3F45CB38BB3891EB4BC6AB405056FA093B1RDeDD" TargetMode="External"/><Relationship Id="rId5" Type="http://schemas.openxmlformats.org/officeDocument/2006/relationships/hyperlink" Target="consultantplus://offline/ref=628514B026BEF8F030ACA166CB3F65466F23B0E3BA85BAFDB3FBE3942298E36B799B57F7726EC6F75EB38BB3891EB4BC6AB405056FA093B1RDeDD" TargetMode="External"/><Relationship Id="rId15" Type="http://schemas.openxmlformats.org/officeDocument/2006/relationships/hyperlink" Target="consultantplus://offline/ref=628514B026BEF8F030ACA166CB3F65466F23B0E7BF83BAFDB3FBE3942298E36B799B57F7726FC7F75EB38BB3891EB4BC6AB405056FA093B1RDeDD" TargetMode="External"/><Relationship Id="rId10" Type="http://schemas.openxmlformats.org/officeDocument/2006/relationships/hyperlink" Target="consultantplus://offline/ref=628514B026BEF8F030ACA166CB3F65466F27B4E5BF81BAFDB3FBE3942298E36B799B57F7726DC7F059B38BB3891EB4BC6AB405056FA093B1RDeDD" TargetMode="External"/><Relationship Id="rId19" Type="http://schemas.openxmlformats.org/officeDocument/2006/relationships/hyperlink" Target="consultantplus://offline/ref=628514B026BEF8F030ACA166CB3F65466F23B0E7BF83BAFDB3FBE3942298E36B799B57F4716AC3FD0FE99BB7C04BBDA26EAC1B0171A0R9e3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28514B026BEF8F030ACA166CB3F65466F27B4E5BF81BAFDB3FBE3942298E36B799B57F7726CCFFE52B38BB3891EB4BC6AB405056FA093B1RDeDD" TargetMode="External"/><Relationship Id="rId14" Type="http://schemas.openxmlformats.org/officeDocument/2006/relationships/hyperlink" Target="consultantplus://offline/ref=628514B026BEF8F030ACA166CB3F65466F27B4E5BF81BAFDB3FBE3942298E36B799B57F7726DC6F559B38BB3891EB4BC6AB405056FA093B1RDe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1910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Викторовна Пяткова</dc:creator>
  <cp:keywords/>
  <dc:description/>
  <cp:lastModifiedBy>Любовь Викторовна Пяткова</cp:lastModifiedBy>
  <cp:revision>1</cp:revision>
  <dcterms:created xsi:type="dcterms:W3CDTF">2020-06-04T03:30:00Z</dcterms:created>
  <dcterms:modified xsi:type="dcterms:W3CDTF">2020-06-04T03:40:00Z</dcterms:modified>
</cp:coreProperties>
</file>