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CF" w:rsidRDefault="006061CF">
      <w:pPr>
        <w:pStyle w:val="ConsPlusNormal0"/>
        <w:jc w:val="both"/>
        <w:outlineLvl w:val="0"/>
      </w:pPr>
    </w:p>
    <w:p w:rsidR="006061CF" w:rsidRDefault="00612102">
      <w:pPr>
        <w:pStyle w:val="ConsPlusTitle0"/>
        <w:jc w:val="center"/>
        <w:outlineLvl w:val="0"/>
      </w:pPr>
      <w:r>
        <w:t>ПРАВИТЕЛЬСТВО ЗАБАЙКАЛЬСКОГО КРАЯ</w:t>
      </w:r>
    </w:p>
    <w:p w:rsidR="006061CF" w:rsidRDefault="006061CF">
      <w:pPr>
        <w:pStyle w:val="ConsPlusTitle0"/>
        <w:jc w:val="center"/>
      </w:pPr>
    </w:p>
    <w:p w:rsidR="006061CF" w:rsidRDefault="00612102">
      <w:pPr>
        <w:pStyle w:val="ConsPlusTitle0"/>
        <w:jc w:val="center"/>
      </w:pPr>
      <w:r>
        <w:t>ПОСТАНОВЛЕНИЕ</w:t>
      </w:r>
    </w:p>
    <w:p w:rsidR="006061CF" w:rsidRDefault="00612102">
      <w:pPr>
        <w:pStyle w:val="ConsPlusTitle0"/>
        <w:jc w:val="center"/>
      </w:pPr>
      <w:proofErr w:type="gramStart"/>
      <w:r>
        <w:t>от</w:t>
      </w:r>
      <w:proofErr w:type="gramEnd"/>
      <w:r>
        <w:t xml:space="preserve"> 10 апреля 2014 г. N 188</w:t>
      </w:r>
    </w:p>
    <w:p w:rsidR="006061CF" w:rsidRDefault="006061CF">
      <w:pPr>
        <w:pStyle w:val="ConsPlusTitle0"/>
        <w:jc w:val="center"/>
      </w:pPr>
    </w:p>
    <w:p w:rsidR="006061CF" w:rsidRDefault="00612102">
      <w:pPr>
        <w:pStyle w:val="ConsPlusTitle0"/>
        <w:jc w:val="center"/>
      </w:pPr>
      <w:r>
        <w:t>ОБ УТВЕРЖДЕНИИ ГОСУДАРСТВЕННОЙ ПРОГРАММЫ</w:t>
      </w:r>
    </w:p>
    <w:p w:rsidR="006061CF" w:rsidRDefault="00612102">
      <w:pPr>
        <w:pStyle w:val="ConsPlusTitle0"/>
        <w:jc w:val="center"/>
      </w:pPr>
      <w:r>
        <w:t>ЗАБАЙКАЛЬСКОГО КРАЯ "ОХРАНА ОКРУЖАЮЩЕЙ СРЕДЫ"</w:t>
      </w:r>
    </w:p>
    <w:p w:rsidR="006061CF" w:rsidRDefault="006061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061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CF" w:rsidRDefault="006061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CF" w:rsidRDefault="006061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Забайкальского края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12.07.2016 </w:t>
            </w:r>
            <w:hyperlink r:id="rId6" w:tooltip="Постановление Правительства Забайкальского края от 12.07.2016 N 296 &quot;О внесении изменений в государственную программу Забайкальского края &quot;Охрана окружающей среды&quot;, утвержденную постановлением Правительства Забайкальского края от 10 апреля 2014 года N 188&quot; {Ко">
              <w:r>
                <w:rPr>
                  <w:color w:val="0000FF"/>
                </w:rPr>
                <w:t>N 296</w:t>
              </w:r>
            </w:hyperlink>
            <w:r>
              <w:rPr>
                <w:color w:val="392C69"/>
              </w:rPr>
              <w:t xml:space="preserve">, от 07.04.2017 </w:t>
            </w:r>
            <w:hyperlink r:id="rId7" w:tooltip="Постановление Правительства Забайкальского края от 07.04.2017 N 123 &quot;О внесении изменений в государственную программу Забайкальского края &quot;Охрана окружающей среды&quot;, утвержденную постановлением Правительства Забайкальского края от 10 апреля 2014 года N 188&quot; {Ко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21.11.2017 </w:t>
            </w:r>
            <w:hyperlink r:id="rId8" w:tooltip="Постановление Правительства Забайкальского края от 21.11.2017 N 492 &quot;О внесении изменений в государственную программу Забайкальского края &quot;Охрана окружающей среды&quot;, утвержденную постановлением Правительства Забайкальского края от 10 апреля 2014 года N 188&quot; {Ко">
              <w:r>
                <w:rPr>
                  <w:color w:val="0000FF"/>
                </w:rPr>
                <w:t>N 492</w:t>
              </w:r>
            </w:hyperlink>
            <w:r>
              <w:rPr>
                <w:color w:val="392C69"/>
              </w:rPr>
              <w:t>,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08.02.2018 </w:t>
            </w:r>
            <w:hyperlink r:id="rId9" w:tooltip="Постановление Правительства Забайкальского края от 08.02.2018 N 50 &quot;О внесении изменений в государственную программу Забайкальского края &quot;Охрана окружающей среды&quot;, утвержденную постановлением Правительства Забайкальского края от 10 апреля 2014 года N 188&quot; {Кон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26.06.2018 </w:t>
            </w:r>
            <w:hyperlink r:id="rId10" w:tooltip="Постановление Правительства Забайкальского края от 26.06.2018 N 248 &quot;О внесении изменений в государственную программу Забайкальского края &quot;Охрана окружающей среды&quot;, утвержденную постановлением Правительства Забайкальского края от 10 апреля 2014 года N 188&quot; {Ко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19.10.2018 </w:t>
            </w:r>
            <w:hyperlink r:id="rId11" w:tooltip="Постановление Правительства Забайкальского края от 19.10.2018 N 441 &quot;О внесении изменений в государственную программу Забайкальского края &quot;Охрана окружающей среды&quot;, утвержденную постановлением Правительства Забайкальского края от 10 апреля 2014 года N 188&quot; {Ко">
              <w:r>
                <w:rPr>
                  <w:color w:val="0000FF"/>
                </w:rPr>
                <w:t>N 441</w:t>
              </w:r>
            </w:hyperlink>
            <w:r>
              <w:rPr>
                <w:color w:val="392C69"/>
              </w:rPr>
              <w:t>,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26.03.2019 </w:t>
            </w:r>
            <w:hyperlink r:id="rId12" w:tooltip="Постановление Правительства Забайкальского края от 26.03.2019 N 93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29.08.2019 </w:t>
            </w:r>
            <w:hyperlink r:id="rId13" w:tooltip="Постановление Правительства Забайкальского края от 29.08.2019 N 341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N 341</w:t>
              </w:r>
            </w:hyperlink>
            <w:r>
              <w:rPr>
                <w:color w:val="392C69"/>
              </w:rPr>
              <w:t xml:space="preserve">, от 08.11.2019 </w:t>
            </w:r>
            <w:hyperlink r:id="rId14" w:tooltip="Постановление Правительства Забайкальского края от 08.11.2019 N 438 &quot;О внесении изменений в Порядок предоставления и распределения в 2019 году субсидий из бюджета Забайкальского края бюджетам муниципальных районов и городских округов Забайкальского края на реа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>,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15" w:tooltip="Постановление Правительства Забайкальского края от 27.12.2019 N 517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N 517</w:t>
              </w:r>
            </w:hyperlink>
            <w:r>
              <w:rPr>
                <w:color w:val="392C69"/>
              </w:rPr>
              <w:t xml:space="preserve">, от 30.12.2019 </w:t>
            </w:r>
            <w:hyperlink r:id="rId16" w:tooltip="Постановление Правительства Забайкальского края от 30.12.2019 N 519 &quot;О внесении изменения в подпункт 3 пункта 5 Порядка предоставления и распределения в 2019 году субсидий из бюджета Забайкальского края бюджетам муниципальных районов и городских округов Забайк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 xml:space="preserve">, от 14.07.2020 </w:t>
            </w:r>
            <w:hyperlink r:id="rId17" w:tooltip="Постановление Правительства Забайкальского края от 14.07.2020 N 267 &quot;О внесении изменений в Порядок предоставления и распределения в 2019 году субсидий из бюджета Забайкальского края бюджетам муниципальных районов и городских округов Забайкальского края на реа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>,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28.12.2020 </w:t>
            </w:r>
            <w:hyperlink r:id="rId18" w:tooltip="Постановление Правительства Забайкальского края от 28.12.2020 N 610 &quot;О внесении изменений в Порядок предоставления и распределения в 2019 и 2020 годах субсидий из бюджета Забайкальского края бюджетам муниципальных районов и городских округов Забайкальского кра">
              <w:r>
                <w:rPr>
                  <w:color w:val="0000FF"/>
                </w:rPr>
                <w:t>N 610</w:t>
              </w:r>
            </w:hyperlink>
            <w:r>
              <w:rPr>
                <w:color w:val="392C69"/>
              </w:rPr>
              <w:t xml:space="preserve">, от 18.08.2021 </w:t>
            </w:r>
            <w:hyperlink r:id="rId19" w:tooltip="Постановление Правительства Забайкальского края от 18.08.2021 N 315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 xml:space="preserve">, от 26.10.2021 </w:t>
            </w:r>
            <w:hyperlink r:id="rId20" w:tooltip="Постановление Правительства Забайкальского края от 26.10.2021 N 421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>,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21" w:tooltip="Постановление Правительства Забайкальского края от 18.08.2022 N 355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 xml:space="preserve">, от 29.12.2022 </w:t>
            </w:r>
            <w:hyperlink r:id="rId22" w:tooltip="Постановление Правительства Забайкальского края от 29.12.2022 N 674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N 674</w:t>
              </w:r>
            </w:hyperlink>
            <w:r>
              <w:rPr>
                <w:color w:val="392C69"/>
              </w:rPr>
              <w:t xml:space="preserve">, от 22.03.2024 </w:t>
            </w:r>
            <w:hyperlink r:id="rId23" w:tooltip="Постановление Правительства Забайкальского края от 22.03.2024 N 142 &quot;О внесении изменений в постановление Правительства Забайкальского края от 10 апреля 2014 года N 188 &quot;Об утверждении государственной программы Забайкальского края &quot;Охрана окружающей среды&quot; {Ко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>,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11.11.2024 </w:t>
            </w:r>
            <w:hyperlink r:id="rId24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 xml:space="preserve">, от 04.04.2025 </w:t>
            </w:r>
            <w:hyperlink r:id="rId25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 xml:space="preserve">, от 16.05.2025 </w:t>
            </w:r>
            <w:hyperlink r:id="rId26" w:tooltip="Постановление Правительства Забайкальского края от 16.05.2025 N 257 &quot;О внесении изменений в разделы 1 и 4 стратегических приоритетов государственной программы Забайкальского края &quot;Охрана окружающей среды&quot; {КонсультантПлюс}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CF" w:rsidRDefault="006061CF">
            <w:pPr>
              <w:pStyle w:val="ConsPlusNormal0"/>
            </w:pPr>
          </w:p>
        </w:tc>
      </w:tr>
    </w:tbl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r>
        <w:t xml:space="preserve">В соответствии с </w:t>
      </w:r>
      <w:hyperlink r:id="rId27" w:tooltip="Постановление Правительства Забайкальского края от 30.12.2013 N 600 (ред. от 28.12.2024) &quot;Об утверждении Порядка разработки, формирования, реализации, мониторинга и проведения оценки эффективности государственных программ Забайкальского края&quot; {КонсультантПлюс}">
        <w:r>
          <w:rPr>
            <w:color w:val="0000FF"/>
          </w:rPr>
          <w:t>Порядком</w:t>
        </w:r>
      </w:hyperlink>
      <w:r>
        <w:t xml:space="preserve"> разработки, формирования, реализации, мониторинга и проведения оценки эффективности государственн</w:t>
      </w:r>
      <w:r>
        <w:t>ых программ Забайкальского края, утвержденным постановлением Правительства Забайкальского края от 30 декабря 2013 года N 600, Перечнем государственных программ Забайкальского края, утвержденным распоряжением Правительства Забайкальского края от 15 мая 2012</w:t>
      </w:r>
      <w:r>
        <w:t xml:space="preserve"> года N 223-р, Правительство Забайкальского края постановляет: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</w:t>
      </w:r>
      <w:hyperlink r:id="rId28" w:tooltip="Постановление Правительства Забайкальского края от 22.03.2024 N 142 &quot;О внесении изменений в постановление Правительства Забайкальского края от 10 апреля 2014 года N 188 &quot;Об утверждении государственной программы Забайкальского края &quot;Охрана окружающей среды&quot; {Ко">
        <w:r>
          <w:rPr>
            <w:color w:val="0000FF"/>
          </w:rPr>
          <w:t>Постановления</w:t>
        </w:r>
      </w:hyperlink>
      <w:r>
        <w:t xml:space="preserve"> Правительства Забайкальско</w:t>
      </w:r>
      <w:r>
        <w:t>го края от 22.03.2024 N 142)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proofErr w:type="gramStart"/>
      <w:r>
        <w:t>утвердить</w:t>
      </w:r>
      <w:proofErr w:type="gramEnd"/>
      <w:r>
        <w:t xml:space="preserve"> прилагаемую государственную </w:t>
      </w:r>
      <w:hyperlink w:anchor="P36" w:tooltip="ГОСУДАРСТВЕННАЯ ПРОГРАММА">
        <w:r>
          <w:rPr>
            <w:color w:val="0000FF"/>
          </w:rPr>
          <w:t>программу</w:t>
        </w:r>
      </w:hyperlink>
      <w:r>
        <w:t xml:space="preserve"> Забайкальского края "Охрана окружающей среды".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jc w:val="right"/>
      </w:pPr>
      <w:r>
        <w:t>Губернатор</w:t>
      </w:r>
    </w:p>
    <w:p w:rsidR="006061CF" w:rsidRDefault="00612102">
      <w:pPr>
        <w:pStyle w:val="ConsPlusNormal0"/>
        <w:jc w:val="right"/>
      </w:pPr>
      <w:r>
        <w:t>Забайкальского края</w:t>
      </w:r>
    </w:p>
    <w:p w:rsidR="006061CF" w:rsidRDefault="00612102">
      <w:pPr>
        <w:pStyle w:val="ConsPlusNormal0"/>
        <w:jc w:val="right"/>
      </w:pPr>
      <w:r>
        <w:t>К.К.ИЛЬКОВСКИЙ</w:t>
      </w: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jc w:val="right"/>
        <w:outlineLvl w:val="0"/>
      </w:pPr>
      <w:r>
        <w:t>Утверждена</w:t>
      </w:r>
    </w:p>
    <w:p w:rsidR="006061CF" w:rsidRDefault="00612102">
      <w:pPr>
        <w:pStyle w:val="ConsPlusNormal0"/>
        <w:jc w:val="right"/>
      </w:pPr>
      <w:proofErr w:type="gramStart"/>
      <w:r>
        <w:t>постановлением</w:t>
      </w:r>
      <w:proofErr w:type="gramEnd"/>
    </w:p>
    <w:p w:rsidR="006061CF" w:rsidRDefault="00612102">
      <w:pPr>
        <w:pStyle w:val="ConsPlusNormal0"/>
        <w:jc w:val="right"/>
      </w:pPr>
      <w:r>
        <w:t>Правительства Забайкальского края</w:t>
      </w:r>
    </w:p>
    <w:p w:rsidR="006061CF" w:rsidRDefault="00612102">
      <w:pPr>
        <w:pStyle w:val="ConsPlusNormal0"/>
        <w:jc w:val="right"/>
      </w:pPr>
      <w:proofErr w:type="gramStart"/>
      <w:r>
        <w:t>от</w:t>
      </w:r>
      <w:proofErr w:type="gramEnd"/>
      <w:r>
        <w:t xml:space="preserve"> 10 апреля 2014 г. N 188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Title0"/>
        <w:jc w:val="center"/>
      </w:pPr>
      <w:bookmarkStart w:id="0" w:name="P36"/>
      <w:bookmarkEnd w:id="0"/>
      <w:r>
        <w:t>ГОСУДАРСТВЕННАЯ ПРОГРАММА</w:t>
      </w:r>
    </w:p>
    <w:p w:rsidR="006061CF" w:rsidRDefault="00612102">
      <w:pPr>
        <w:pStyle w:val="ConsPlusTitle0"/>
        <w:jc w:val="center"/>
      </w:pPr>
      <w:r>
        <w:t>ЗАБАЙКАЛЬСКОГО КРАЯ "ОХРАНА ОКРУЖАЮЩЕЙ СРЕДЫ"</w:t>
      </w:r>
    </w:p>
    <w:p w:rsidR="006061CF" w:rsidRDefault="006061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061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CF" w:rsidRDefault="006061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CF" w:rsidRDefault="006061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Правительства Забайкальского края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22.03.2024 </w:t>
            </w:r>
            <w:hyperlink r:id="rId29" w:tooltip="Постановление Правительства Забайкальского края от 22.03.2024 N 142 &quot;О внесении изменений в постановление Правительства Забайкальского края от 10 апреля 2014 года N 188 &quot;Об утверждении государственной программы Забайкальского края &quot;Охрана окружающей среды&quot; {Ко">
              <w:r>
                <w:rPr>
                  <w:color w:val="0000FF"/>
                </w:rPr>
                <w:t>N 142</w:t>
              </w:r>
            </w:hyperlink>
            <w:r>
              <w:rPr>
                <w:color w:val="392C69"/>
              </w:rPr>
              <w:t xml:space="preserve">, от 11.11.2024 </w:t>
            </w:r>
            <w:hyperlink r:id="rId30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      <w:r>
                <w:rPr>
                  <w:color w:val="0000FF"/>
                </w:rPr>
                <w:t>N 566</w:t>
              </w:r>
            </w:hyperlink>
            <w:r>
              <w:rPr>
                <w:color w:val="392C69"/>
              </w:rPr>
              <w:t xml:space="preserve">, от 04.04.2025 </w:t>
            </w:r>
            <w:hyperlink r:id="rId31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>,</w:t>
            </w:r>
          </w:p>
          <w:p w:rsidR="006061CF" w:rsidRDefault="0061210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16.05.2025 </w:t>
            </w:r>
            <w:hyperlink r:id="rId32" w:tooltip="Постановление Правительства Забайкальского края от 16.05.2025 N 257 &quot;О внесении изменений в разделы 1 и 4 стратегических приоритетов государственной программы Забайкальского края &quot;Охрана окружающей среды&quot; {КонсультантПлюс}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CF" w:rsidRDefault="006061CF">
            <w:pPr>
              <w:pStyle w:val="ConsPlusNormal0"/>
            </w:pPr>
          </w:p>
        </w:tc>
      </w:tr>
    </w:tbl>
    <w:p w:rsidR="006061CF" w:rsidRDefault="006061CF">
      <w:pPr>
        <w:pStyle w:val="ConsPlusNormal0"/>
        <w:jc w:val="both"/>
      </w:pPr>
    </w:p>
    <w:p w:rsidR="006061CF" w:rsidRDefault="00612102">
      <w:pPr>
        <w:pStyle w:val="ConsPlusTitle0"/>
        <w:jc w:val="center"/>
        <w:outlineLvl w:val="1"/>
      </w:pPr>
      <w:r>
        <w:t>СТРАТЕГИЧЕСКИЕ ПРИОРИТЕТЫ ГОСУДАРСТВЕННОЙ ПРОГРАММЫ</w:t>
      </w:r>
    </w:p>
    <w:p w:rsidR="006061CF" w:rsidRDefault="00612102">
      <w:pPr>
        <w:pStyle w:val="ConsPlusTitle0"/>
        <w:jc w:val="center"/>
      </w:pPr>
      <w:r>
        <w:t>ЗАБАЙКАЛЬСКОГО КРАЯ "</w:t>
      </w:r>
      <w:r>
        <w:t>ОХРАНА ОКРУЖАЮЩЕЙ СРЕДЫ"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Title0"/>
        <w:jc w:val="center"/>
        <w:outlineLvl w:val="2"/>
      </w:pPr>
      <w:r>
        <w:t>1. Оценка текущего состояния в сфере реализации</w:t>
      </w:r>
    </w:p>
    <w:p w:rsidR="006061CF" w:rsidRDefault="00612102">
      <w:pPr>
        <w:pStyle w:val="ConsPlusTitle0"/>
        <w:jc w:val="center"/>
      </w:pPr>
      <w:proofErr w:type="gramStart"/>
      <w:r>
        <w:t>государственной</w:t>
      </w:r>
      <w:proofErr w:type="gramEnd"/>
      <w:r>
        <w:t xml:space="preserve"> программы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r>
        <w:t>Экологическая обстановка в Забайкальском крае остается сложной. В рейтинге российских регионов по качеству окружающей среды в 2023 году край занял 83 место</w:t>
      </w:r>
      <w:r>
        <w:t>, потеряв с 2021 года 14 позиций. Высокую нагрузку на экологию региона оказывают использование преимущественно угольных теплоэлектростанций и котельных, а также комплекс экологических проблем, созданный за годы деятельности горнорудной промышленности (забр</w:t>
      </w:r>
      <w:r>
        <w:t xml:space="preserve">ошенные и законсервированные рудники, </w:t>
      </w:r>
      <w:proofErr w:type="spellStart"/>
      <w:r>
        <w:t>нерекультивированные</w:t>
      </w:r>
      <w:proofErr w:type="spellEnd"/>
      <w:r>
        <w:t xml:space="preserve"> карьеры, отвалы и отстойники).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Экологическое состояние окружающей среды в Забайкальском крае при наличии большой территории и низкой концентрации объектов промышленного производства в целом оценивается как удовлетворительное. Высокая экологическая нагрузка на окружающую среду отмечается</w:t>
      </w:r>
      <w:r>
        <w:t xml:space="preserve"> в ограниченных локациях.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По данным ежегодного мониторинга качества атмосферного воздуха, в городах Забайкальского края стабильно отмечается высокий уровень его загрязнения. Основными веществами, определяющими загрязнение атмосферы, являются </w:t>
      </w:r>
      <w:proofErr w:type="spellStart"/>
      <w:r>
        <w:t>бенз</w:t>
      </w:r>
      <w:proofErr w:type="spellEnd"/>
      <w:r>
        <w:t>(а)</w:t>
      </w:r>
      <w:proofErr w:type="spellStart"/>
      <w:r>
        <w:t>пирен</w:t>
      </w:r>
      <w:proofErr w:type="spellEnd"/>
      <w:r>
        <w:t xml:space="preserve">, </w:t>
      </w:r>
      <w:r>
        <w:t>пыль (взвешенные частицы), азота диоксид и фенол, более 85% от общих объемов выбросов образуется от сжигания топлива в населенных пунктах края. Наиболее высокие среднегодовые значения загрязнения наблюдаются в г. Чите и г. Петровске-Забайкальском, где макс</w:t>
      </w:r>
      <w:r>
        <w:t xml:space="preserve">имальные из среднемесячных концентраций </w:t>
      </w:r>
      <w:proofErr w:type="spellStart"/>
      <w:r>
        <w:t>бенз</w:t>
      </w:r>
      <w:proofErr w:type="spellEnd"/>
      <w:r>
        <w:t>(а)</w:t>
      </w:r>
      <w:proofErr w:type="spellStart"/>
      <w:r>
        <w:t>пирена</w:t>
      </w:r>
      <w:proofErr w:type="spellEnd"/>
      <w:r>
        <w:t xml:space="preserve"> превышают 10 предельно допустимых концентраций (далее - ПДК).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Согласно ежегодной комплексной оценке качества поверхностных вод, характерными веществами, содержание которых превышает предельно допустимые</w:t>
      </w:r>
      <w:r>
        <w:t xml:space="preserve"> концентрации, являются биогенные элементы, нефтепродукты, фенолы, железо, цинк, медь и др. Наиболее загрязненными являются реки Амурского бассейна из-за наибольшей освоенности территорий, затем Ленский бассейн и Байкальский. Превышение предельно допустимо</w:t>
      </w:r>
      <w:r>
        <w:t>й концентрации загрязняющих веществ в водных ресурсах варьируется от 1,6 до 28,8 ПДК. В населенных пунктах края населению подается питьевая вода с содержанием химических веществ, превышающих гигиенические нормативы. Поверхностные водные объекты Забайкальск</w:t>
      </w:r>
      <w:r>
        <w:t>ого края относятся к очень загрязненным, загрязненным и грязным.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Сортировка твердых коммунальных отходов (далее - ТКО) в крае слабо развита. В период формирования реформы в области обращения с отходами на территории Забайкальского края доля ТКО, направленн</w:t>
      </w:r>
      <w:r>
        <w:t>ых на обработку (сортировку), в общей массе образованных ТКО с 2022 года по 2024 год составляет порядка 4% (в Российской Федерации - 53%). Доля населения, охваченного коммунальной услугой по обращению с ТКО, - 93%.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В целях снижения уровня загрязнения атмосферного воздуха в Забайкальском крае продолжается реализация регионального проекта "Чистый воздух (Забайкальский край)" феде</w:t>
      </w:r>
      <w:r>
        <w:t>рального проекта "Чистый воздух" национального проекта "Экологическое благополучие" в границах г. Читы.</w:t>
      </w:r>
    </w:p>
    <w:p w:rsidR="006061CF" w:rsidRDefault="00612102">
      <w:pPr>
        <w:pStyle w:val="ConsPlusNormal0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34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Комплексный план мер</w:t>
      </w:r>
      <w:r>
        <w:t>оприятий по снижению выбросов загрязняющих веществ в атмосферный воздух в г. Чите направлен на кардинальное снижение выбросов загрязняющих веществ в атмосферный воздух и обеспечение благоприятных условий проживания жителей г. Читы. К 2024 году будет снижен</w:t>
      </w:r>
      <w:r>
        <w:t xml:space="preserve"> совокупный объем выбросов в атмосферный воздух на 19 775,33 тонны (29,4% от уровня 2017 года), в том числе совокупный объем выбросов опасных загрязняющих веществ - на 19 121,26 тонны (31,8% от уровня 2017 года). В соответствии с </w:t>
      </w:r>
      <w:hyperlink r:id="rId35" w:tooltip="&quot;Перечень поручений по итогам расширенного заседания президиума Государственного совета&quot; (утв. Президентом РФ 24.10.2020 N Пр-1726ГС) {КонсультантПлюс}">
        <w:r>
          <w:rPr>
            <w:color w:val="0000FF"/>
          </w:rPr>
          <w:t>перечнем</w:t>
        </w:r>
      </w:hyperlink>
      <w:r>
        <w:t xml:space="preserve"> поручений Президент</w:t>
      </w:r>
      <w:r>
        <w:t>а Российской Федерации по итогам расширенного заседания президиума Государственного Совета Российской Федерации от 24 октября 2020 года N Пр-1726ГС, начиная с 2022 года, в список городов - участников федерального проекта "Чистый воздух" включен город Петро</w:t>
      </w:r>
      <w:r>
        <w:t>вск-Забайкальский.</w:t>
      </w:r>
    </w:p>
    <w:p w:rsidR="006061CF" w:rsidRDefault="00612102">
      <w:pPr>
        <w:pStyle w:val="ConsPlusNormal0"/>
        <w:spacing w:before="240"/>
        <w:ind w:firstLine="540"/>
        <w:jc w:val="both"/>
      </w:pPr>
      <w:hyperlink r:id="rId36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Забайкальского края до 2035 года, утвержденная постановлением Правительства Забайкальского края от 2 июня 2023 года N 27</w:t>
      </w:r>
      <w:r>
        <w:t>2 (далее - Стратегия социально-экономического развития Забайкальского края до 2035 года), одним из долгосрочных приоритетов определила обеспечение экологически безопасного обращения с отходами, а также сортировку отходов в объеме 100% и снижение объема отх</w:t>
      </w:r>
      <w:r>
        <w:t>одов, направляемых на полигоны, в два раза.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По итогам инвентаризации территорий выявлено 388 объектов, обладающих признаками объектов накопленного вреда окружающей среде, - несанкционированных свалок отходов, которые использовались для целей размещения отходов до внедрения на территории Забайкальско</w:t>
      </w:r>
      <w:r>
        <w:t>го края института региональных операторов.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Ежегодно на территории Забайкальского края образуется примерно 300 тыс. тонн ТКО, из которых 99% направляется на захоронение. Морфология ТКО представлена пищевыми отходами, далее по убыванию - макулатура, полимеры</w:t>
      </w:r>
      <w:r>
        <w:t>, стекло, лом и прочие виды ТКО.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Прогнозы международных статистических организаций показывают неуклонный рост отходов в мире, в этой связи большинство прогрессивных стран ориентируются на сокращение образования отходов к 2035 году. Как и в общероссийской п</w:t>
      </w:r>
      <w:r>
        <w:t>рактике, в Забайкальском крае взят курс на сокращение объема отходов за счет использования вторичного сырья в производстве.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Повышение эффективности системы обращения с отходами производства и потребления предусматривает ликвидацию свалок ТКО вблизи населен</w:t>
      </w:r>
      <w:r>
        <w:t xml:space="preserve">ных пунктов Забайкальского края и всех выявленных несанкционированных свалок, а также строительство в крае комплексов по сортировке ТКО в </w:t>
      </w:r>
      <w:proofErr w:type="spellStart"/>
      <w:r>
        <w:t>Улетовском</w:t>
      </w:r>
      <w:proofErr w:type="spellEnd"/>
      <w:r>
        <w:t xml:space="preserve"> муниципальном округе (вблизи с. Улеты), Петровск-Забайкальском муниципальном округе (вблизи с. </w:t>
      </w:r>
      <w:proofErr w:type="spellStart"/>
      <w:r>
        <w:t>Баляга</w:t>
      </w:r>
      <w:proofErr w:type="spellEnd"/>
      <w:r>
        <w:t>), Чер</w:t>
      </w:r>
      <w:r>
        <w:t xml:space="preserve">нышевском районе (вблизи </w:t>
      </w:r>
      <w:proofErr w:type="spellStart"/>
      <w:r>
        <w:t>пгт</w:t>
      </w:r>
      <w:proofErr w:type="spellEnd"/>
      <w:r>
        <w:t xml:space="preserve"> Чернышевск), </w:t>
      </w:r>
      <w:proofErr w:type="spellStart"/>
      <w:r>
        <w:t>Краснокаменском</w:t>
      </w:r>
      <w:proofErr w:type="spellEnd"/>
      <w:r>
        <w:t xml:space="preserve"> муниципальном округе (вблизи г. </w:t>
      </w:r>
      <w:proofErr w:type="spellStart"/>
      <w:r>
        <w:t>Краснокаменск</w:t>
      </w:r>
      <w:proofErr w:type="spellEnd"/>
      <w:r>
        <w:t xml:space="preserve">), строительство полигонов ТКО в </w:t>
      </w:r>
      <w:proofErr w:type="spellStart"/>
      <w:r>
        <w:t>Улетовском</w:t>
      </w:r>
      <w:proofErr w:type="spellEnd"/>
      <w:r>
        <w:t xml:space="preserve"> муниципальном округе (вблизи с. Улеты), Петровск-Забайкальском муниципальном округе (вблизи с. </w:t>
      </w:r>
      <w:proofErr w:type="spellStart"/>
      <w:r>
        <w:t>Баляга</w:t>
      </w:r>
      <w:proofErr w:type="spellEnd"/>
      <w:r>
        <w:t>), Черны</w:t>
      </w:r>
      <w:r>
        <w:t xml:space="preserve">шевском районе (вблизи </w:t>
      </w:r>
      <w:proofErr w:type="spellStart"/>
      <w:r>
        <w:t>пгт</w:t>
      </w:r>
      <w:proofErr w:type="spellEnd"/>
      <w:r>
        <w:t xml:space="preserve"> Чернышевск) и реконструкцию действующего полигона ТКО в </w:t>
      </w:r>
      <w:proofErr w:type="spellStart"/>
      <w:r>
        <w:t>Краснокаменском</w:t>
      </w:r>
      <w:proofErr w:type="spellEnd"/>
      <w:r>
        <w:t xml:space="preserve"> муниципальном округе (г. </w:t>
      </w:r>
      <w:proofErr w:type="spellStart"/>
      <w:r>
        <w:t>Краснокаменск</w:t>
      </w:r>
      <w:proofErr w:type="spellEnd"/>
      <w:r>
        <w:t xml:space="preserve">) с увеличением мощности объекта до 40 тыс. тонн/год. Указанные мероприятия реализуются в рамках регионального проекта </w:t>
      </w:r>
      <w:r>
        <w:t xml:space="preserve">"Экономика замкнутого цикла (Забайкальский край)" федерального проекта "Экономика замкнутого цикла" национального проекта "Экологическое благополучие". Наиболее значимым мероприятием является строительство </w:t>
      </w:r>
      <w:proofErr w:type="spellStart"/>
      <w:r>
        <w:t>экотехнопарка</w:t>
      </w:r>
      <w:proofErr w:type="spellEnd"/>
      <w:r>
        <w:t xml:space="preserve"> - единого промышленно-экологического</w:t>
      </w:r>
      <w:r>
        <w:t xml:space="preserve"> кластера по переработке промышленных и коммунальных отходов.</w:t>
      </w:r>
    </w:p>
    <w:p w:rsidR="006061CF" w:rsidRDefault="00612102">
      <w:pPr>
        <w:pStyle w:val="ConsPlusNormal0"/>
        <w:jc w:val="both"/>
      </w:pPr>
      <w:r>
        <w:t xml:space="preserve">(в ред. Постановлений Правительства Забайкальского края от 11.11.2024 </w:t>
      </w:r>
      <w:hyperlink r:id="rId37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N 566</w:t>
        </w:r>
      </w:hyperlink>
      <w:r>
        <w:t xml:space="preserve">, от 04.04.2025 </w:t>
      </w:r>
      <w:hyperlink r:id="rId38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N 164</w:t>
        </w:r>
      </w:hyperlink>
      <w:r>
        <w:t>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lastRenderedPageBreak/>
        <w:t>Цель создания указанных объектов - формирование современной инфраструктуры в области обращения с ТКО в Забайкальском крае в рамках концессионных соглашений с привлечением мер поддержки публично-правовой компании "Рос</w:t>
      </w:r>
      <w:r>
        <w:t>сийский экологический оператор". Реализация проектов имеет высокое социально-экономическое значение для экономики края (создание 260 рабочих мест).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</w:t>
      </w:r>
      <w:r>
        <w:t>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Также основополагающей деятельностью Министерства природных ресурсов Забайкальского края (далее - Министерство) продолжает оставаться улучшение состояния природной среды и обеспечение биоразнообразия, в том числе на объектах особо о</w:t>
      </w:r>
      <w:r>
        <w:t>храняемых природных территорий (далее - ООПТ). Реализуется комплекс процессных мероприятий "Развитие сети ООПТ в Забайкальском крае" государственной программы, предусматривающий дальнейшее развитие ООПТ регионального значения до 2035 года.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По состоянию на 1 января 2025 года на территории края существует 96 ООПТ разных категорий, из них 7 - федерального значения и 89 - региональ</w:t>
      </w:r>
      <w:r>
        <w:t>ного.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Федеральные ООПТ (государственный природный биосферный заповедник "</w:t>
      </w:r>
      <w:proofErr w:type="spellStart"/>
      <w:r>
        <w:t>Даурский</w:t>
      </w:r>
      <w:proofErr w:type="spellEnd"/>
      <w:r>
        <w:t xml:space="preserve">", </w:t>
      </w:r>
      <w:proofErr w:type="spellStart"/>
      <w:r>
        <w:t>Сохондинский</w:t>
      </w:r>
      <w:proofErr w:type="spellEnd"/>
      <w:r>
        <w:t xml:space="preserve"> государственный природный б</w:t>
      </w:r>
      <w:r>
        <w:t>иосферный заповедник, национальные парки "</w:t>
      </w:r>
      <w:proofErr w:type="spellStart"/>
      <w:r>
        <w:t>Алханай</w:t>
      </w:r>
      <w:proofErr w:type="spellEnd"/>
      <w:r>
        <w:t>" и "Чикой", заказники федерального значения "</w:t>
      </w:r>
      <w:proofErr w:type="spellStart"/>
      <w:r>
        <w:t>Цасучейский</w:t>
      </w:r>
      <w:proofErr w:type="spellEnd"/>
      <w:r>
        <w:t xml:space="preserve"> бор" и "Долина </w:t>
      </w:r>
      <w:proofErr w:type="spellStart"/>
      <w:r>
        <w:t>дзерена</w:t>
      </w:r>
      <w:proofErr w:type="spellEnd"/>
      <w:r>
        <w:t xml:space="preserve">", памятник природы федерального значения "Ледники </w:t>
      </w:r>
      <w:proofErr w:type="spellStart"/>
      <w:r>
        <w:t>Кодара</w:t>
      </w:r>
      <w:proofErr w:type="spellEnd"/>
      <w:r>
        <w:t>") занимают в общей сложности 1 836,131 тыс. га (4,25%) территории кра</w:t>
      </w:r>
      <w:r>
        <w:t>я. ООПТ регионального значения: 2 природных парка ("</w:t>
      </w:r>
      <w:proofErr w:type="spellStart"/>
      <w:r>
        <w:t>Арей</w:t>
      </w:r>
      <w:proofErr w:type="spellEnd"/>
      <w:r>
        <w:t>" и "</w:t>
      </w:r>
      <w:proofErr w:type="spellStart"/>
      <w:r>
        <w:t>Ивано-Арахлейский</w:t>
      </w:r>
      <w:proofErr w:type="spellEnd"/>
      <w:r>
        <w:t>"), 19 заказников регионального значения, 66 памятников природы, 3 учебно-научных стационара ("</w:t>
      </w:r>
      <w:proofErr w:type="spellStart"/>
      <w:r>
        <w:t>Кулинда</w:t>
      </w:r>
      <w:proofErr w:type="spellEnd"/>
      <w:r>
        <w:t>", "</w:t>
      </w:r>
      <w:proofErr w:type="spellStart"/>
      <w:r>
        <w:t>Менза</w:t>
      </w:r>
      <w:proofErr w:type="spellEnd"/>
      <w:r>
        <w:t>" и "</w:t>
      </w:r>
      <w:proofErr w:type="spellStart"/>
      <w:r>
        <w:t>Титовская</w:t>
      </w:r>
      <w:proofErr w:type="spellEnd"/>
      <w:r>
        <w:t xml:space="preserve"> сопка") - занимают в общей сложности 2563,831 тыс. г</w:t>
      </w:r>
      <w:r>
        <w:t>а (5,93%) территории края.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Абзацы семнадцатый - восемнадцатый утратили силу. - </w:t>
      </w:r>
      <w:hyperlink r:id="rId43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04.04.2025 N 164.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В части регулирования отношений в области охраны и использования объектов животного мира и среды их обитания, а также контроля за их исполнением Министерством установлен порядок</w:t>
      </w:r>
      <w:r>
        <w:t xml:space="preserve"> выплаты вознаграждений за добытых волков на территории Забайкальского края. Количество особей волка ежегодно определяется по данным мониторинга на основе зимнего маршрутного учета. Динамика снижения численности волков обоснована проведением Министерством </w:t>
      </w:r>
      <w:r>
        <w:t>таких мероприятий как выявление наиболее подверженных нападениям волков районов и организация деятельности в них бригад охотников-волчатников, регулирование численности, стимулирование охотников-волчатников.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На территории Забайкальского края по данным на 1 января 2025 года расположено 366 скотомогильников, из которых 154 представляют собой земляные ямы, и 81 сибиреязвенное захо</w:t>
      </w:r>
      <w:r>
        <w:t xml:space="preserve">ронение. В целях обеспечения эпизоотического благополучия планируется ликвидировать 154 скотомогильника, оборудовать земельные участки для сжигания биологических отходов в траншеях, при наличии потребности и согласовании с органами местного самоуправления </w:t>
      </w:r>
      <w:r>
        <w:t>приобрести крематоры для утилизации биологических отходов, оборудовать и поставить на кадастровый учет 81 сибиреязвенное захоронение до 2035 года.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</w:t>
      </w:r>
      <w:r>
        <w:t>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lastRenderedPageBreak/>
        <w:t xml:space="preserve">В соответствии с подпунктом 4 пункта 4 раздела I Протокола совещания Министерства Российской Федерации по развитию Дальнего Востока и Арктики по вопросам реализации проектов по обустройству туристских маршрутов (троп) от 25 сентября 2024 года N ПВ-10/121, </w:t>
      </w:r>
      <w:hyperlink r:id="rId46" w:tooltip="Постановление Правительства РФ от 14.03.2018 N 254 (ред. от 14.06.2023) &quot;Об утверждении Правил предоставления и распределения иных межбюджетных трансфертов на реализацию мероприятий планов социального развития центров экономического роста субъектов Российской 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марта 2018 года N 254 "Об утверждении Правил предоставления и распределения иных межбюджетных </w:t>
      </w:r>
      <w:r>
        <w:t>трансфертов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 в План социального развития центров экономического роста Забайкальского к</w:t>
      </w:r>
      <w:r>
        <w:t>рая, утвержденный распоряжением Правительства Забайкальского края от 24 мая 2019 года N 173-р, включено мероприятие по обустройству эколого-туристической тропы "</w:t>
      </w:r>
      <w:proofErr w:type="spellStart"/>
      <w:r>
        <w:t>Ундугун</w:t>
      </w:r>
      <w:proofErr w:type="spellEnd"/>
      <w:r>
        <w:t>" в природном парке "</w:t>
      </w:r>
      <w:proofErr w:type="spellStart"/>
      <w:r>
        <w:t>Ивано-Арахлейский</w:t>
      </w:r>
      <w:proofErr w:type="spellEnd"/>
      <w:r>
        <w:t>". В государственной программе реализация мероприя</w:t>
      </w:r>
      <w:r>
        <w:t>тия учтена в региональном проекте, не входящем в состав национальных проектов "Развитие туризма на особо охраняемых природных территориях регионального значения Забайкальского края". Срок реализации - с 1 января 2025 года по 31 декабря 2026 года.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</w:t>
      </w:r>
      <w:r>
        <w:t xml:space="preserve">еден </w:t>
      </w:r>
      <w:hyperlink r:id="rId47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Завершение строительства канализационных очистных сооружений в селах Тарбагатай, </w:t>
      </w:r>
      <w:proofErr w:type="spellStart"/>
      <w:r>
        <w:t>Жипхеген</w:t>
      </w:r>
      <w:proofErr w:type="spellEnd"/>
      <w:r>
        <w:t xml:space="preserve"> и городе Хилок будет осуществлено в рамках реализации регионального проекта, не входящего в состав национальных проектов, "Сохранение озера Байкал". Показатель "Сокра</w:t>
      </w:r>
      <w:r>
        <w:t>щение объемов сбросов загрязненных сточных вод в водные объекты Байкальской природной территории до 16 654 куб. м (базовый уровень 2022 года - 17 202 куб. м)" Забайкальским краем будет достигнут в 2026 году.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48" w:tooltip="Постановление Правительства Забайкальского края от 16.05.2025 N 257 &quot;О внесении изменений в разделы 1 и 4 стратегических приоритетов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16.05.2025 N 257)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Title0"/>
        <w:jc w:val="center"/>
        <w:outlineLvl w:val="2"/>
      </w:pPr>
      <w:r>
        <w:t>2. Приоритеты и цели государственной политики в сфере</w:t>
      </w:r>
    </w:p>
    <w:p w:rsidR="006061CF" w:rsidRDefault="00612102">
      <w:pPr>
        <w:pStyle w:val="ConsPlusTitle0"/>
        <w:jc w:val="center"/>
      </w:pPr>
      <w:proofErr w:type="gramStart"/>
      <w:r>
        <w:t>реализации</w:t>
      </w:r>
      <w:proofErr w:type="gramEnd"/>
      <w:r>
        <w:t xml:space="preserve"> государственной программы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r>
        <w:t>Приоритеты государственной поли</w:t>
      </w:r>
      <w:r>
        <w:t>тики в сфере реализации государственной программы отражены в следующих стратегических документах:</w:t>
      </w:r>
    </w:p>
    <w:p w:rsidR="006061CF" w:rsidRDefault="00612102">
      <w:pPr>
        <w:pStyle w:val="ConsPlusNormal0"/>
        <w:spacing w:before="240"/>
        <w:ind w:firstLine="540"/>
        <w:jc w:val="both"/>
      </w:pPr>
      <w:hyperlink r:id="rId49" w:tooltip="Указ Президента РФ от 19.04.2017 N 176 &quot;О Стратегии экологической безопасности Российской Федерации на период до 2025 года&quot; {КонсультантПлюс}">
        <w:r>
          <w:rPr>
            <w:color w:val="0000FF"/>
          </w:rPr>
          <w:t>Стратегия</w:t>
        </w:r>
      </w:hyperlink>
      <w:r>
        <w:t xml:space="preserve"> экологической безопасности Российской Федерации на период до 2025 года, утвержденная Указом Президента Российской Федерации от 19 апреля 20</w:t>
      </w:r>
      <w:r>
        <w:t>17 года N 176;</w:t>
      </w:r>
    </w:p>
    <w:p w:rsidR="006061CF" w:rsidRDefault="00612102">
      <w:pPr>
        <w:pStyle w:val="ConsPlusNormal0"/>
        <w:spacing w:before="240"/>
        <w:ind w:firstLine="540"/>
        <w:jc w:val="both"/>
      </w:pPr>
      <w:hyperlink r:id="rId5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(далее - Указ Президента Российской Федерации от 7 мая 2024 года</w:t>
      </w:r>
      <w:r>
        <w:t xml:space="preserve"> N 309);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11.11.2024 N 566)</w:t>
      </w:r>
    </w:p>
    <w:p w:rsidR="006061CF" w:rsidRDefault="00612102">
      <w:pPr>
        <w:pStyle w:val="ConsPlusNormal0"/>
        <w:spacing w:before="240"/>
        <w:ind w:firstLine="540"/>
        <w:jc w:val="both"/>
      </w:pPr>
      <w:hyperlink r:id="rId52" w:tooltip="Распоряжение Правительства РФ от 25.01.2018 N 84-р (ред. от 13.10.2022) &lt;Об утверждении Стратегии развития промышленности по обработке, утилизации и обезвреживанию отходов производства и потребления на период до 2030 года&gt; {КонсультантПлюс}">
        <w:r>
          <w:rPr>
            <w:color w:val="0000FF"/>
          </w:rPr>
          <w:t>Стратегия</w:t>
        </w:r>
      </w:hyperlink>
      <w:r>
        <w:t xml:space="preserve"> развития промышленности по обработке, утилизации и обезвреживанию отходов производства и потребления на период до 2030 года, утвержденная распоряжением Правительства Российской Федерации от 25 января 2018 года N 84-р;</w:t>
      </w:r>
    </w:p>
    <w:p w:rsidR="006061CF" w:rsidRDefault="00612102">
      <w:pPr>
        <w:pStyle w:val="ConsPlusNormal0"/>
        <w:spacing w:before="240"/>
        <w:ind w:firstLine="540"/>
        <w:jc w:val="both"/>
      </w:pPr>
      <w:hyperlink r:id="rId53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Забайкальского края до 2035 года.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Основным приоритетом государственной политики Забайкальского края в сфере регулирования качества окружающей среды яв</w:t>
      </w:r>
      <w:r>
        <w:t>ляется внедрение экономики замкнутого цикла путем реализации следующих мероприятий: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снижение</w:t>
      </w:r>
      <w:proofErr w:type="gramEnd"/>
      <w:r>
        <w:t xml:space="preserve"> антропогенного воздействия на окружающую среду за счет рационального использования вторичных ресурсов и сырья из отходов;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lastRenderedPageBreak/>
        <w:t>создание</w:t>
      </w:r>
      <w:proofErr w:type="gramEnd"/>
      <w:r>
        <w:t xml:space="preserve"> условий для минимизации образова</w:t>
      </w:r>
      <w:r>
        <w:t>ния отходов потребления и продления жизненного цикла продукции, популяризации в обществе "</w:t>
      </w:r>
      <w:proofErr w:type="spellStart"/>
      <w:r>
        <w:t>экологичного</w:t>
      </w:r>
      <w:proofErr w:type="spellEnd"/>
      <w:r>
        <w:t xml:space="preserve"> поведения" и "бережного потребления";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сокращение</w:t>
      </w:r>
      <w:proofErr w:type="gramEnd"/>
      <w:r>
        <w:t xml:space="preserve"> обращения </w:t>
      </w:r>
      <w:proofErr w:type="spellStart"/>
      <w:r>
        <w:t>неэкологичной</w:t>
      </w:r>
      <w:proofErr w:type="spellEnd"/>
      <w:r>
        <w:t xml:space="preserve"> продукции, стимулирование "зеленых" технологий в производстве и внедрение принци</w:t>
      </w:r>
      <w:r>
        <w:t>па "Загрязнитель платит".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Основными приоритетами государственной политики Забайкальского края в сфере сохранения биологического разнообразия являются: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формирование</w:t>
      </w:r>
      <w:proofErr w:type="gramEnd"/>
      <w:r>
        <w:t xml:space="preserve"> современной эффективной системы государственного управления в природоохранной сфере;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обеспеч</w:t>
      </w:r>
      <w:r>
        <w:t>ение</w:t>
      </w:r>
      <w:proofErr w:type="gramEnd"/>
      <w:r>
        <w:t xml:space="preserve"> долговременного сохранения природных экологических систем, видового разнообразия в естественной среде обитания с особым вниманием к редким и находящимся под угрозой исчезновения объектам животного и растительного мира и местам их обитания;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повышение</w:t>
      </w:r>
      <w:proofErr w:type="gramEnd"/>
      <w:r>
        <w:t xml:space="preserve"> р</w:t>
      </w:r>
      <w:r>
        <w:t>оли гражданского общества в охране окружающей среды и сохранении биологического разнообразия, формирование экологического мышления, экологической культуры граждан, а также создание эффективной системы экологического воспитания и образования на базе особо о</w:t>
      </w:r>
      <w:r>
        <w:t>храняемых природных территорий.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Цель государственной программы сформулирована </w:t>
      </w:r>
      <w:hyperlink r:id="rId54" w:tooltip="Постановление Правительства Забайкальского края от 02.06.2023 N 272 (ред. от 07.06.2024) &quot;Об утверждении Стратегии социально-экономического развития Забайкальского края до 2035 года&quot; {КонсультантПлюс}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Забайкальского края до 2035 года - "Улучшение в Забайкальско</w:t>
      </w:r>
      <w:r>
        <w:t>м крае экологической ситуации и снижение негативного воздействия хозяйственной деятельности человека на окружающую природную среду".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Реализация настоящей государственной программы внесет свой вклад в достижение на период к 2030 году и на перспективу до 203</w:t>
      </w:r>
      <w:r>
        <w:t xml:space="preserve">6 года национальной цели развития Российской Федерации "Экологическое благополучие", определенной </w:t>
      </w:r>
      <w:hyperlink r:id="rId5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года N 309. Ожидаемые результаты: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11.11.2024 N 566)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1) формирование экономики замкнутого цикла, обеспечивающей к 2030 году сортировку 100% объема ежегодно образуемых твердых коммунальных отходов, захоронение не более чем 50% таких отходов и вовлечение в хозяйственный оборот не менее чем 25% отходов производ</w:t>
      </w:r>
      <w:r>
        <w:t>ства и потребления в качестве вторичных ресурсов и сырья;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1 в ред. </w:t>
      </w:r>
      <w:hyperlink r:id="rId57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11.11.2024 N 566)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2) поэтапное снижение к 2036 году </w:t>
      </w:r>
      <w:r>
        <w:t>в два раза выбросов опасных загрязняющих веществ, оказывающих наибольшее негативное воздействие на окружающую среду и здоровье человека, в городах с высоким и очень высоким уровнем загрязнения атмосферного воздуха;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2 в ред. </w:t>
      </w:r>
      <w:hyperlink r:id="rId58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11.11.2024 N 566)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3) ликвидация до конца 2030 года не менее чем 50 опасных объектов накопленного вреда окружающей среде;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</w:t>
      </w:r>
      <w:r>
        <w:t xml:space="preserve">3 в ред. </w:t>
      </w:r>
      <w:hyperlink r:id="rId59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11.11.2024 N 566)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4) снижение к 2036 году в два раза объема неочищенных сточных вод, сбрасываемых в основные водные</w:t>
      </w:r>
      <w:r>
        <w:t xml:space="preserve"> объекты, сохранение уникальной экологической системы озера Байкал.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4 введен </w:t>
      </w:r>
      <w:hyperlink r:id="rId60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11.11.2024 N 566)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Title0"/>
        <w:jc w:val="center"/>
        <w:outlineLvl w:val="2"/>
      </w:pPr>
      <w:r>
        <w:lastRenderedPageBreak/>
        <w:t>3. Сведения о взаимосв</w:t>
      </w:r>
      <w:r>
        <w:t>язи государственной программы</w:t>
      </w:r>
    </w:p>
    <w:p w:rsidR="006061CF" w:rsidRDefault="00612102">
      <w:pPr>
        <w:pStyle w:val="ConsPlusTitle0"/>
        <w:jc w:val="center"/>
      </w:pPr>
      <w:proofErr w:type="gramStart"/>
      <w:r>
        <w:t>со</w:t>
      </w:r>
      <w:proofErr w:type="gramEnd"/>
      <w:r>
        <w:t xml:space="preserve"> стратегическими приоритетами, целями и показателями</w:t>
      </w:r>
    </w:p>
    <w:p w:rsidR="006061CF" w:rsidRDefault="00612102">
      <w:pPr>
        <w:pStyle w:val="ConsPlusTitle0"/>
        <w:jc w:val="center"/>
      </w:pPr>
      <w:proofErr w:type="gramStart"/>
      <w:r>
        <w:t>государственных</w:t>
      </w:r>
      <w:proofErr w:type="gramEnd"/>
      <w:r>
        <w:t xml:space="preserve"> программ Российской Федерации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r>
        <w:t xml:space="preserve">Государственная программа во взаимосвязи с государственной </w:t>
      </w:r>
      <w:hyperlink r:id="rId61" w:tooltip="Постановление Правительства РФ от 15.04.2014 N 326 (ред. от 14.05.2025) &quot;Об утверждении государственной программы Российской Федерации &quot;Охрана окружающей среды&quot; {КонсультантПлюс}">
        <w:r>
          <w:rPr>
            <w:color w:val="0000FF"/>
          </w:rPr>
          <w:t>программой</w:t>
        </w:r>
      </w:hyperlink>
      <w:r>
        <w:t xml:space="preserve"> Российск</w:t>
      </w:r>
      <w:r>
        <w:t xml:space="preserve">ой Федерации "Охрана окружающей среды", утвержденной постановлением Правительства Российской Федерации от 15 апреля 2014 года N 326, содержит стратегические приоритеты, цели и показатели, декомпозированные по федеральным проектам, соглашения на реализацию </w:t>
      </w:r>
      <w:r>
        <w:t>которых заключены между Министерством природных ресурсов и экологии Российской Федерации и Правительством Забайкальского края: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В рамках национальной цели развития "Экологическое благополучие", установленной </w:t>
      </w:r>
      <w:hyperlink r:id="rId6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</w:t>
      </w:r>
      <w:r>
        <w:t>т 7 мая 2024 года N 309, государственная программа направлена на достижение следующих целевых показателей: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11.11.202</w:t>
      </w:r>
      <w:r>
        <w:t>4 N 566)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1) создание устойчивой системы обращения с ТКО, обеспечивающей сортировку отходов в объеме 100% и снижение объема отходов, направляемых на полигоны, в 2 раза;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2) снижение выбросов опасных загрязняющих веществ, оказывающих наибольшее негативное воз</w:t>
      </w:r>
      <w:r>
        <w:t>действие на окружающую среду и здоровье человека, в 2 раза;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3) ликвидация наиболее опасных объектов накопленного вреда окружающей среде и экологическое оздоровление водных объектов, включая буферную зону озера Байкал;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4) ликвидация стихийных захоронений би</w:t>
      </w:r>
      <w:r>
        <w:t>ологических отходов;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5) обеспечение защиты населения от болезней, общих для человека и животных.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Title0"/>
        <w:jc w:val="center"/>
        <w:outlineLvl w:val="2"/>
      </w:pPr>
      <w:r>
        <w:t>4. Задачи государственного управления и способы их</w:t>
      </w:r>
    </w:p>
    <w:p w:rsidR="006061CF" w:rsidRDefault="00612102">
      <w:pPr>
        <w:pStyle w:val="ConsPlusTitle0"/>
        <w:jc w:val="center"/>
      </w:pPr>
      <w:proofErr w:type="gramStart"/>
      <w:r>
        <w:t>эффективного</w:t>
      </w:r>
      <w:proofErr w:type="gramEnd"/>
      <w:r>
        <w:t xml:space="preserve"> решения в сфере реализации государственной</w:t>
      </w:r>
    </w:p>
    <w:p w:rsidR="006061CF" w:rsidRDefault="00612102">
      <w:pPr>
        <w:pStyle w:val="ConsPlusTitle0"/>
        <w:jc w:val="center"/>
      </w:pPr>
      <w:proofErr w:type="gramStart"/>
      <w:r>
        <w:t>программы</w:t>
      </w:r>
      <w:proofErr w:type="gramEnd"/>
    </w:p>
    <w:p w:rsidR="006061CF" w:rsidRDefault="006061CF">
      <w:pPr>
        <w:pStyle w:val="ConsPlusNormal0"/>
        <w:jc w:val="center"/>
      </w:pPr>
    </w:p>
    <w:p w:rsidR="006061CF" w:rsidRDefault="00612102">
      <w:pPr>
        <w:pStyle w:val="ConsPlusNormal0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4" w:tooltip="Постановление Правительства Забайкальского края от 11.11.2024 N 566 &quot;О внесении изменений в стратегические приоритеты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</w:t>
      </w:r>
    </w:p>
    <w:p w:rsidR="006061CF" w:rsidRDefault="00612102">
      <w:pPr>
        <w:pStyle w:val="ConsPlusNormal0"/>
        <w:jc w:val="center"/>
      </w:pPr>
      <w:proofErr w:type="gramStart"/>
      <w:r>
        <w:t>от</w:t>
      </w:r>
      <w:proofErr w:type="gramEnd"/>
      <w:r>
        <w:t xml:space="preserve"> 11.11.2024 N 566)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r>
        <w:t>Основные задачи для достижения цели государственной программы: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1) повышение эффективности системы обращения</w:t>
      </w:r>
      <w:r>
        <w:t xml:space="preserve"> с отходами производства и потребления;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2) восстановление и возвращение в пользование земель, отчужденных под объекты складирования промышленных и коммунальных отходов, в том числе путем вовлечения их в переработку;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3) формирование "зеленой" экономики с бе</w:t>
      </w:r>
      <w:r>
        <w:t>зотходным производственным циклом и отсутствием выбросов и сбросов загрязняющих веществ в окружающую среду;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4) расширение использования более </w:t>
      </w:r>
      <w:proofErr w:type="spellStart"/>
      <w:r>
        <w:t>экологичного</w:t>
      </w:r>
      <w:proofErr w:type="spellEnd"/>
      <w:r>
        <w:t xml:space="preserve"> транспорта (электрокаров и автомобилей, работающих на газовом топливе) для обслуживания населения и о</w:t>
      </w:r>
      <w:r>
        <w:t>траслей экономики;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5) снижение выбросов от промышленных предприятий, в том числе от предприятий теплоэнергетики;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lastRenderedPageBreak/>
        <w:t>6) сохранение и восстановление биологического разнообразия природных экосистем, обеспечение качества окружающей среды;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7) ремонт объектов для з</w:t>
      </w:r>
      <w:r>
        <w:t>ахоронения и утилизации биологических отходов;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8) создание организационных условий для реализации государственной программы.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8 введен </w:t>
      </w:r>
      <w:hyperlink r:id="rId65" w:tooltip="Постановление Правительства Забайкальского края от 16.05.2025 N 257 &quot;О внесении изменений в разделы 1 и 4 стратегических приоритетов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16.05.2025 N 257)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Решение указанных задач Министерством предусматривается путем реализации следующих мероприят</w:t>
      </w:r>
      <w:r>
        <w:t>ий - структурных элементов государственной программы, включенных в паспорт государственной программы: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66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1. Региональный</w:t>
      </w:r>
      <w:r>
        <w:t xml:space="preserve"> проект "Экономика замкнутого цикла (Забайкальский край)" федерального проекта "Экономика замкнутого цикла" национального проекта "Экологическое благополучие".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1 введен </w:t>
      </w:r>
      <w:hyperlink r:id="rId67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</w:t>
      </w:r>
      <w:r>
        <w:t>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2. Региональный проект "Чистый воздух (Забайкальский край)" федерального проекта "Чистый воздух" национального проекта "Экологическое благополучие".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2 введен </w:t>
      </w:r>
      <w:hyperlink r:id="rId68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3. Региональный проект, не входящий в состав национальных проектов "Развитие туризма на особо охраняемых природных территориях регионального значения Забайкальского края".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3 вв</w:t>
      </w:r>
      <w:r>
        <w:t xml:space="preserve">еден </w:t>
      </w:r>
      <w:hyperlink r:id="rId69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4. Комплекс процессных мероприятий "Ремонт объектов для захоронения и утилизации биологических отходов, оснащение государствен</w:t>
      </w:r>
      <w:r>
        <w:t>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</w:t>
      </w:r>
      <w:r>
        <w:t xml:space="preserve"> (биотермическими ямами), изготовление технических планов на скотомогильники, проведение кадастровых работ по образованию земельных участков, занятых сибиреязвенными захоронениями, ликвидация скотомогильников".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4 введен </w:t>
      </w:r>
      <w:hyperlink r:id="rId70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5. Комплекс процессных мероприятий "Развитие сети особо охраняемых природных территорий в Забайкальском крае".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5 введен </w:t>
      </w:r>
      <w:hyperlink r:id="rId71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6. Комплекс процессных мероприятий "Воспроизводство и сохранение охотничьих ресурсов Забайкальского края".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6 введен </w:t>
      </w:r>
      <w:hyperlink r:id="rId72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7. Комплекс процессных мероприятий "Организация и обеспечение природоохранной, научно-исследовательской и опытно-конструкторской, эко</w:t>
      </w:r>
      <w:r>
        <w:t>лого-просветительской деятельности на территории Забайкальского края".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7 введен </w:t>
      </w:r>
      <w:hyperlink r:id="rId73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8. Комплекс процессных мероприятий "Обеспечени</w:t>
      </w:r>
      <w:r>
        <w:t>е функций исполнительных органов Забайкальского края в установленной сфере".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8 введен </w:t>
      </w:r>
      <w:hyperlink r:id="rId74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9. Комплекс процессных мероприятий "Разр</w:t>
      </w:r>
      <w:r>
        <w:t xml:space="preserve">аботка и реализация комплекса мер, </w:t>
      </w:r>
      <w:r>
        <w:lastRenderedPageBreak/>
        <w:t>направленных на обеспечение экологически безопасного размещения и обезвреживания отходов производства и потребления".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9 введен </w:t>
      </w:r>
      <w:hyperlink r:id="rId75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10. Комплекс процессных мероприятий "Ликвидация несанкционированных свалок на землях лесного фонда".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10 введен </w:t>
      </w:r>
      <w:hyperlink r:id="rId76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11. Региональный проект, не входящий в состав национальных проектов, "Сохранение озера Байкал".</w:t>
      </w:r>
    </w:p>
    <w:p w:rsidR="006061CF" w:rsidRDefault="00612102">
      <w:pPr>
        <w:pStyle w:val="ConsPlusNormal0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11 введен </w:t>
      </w:r>
      <w:hyperlink r:id="rId77" w:tooltip="Постановление Правительства Забайкальского края от 16.05.2025 N 257 &quot;О внесении изменений в разделы 1 и 4 стратегических приоритетов государственной программы Забайкальского края &quot;Охрана окружающей среды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16.05.2025 N 257)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Реализация мероприятий государственной программы в муниципальных образованиях осуществляется за счет средств краевого бюджета, </w:t>
      </w:r>
      <w:r>
        <w:t xml:space="preserve">предоставляемых в виде субсидий местным бюджетам на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 по решению вопросов местного значения, возникающих при реализации мероприятий государственной программы, в соответствии с порядками предос</w:t>
      </w:r>
      <w:r>
        <w:t xml:space="preserve">тавления субсидий, приведенными в </w:t>
      </w:r>
      <w:hyperlink w:anchor="P176" w:tooltip="ПОРЯДОК">
        <w:r>
          <w:rPr>
            <w:color w:val="0000FF"/>
          </w:rPr>
          <w:t>приложениях N 1</w:t>
        </w:r>
      </w:hyperlink>
      <w:r>
        <w:t xml:space="preserve"> и </w:t>
      </w:r>
      <w:hyperlink w:anchor="P262" w:tooltip="ПОРЯДОК">
        <w:r>
          <w:rPr>
            <w:color w:val="0000FF"/>
          </w:rPr>
          <w:t>2</w:t>
        </w:r>
      </w:hyperlink>
      <w:r>
        <w:t xml:space="preserve"> к государственной программе.</w:t>
      </w: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jc w:val="right"/>
        <w:outlineLvl w:val="1"/>
      </w:pPr>
      <w:r>
        <w:t>Приложение N 1</w:t>
      </w:r>
    </w:p>
    <w:p w:rsidR="006061CF" w:rsidRDefault="00612102">
      <w:pPr>
        <w:pStyle w:val="ConsPlusNormal0"/>
        <w:jc w:val="right"/>
      </w:pPr>
      <w:proofErr w:type="gramStart"/>
      <w:r>
        <w:t>к</w:t>
      </w:r>
      <w:proofErr w:type="gramEnd"/>
      <w:r>
        <w:t xml:space="preserve"> государственной программе</w:t>
      </w:r>
    </w:p>
    <w:p w:rsidR="006061CF" w:rsidRDefault="00612102">
      <w:pPr>
        <w:pStyle w:val="ConsPlusNormal0"/>
        <w:jc w:val="right"/>
      </w:pPr>
      <w:r>
        <w:t>Забайкальского края</w:t>
      </w:r>
    </w:p>
    <w:p w:rsidR="006061CF" w:rsidRDefault="00612102">
      <w:pPr>
        <w:pStyle w:val="ConsPlusNormal0"/>
        <w:jc w:val="right"/>
      </w:pPr>
      <w:r>
        <w:t>"Охрана окружающей среды"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Title0"/>
        <w:jc w:val="center"/>
      </w:pPr>
      <w:bookmarkStart w:id="1" w:name="P176"/>
      <w:bookmarkEnd w:id="1"/>
      <w:r>
        <w:t>ПОРЯДОК</w:t>
      </w:r>
    </w:p>
    <w:p w:rsidR="006061CF" w:rsidRDefault="00612102">
      <w:pPr>
        <w:pStyle w:val="ConsPlusTitle0"/>
        <w:jc w:val="center"/>
      </w:pPr>
      <w:r>
        <w:t>ПРЕДОСТАВЛЕНИЯ И РАСПРЕДЕЛЕНИЯ СУБСИДИЙ ИЗ БЮДЖЕТА</w:t>
      </w:r>
    </w:p>
    <w:p w:rsidR="006061CF" w:rsidRDefault="00612102">
      <w:pPr>
        <w:pStyle w:val="ConsPlusTitle0"/>
        <w:jc w:val="center"/>
      </w:pPr>
      <w:r>
        <w:t>ЗАБАЙКАЛЬСКОГО КРАЯ БЮДЖЕТАМ МУНИЦИПАЛЬНЫХ РАЙОНОВ,</w:t>
      </w:r>
    </w:p>
    <w:p w:rsidR="006061CF" w:rsidRDefault="00612102">
      <w:pPr>
        <w:pStyle w:val="ConsPlusTitle0"/>
        <w:jc w:val="center"/>
      </w:pPr>
      <w:r>
        <w:t>МУНИЦИПАЛЬНЫХ И ГОРОДСКИХ ОКРУГОВ ЗАБАЙКАЛЬСКОГО КРАЯ</w:t>
      </w:r>
    </w:p>
    <w:p w:rsidR="006061CF" w:rsidRDefault="00612102">
      <w:pPr>
        <w:pStyle w:val="ConsPlusTitle0"/>
        <w:jc w:val="center"/>
      </w:pPr>
      <w:r>
        <w:t>НА РЕАЛИЗАЦИЮ МЕРОПРИЯТИЙ НА ПРОВЕДЕНИЕ КАДАСТРОВЫХ РАБОТ</w:t>
      </w:r>
    </w:p>
    <w:p w:rsidR="006061CF" w:rsidRDefault="00612102">
      <w:pPr>
        <w:pStyle w:val="ConsPlusTitle0"/>
        <w:jc w:val="center"/>
      </w:pPr>
      <w:r>
        <w:t>ПО ОБРАЗОВАНИЮ ЗЕМЕЛЬНЫХ УЧАСТКОВ, ЗАНЯТЫХ СКОТОМОГИЛЬНИКАМИ</w:t>
      </w:r>
    </w:p>
    <w:p w:rsidR="006061CF" w:rsidRDefault="00612102">
      <w:pPr>
        <w:pStyle w:val="ConsPlusTitle0"/>
        <w:jc w:val="center"/>
      </w:pPr>
      <w:r>
        <w:t>(БИОТЕРМИЧЕСКИМИ ЯМАМИ), И НА ИЗГОТОВЛЕНИЕ ТЕХНИЧЕСКИХ</w:t>
      </w:r>
    </w:p>
    <w:p w:rsidR="006061CF" w:rsidRDefault="00612102">
      <w:pPr>
        <w:pStyle w:val="ConsPlusTitle0"/>
        <w:jc w:val="center"/>
      </w:pPr>
      <w:r>
        <w:t>ПЛАНОВ НА БЕСХОЗЯЙНЫЕ СКОТОМОГИЛЬНИКИ (БИОТЕРМИЧЕСКИЕ ЯМЫ)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r>
        <w:t>1. Настоящий Порядок определяет цели, условия и порядок предоставления и распред</w:t>
      </w:r>
      <w:r>
        <w:t>еления субсидий из бюджета Забайкальского края бюджетам муниципальных районов, муниципальных и городских округов Забайкальского края (далее - муниципальные образования) в рамках реализации мероприятий на проведение кадастровых работ по образованию земельны</w:t>
      </w:r>
      <w:r>
        <w:t>х участков, занятых скотомогильниками (биотермическими ямами), и на изготовление технических планов на бесхозяйные скотомогильники (биотермические ямы) (далее - субсидии), критерии отбора муниципальных образований для предоставления субсидий.</w:t>
      </w:r>
    </w:p>
    <w:p w:rsidR="006061CF" w:rsidRDefault="00612102">
      <w:pPr>
        <w:pStyle w:val="ConsPlusNormal0"/>
        <w:spacing w:before="240"/>
        <w:ind w:firstLine="540"/>
        <w:jc w:val="both"/>
      </w:pPr>
      <w:bookmarkStart w:id="2" w:name="P186"/>
      <w:bookmarkEnd w:id="2"/>
      <w:r>
        <w:t>2. Целью пред</w:t>
      </w:r>
      <w:r>
        <w:t xml:space="preserve">оставления субсидий является </w:t>
      </w:r>
      <w:proofErr w:type="spellStart"/>
      <w:r>
        <w:t>софинансирование</w:t>
      </w:r>
      <w:proofErr w:type="spellEnd"/>
      <w:r>
        <w:t xml:space="preserve"> расходных обязательств муниципальных образований, возникающих при выполнении ими полномочий по организации мероприятий на проведение кадастровых работ по образованию земельных участков, занятых скотомогильникам</w:t>
      </w:r>
      <w:r>
        <w:t>и (биотермическими ямами), и на изготовление технических планов на бесхозяйные скотомогильники (биотермические ямы) в границах муниципальных образований, направленных на снижение количества бесхозяйных скотомогильников (биотермических ям).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lastRenderedPageBreak/>
        <w:t>Субсидии предост</w:t>
      </w:r>
      <w:r>
        <w:t>авляются по следующим направлениям: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1) организация проведения кадастровых работ по образованию земельных участков, занятых скотомогильниками (биотермическими ямами), в границах муниципальных образований;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2) обеспечение изготовления технических планов на бе</w:t>
      </w:r>
      <w:r>
        <w:t>схозяйные скотомогильники (биотермические ямы) в границах муниципальных образований.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3. Субсидии предоставляются Государственной ветеринарной службой Забайкальского края (далее - Служба) из бюджета Забайкальского края в пределах бюджетных ассигнований, пре</w:t>
      </w:r>
      <w:r>
        <w:t xml:space="preserve">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доведенных до Службы как главного распорядителя бюджетных средств субсидий, на цель, указанную в </w:t>
      </w:r>
      <w:hyperlink w:anchor="P186" w:tooltip="2. Целью предоставления субсидий является софинансирование расходных обязательств муниципальных образований, возникающих при выполнении ими полномочий по организации мероприятий на проведение кадастровых работ по образованию земельных участков, занятых скотомо">
        <w:r>
          <w:rPr>
            <w:color w:val="0000FF"/>
          </w:rPr>
          <w:t>пункте 2</w:t>
        </w:r>
      </w:hyperlink>
      <w:r>
        <w:t xml:space="preserve"> настоящего Порядка в рамках государственной программы Забайкальского края "Охрана окружающей среды", утвержденной постановлением Правительства Забайкальского края от 10 апреля 2014 года N 188 (далее - государств</w:t>
      </w:r>
      <w:r>
        <w:t>енная программа).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4. Условием предоставления субсидии является наличие соглашения, предусматривающего обязательства муниципального образования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и ответственност</w:t>
      </w:r>
      <w:r>
        <w:t>ь за неисполнение предусмотренных указанным соглашением обязательств (далее - соглашение). Соглашение заключается в соответствии с типовой формой соглашения, утвержденной Министерством финансов Забайкальского края, в программном комплексе "Бюджет-Смарт Про</w:t>
      </w:r>
      <w:r>
        <w:t>", являющемся подсистемой государственной информационной системы "Автоматизированная система управления государственными финансами Забайкальского края".</w:t>
      </w:r>
    </w:p>
    <w:p w:rsidR="006061CF" w:rsidRDefault="00612102">
      <w:pPr>
        <w:pStyle w:val="ConsPlusNormal0"/>
        <w:spacing w:before="240"/>
        <w:ind w:firstLine="540"/>
        <w:jc w:val="both"/>
      </w:pPr>
      <w:bookmarkStart w:id="3" w:name="P192"/>
      <w:bookmarkEnd w:id="3"/>
      <w:r>
        <w:t>5. Критериями отбора муниципальных образований для предоставления субсидий являются: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1) наличие на терр</w:t>
      </w:r>
      <w:r>
        <w:t>итории муниципального образования скотомогильников (биотермических ям), расположенных на земельных участках, не оформленных в соответствии с требованиями действующего законодательства;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2) наличие в муниципальном образовании территорий, планируемых для разм</w:t>
      </w:r>
      <w:r>
        <w:t>ещения скотомогильников (биотермических ям).</w:t>
      </w:r>
    </w:p>
    <w:p w:rsidR="006061CF" w:rsidRDefault="00612102">
      <w:pPr>
        <w:pStyle w:val="ConsPlusNormal0"/>
        <w:spacing w:before="240"/>
        <w:ind w:firstLine="540"/>
        <w:jc w:val="both"/>
      </w:pPr>
      <w:bookmarkStart w:id="4" w:name="P195"/>
      <w:bookmarkEnd w:id="4"/>
      <w:r>
        <w:t>6. Для предоставления субсидии муниципальные образования направляют в Службу в срок не позднее 1 ноября года, предшествующего году предоставления субсидии, заявку на предоставление субсидии по форме, установленн</w:t>
      </w:r>
      <w:r>
        <w:t>ой Министерством финансов Забайкальского края (далее - заявка на финансирование).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К заявке на финансирование муниципальные образования прилагают следующие документы (далее - документы):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1) расчет (обоснование) размера субсидии исходя из значения результата</w:t>
      </w:r>
      <w:r>
        <w:t xml:space="preserve"> использования субсидии;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2) выписки из бюджетов муниципальных образований о размерах средств, предусмотренных в бюджетах муниципальных образований, или справки о размере средств, планируемых к выделению из бюджетов муниципальных образований на исполнение р</w:t>
      </w:r>
      <w:r>
        <w:t xml:space="preserve">асходных обязательств муниципальных образований,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за подписью руководителей администраций муниципальных образований или лиц, действующих от их имени (с представлением документов, подтверждающих полн</w:t>
      </w:r>
      <w:r>
        <w:t xml:space="preserve">омочия), и руководителей </w:t>
      </w:r>
      <w:r>
        <w:lastRenderedPageBreak/>
        <w:t>финансовых органов муниципальных образований;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3) сообщения муниципальных образований, содержащие сведения о наличии на территории муниципальных образований скотомогильников (биотермических ям), под которыми земельные участки не офо</w:t>
      </w:r>
      <w:r>
        <w:t>рмлены в соответствии с требованиями действующего законодательства, с приложением выписок из Единого государственного реестра недвижимости (при наличии);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4) справки о территориях, планируемых для размещения скотомогильников (биотермических ям), с приложением выписки из документов территориального планирования (при наличии).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7. Служба регистрирует представленные документы в день их поступления и по результат</w:t>
      </w:r>
      <w:r>
        <w:t>ам рассмотрения документов в течение 15 рабочих дней со дня регистрации заявления принимает решение о предоставлении субсидий либо об отказе в предоставлении субсидий.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8. Основаниями для отказа в предоставлении субсидий являются: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1) несоответствие муниципа</w:t>
      </w:r>
      <w:r>
        <w:t xml:space="preserve">льного образования критериям отбора, установленным </w:t>
      </w:r>
      <w:hyperlink w:anchor="P192" w:tooltip="5. Критериями отбора муниципальных образований для предоставления субсидий являются: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2) непредставление (представление не в полном объеме) доку</w:t>
      </w:r>
      <w:r>
        <w:t xml:space="preserve">ментов, указанных в </w:t>
      </w:r>
      <w:hyperlink w:anchor="P195" w:tooltip="6. Для предоставления субсидии муниципальные образования направляют в Службу в срок не позднее 1 ноября года, предшествующего году предоставления субсидии, заявку на предоставление субсидии по форме, установленной Министерством финансов Забайкальского края (да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После устранения обстоятельств, послуживших основаниями для отказа в предоставлении субсидий, муниципальное образование вправе обратиться повторно в Службу для предоставления субсидии в случае соблюдения срока, установленного абзацем первым </w:t>
      </w:r>
      <w:hyperlink w:anchor="P195" w:tooltip="6. Для предоставления субсидии муниципальные образования направляют в Службу в срок не позднее 1 ноября года, предшествующего году предоставления субсидии, заявку на предоставление субсидии по форме, установленной Министерством финансов Забайкальского края (да">
        <w:r>
          <w:rPr>
            <w:color w:val="0000FF"/>
          </w:rPr>
          <w:t>пункта 6</w:t>
        </w:r>
      </w:hyperlink>
      <w:r>
        <w:t xml:space="preserve"> настоящего Порядка.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9. Субсидии распределяются между муниципальными образованиями исходя из расчетного объема средств, необходимого для достижения значений результатов использования субсидии, по следующей формуле: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jc w:val="center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</w:t>
      </w:r>
      <w:r>
        <w:rPr>
          <w:vertAlign w:val="subscript"/>
        </w:rPr>
        <w:t>ый</w:t>
      </w:r>
      <w:r>
        <w:t xml:space="preserve"> = </w:t>
      </w: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x </w:t>
      </w:r>
      <w:proofErr w:type="spellStart"/>
      <w:r>
        <w:t>УС</w:t>
      </w:r>
      <w:r>
        <w:rPr>
          <w:vertAlign w:val="subscript"/>
        </w:rPr>
        <w:t>i</w:t>
      </w:r>
      <w:proofErr w:type="spellEnd"/>
      <w:r>
        <w:t xml:space="preserve"> / 100, где: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proofErr w:type="spellStart"/>
      <w:r>
        <w:t>С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расчетный</w:t>
      </w:r>
      <w:r>
        <w:t xml:space="preserve"> - расчетный объем субсидии бюджету i-</w:t>
      </w:r>
      <w:proofErr w:type="spellStart"/>
      <w:r>
        <w:t>го</w:t>
      </w:r>
      <w:proofErr w:type="spellEnd"/>
      <w:r>
        <w:t xml:space="preserve"> муниципального образования;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- расчетный объем расходов, необходимый для достижения значений результатов использования субсидии i-м муниципальным образованием;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spellStart"/>
      <w:r>
        <w:t>УС</w:t>
      </w:r>
      <w:r>
        <w:rPr>
          <w:vertAlign w:val="subscript"/>
        </w:rPr>
        <w:t>i</w:t>
      </w:r>
      <w:proofErr w:type="spellEnd"/>
      <w:r>
        <w:t xml:space="preserve"> - пред</w:t>
      </w:r>
      <w:r>
        <w:t xml:space="preserve">ельный уровень </w:t>
      </w:r>
      <w:proofErr w:type="spellStart"/>
      <w:r>
        <w:t>софинансирования</w:t>
      </w:r>
      <w:proofErr w:type="spellEnd"/>
      <w:r>
        <w:t xml:space="preserve"> для i-</w:t>
      </w:r>
      <w:proofErr w:type="spellStart"/>
      <w:r>
        <w:t>го</w:t>
      </w:r>
      <w:proofErr w:type="spellEnd"/>
      <w:r>
        <w:t xml:space="preserve"> муниципального образования.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- определяется по формуле: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jc w:val="center"/>
      </w:pPr>
      <w:proofErr w:type="spellStart"/>
      <w:r>
        <w:t>РОС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x R</w:t>
      </w:r>
      <w:r>
        <w:rPr>
          <w:vertAlign w:val="subscript"/>
        </w:rPr>
        <w:t>1</w:t>
      </w:r>
      <w:r>
        <w:t xml:space="preserve"> + </w:t>
      </w: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x R</w:t>
      </w:r>
      <w:r>
        <w:rPr>
          <w:vertAlign w:val="subscript"/>
        </w:rPr>
        <w:t>2</w:t>
      </w:r>
      <w:r>
        <w:t>, где: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proofErr w:type="spellStart"/>
      <w:r>
        <w:t>S</w:t>
      </w:r>
      <w:r>
        <w:rPr>
          <w:vertAlign w:val="subscript"/>
        </w:rPr>
        <w:t>i</w:t>
      </w:r>
      <w:proofErr w:type="spellEnd"/>
      <w:r>
        <w:t xml:space="preserve"> - площадь земельных участков для размещения скотомогильников (биотермических ям), расположенных на территории муниципал</w:t>
      </w:r>
      <w:r>
        <w:t>ьного образования;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R</w:t>
      </w:r>
      <w:r>
        <w:rPr>
          <w:vertAlign w:val="subscript"/>
        </w:rPr>
        <w:t>1</w:t>
      </w:r>
      <w:r>
        <w:t xml:space="preserve"> - стоимость кадастровых работ за 1 га определяется в соответствии с заявкой на финансирование муниципального образования;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R</w:t>
      </w:r>
      <w:r>
        <w:rPr>
          <w:vertAlign w:val="subscript"/>
        </w:rPr>
        <w:t>2</w:t>
      </w:r>
      <w:r>
        <w:t xml:space="preserve"> - стоимость изготовления технических планов за 1 га определяется в соответствии с заявкой на финансирование м</w:t>
      </w:r>
      <w:r>
        <w:t>униципального образования.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lastRenderedPageBreak/>
        <w:t xml:space="preserve">Распределение субсидий между муниципальными образованиями осуществляется в пределах доведенных бюджетных ассигнований, утвержденных законом Забайкальского края о бюджете Забайкальского края на очередной финансовый год и плановый </w:t>
      </w:r>
      <w:r>
        <w:t>период, и определяется по формуле: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jc w:val="center"/>
      </w:pPr>
      <w:proofErr w:type="spellStart"/>
      <w:r>
        <w:t>C</w:t>
      </w:r>
      <w:r>
        <w:rPr>
          <w:vertAlign w:val="subscript"/>
        </w:rPr>
        <w:t>iкб</w:t>
      </w:r>
      <w:proofErr w:type="spellEnd"/>
      <w:r>
        <w:t xml:space="preserve"> = 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расчетный</w:t>
      </w:r>
      <w:r>
        <w:t xml:space="preserve"> x </w:t>
      </w:r>
      <w:proofErr w:type="spellStart"/>
      <w:r>
        <w:t>K</w:t>
      </w:r>
      <w:r>
        <w:rPr>
          <w:vertAlign w:val="subscript"/>
        </w:rPr>
        <w:t>обеспеч</w:t>
      </w:r>
      <w:proofErr w:type="spellEnd"/>
      <w:r>
        <w:t>.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proofErr w:type="spellStart"/>
      <w:r>
        <w:t>C</w:t>
      </w:r>
      <w:r>
        <w:rPr>
          <w:vertAlign w:val="subscript"/>
        </w:rPr>
        <w:t>iкб</w:t>
      </w:r>
      <w:proofErr w:type="spellEnd"/>
      <w:r>
        <w:t xml:space="preserve"> - объем субсидий, предоставляемых i-</w:t>
      </w:r>
      <w:proofErr w:type="spellStart"/>
      <w:r>
        <w:t>му</w:t>
      </w:r>
      <w:proofErr w:type="spellEnd"/>
      <w:r>
        <w:t xml:space="preserve"> муниципальному образованию за счет средств краевого бюджета;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spellStart"/>
      <w:r>
        <w:t>C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расчетный</w:t>
      </w:r>
      <w:r>
        <w:t xml:space="preserve"> - расчетный объем субсидии бюджету i-</w:t>
      </w:r>
      <w:proofErr w:type="spellStart"/>
      <w:r>
        <w:t>го</w:t>
      </w:r>
      <w:proofErr w:type="spellEnd"/>
      <w:r>
        <w:t xml:space="preserve"> муниципального образования.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Коэффициент обеспеченности (</w:t>
      </w:r>
      <w:proofErr w:type="spellStart"/>
      <w:r>
        <w:t>K</w:t>
      </w:r>
      <w:r>
        <w:rPr>
          <w:vertAlign w:val="subscript"/>
        </w:rPr>
        <w:t>обеспеч</w:t>
      </w:r>
      <w:proofErr w:type="spellEnd"/>
      <w:r>
        <w:rPr>
          <w:vertAlign w:val="subscript"/>
        </w:rPr>
        <w:t>.)</w:t>
      </w:r>
      <w:r>
        <w:t xml:space="preserve"> определяется по формуле: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proofErr w:type="spellStart"/>
      <w:r>
        <w:t>K</w:t>
      </w:r>
      <w:r>
        <w:rPr>
          <w:vertAlign w:val="subscript"/>
        </w:rPr>
        <w:t>обеспеч</w:t>
      </w:r>
      <w:proofErr w:type="spellEnd"/>
      <w:r>
        <w:rPr>
          <w:vertAlign w:val="subscript"/>
        </w:rPr>
        <w:t>.</w:t>
      </w:r>
      <w:r>
        <w:t xml:space="preserve"> = </w:t>
      </w:r>
      <w:proofErr w:type="spellStart"/>
      <w:r>
        <w:t>V</w:t>
      </w:r>
      <w:r>
        <w:rPr>
          <w:vertAlign w:val="subscript"/>
        </w:rPr>
        <w:t>ба</w:t>
      </w:r>
      <w:proofErr w:type="spellEnd"/>
      <w:r>
        <w:rPr>
          <w:vertAlign w:val="subscript"/>
        </w:rPr>
        <w:t xml:space="preserve"> доведенные</w:t>
      </w:r>
      <w:r>
        <w:t xml:space="preserve"> /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расчетный 1</w:t>
      </w:r>
      <w:r>
        <w:t xml:space="preserve"> + 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расчетный 2</w:t>
      </w:r>
      <w:r>
        <w:t xml:space="preserve"> + 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расчетный n</w:t>
      </w:r>
      <w:r>
        <w:t>), где: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proofErr w:type="spellStart"/>
      <w:r>
        <w:t>V</w:t>
      </w:r>
      <w:r>
        <w:rPr>
          <w:vertAlign w:val="subscript"/>
        </w:rPr>
        <w:t>ба</w:t>
      </w:r>
      <w:proofErr w:type="spellEnd"/>
      <w:r>
        <w:rPr>
          <w:vertAlign w:val="subscript"/>
        </w:rPr>
        <w:t xml:space="preserve"> доведенные</w:t>
      </w:r>
      <w:r>
        <w:t xml:space="preserve"> - объем бюджетных ассигнований, предусмотренный законом Забайкальского края о бюджете кра</w:t>
      </w:r>
      <w:r>
        <w:t>я на очередной финансовый год и плановый период;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spellStart"/>
      <w:r>
        <w:t>C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расчетный 1</w:t>
      </w:r>
      <w:r>
        <w:t xml:space="preserve">, 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расчетный 2</w:t>
      </w:r>
      <w:r>
        <w:t xml:space="preserve">, 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расчетный n</w:t>
      </w:r>
      <w:r>
        <w:t xml:space="preserve"> - сумма субсидий, рассчитанная на основании данных, представленных муниципальными образованиями.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Размер предельного уровня </w:t>
      </w:r>
      <w:proofErr w:type="spellStart"/>
      <w:r>
        <w:t>софинансирования</w:t>
      </w:r>
      <w:proofErr w:type="spellEnd"/>
      <w:r>
        <w:t xml:space="preserve"> Забайкальским краем объема расходных обязательств муниципальных образований составляет не более 99%.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10. Результатами использования субсидий являются: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количество</w:t>
      </w:r>
      <w:proofErr w:type="gramEnd"/>
      <w:r>
        <w:t xml:space="preserve"> отремонтированных скотомогильников и сибиреязвенных</w:t>
      </w:r>
      <w:r>
        <w:t xml:space="preserve"> захоронений;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количество</w:t>
      </w:r>
      <w:proofErr w:type="gramEnd"/>
      <w:r>
        <w:t xml:space="preserve"> приобретенных установок для утилизации биологических отходов - крематоров;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количество</w:t>
      </w:r>
      <w:proofErr w:type="gramEnd"/>
      <w:r>
        <w:t xml:space="preserve"> ликвидируемых и (или) </w:t>
      </w:r>
      <w:proofErr w:type="spellStart"/>
      <w:r>
        <w:t>рекультивируемых</w:t>
      </w:r>
      <w:proofErr w:type="spellEnd"/>
      <w:r>
        <w:t xml:space="preserve"> скотомогильников и сибиреязвенных захоронений;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количество</w:t>
      </w:r>
      <w:proofErr w:type="gramEnd"/>
      <w:r>
        <w:t xml:space="preserve"> кадастровых паспортов и технических планов на зе</w:t>
      </w:r>
      <w:r>
        <w:t>мельные участки, занятые скотомогильниками (биотермическими ямами).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Перечень результатов использования субсидий определяется в соглашениях, при этом значения показателей результатов использования субсидий соответствуют значениям целевых показателей государ</w:t>
      </w:r>
      <w:r>
        <w:t>ственной программы.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На основании заявок на финансирование Служба направляет в Министерство финансов Забайкальского края предложения в кассовый план на очередной месяц в сроки, установленные Министерством финансов Забайкальского края.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После утверждения касс</w:t>
      </w:r>
      <w:r>
        <w:t>ового плана Служба в течение 5 рабочих дней направляет заявки на финансирование в Министерство финансов Забайкальского края.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11. Министерство финансов Забайкальского края после получения заявок на финансирование в установленном порядке перечисляет субсидии</w:t>
      </w:r>
      <w:r>
        <w:t xml:space="preserve"> на счет Службы в соответствии с утвержденным кассовым планом.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lastRenderedPageBreak/>
        <w:t xml:space="preserve">12. Перечисление субсидий из бюджета Забайкальского края осуществляется Службой в установленном порядке на единые счета муниципальных образований, открытые финансовыми органами соответствующих </w:t>
      </w:r>
      <w:r>
        <w:t>муниципальных образований в Управлении Федерального казначейства по Забайкальскому краю, в течение 5 рабочих дней со дня поступления субсидии на лицевой счет Службы.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13. Администрации муниципальных образований представляют в Службу отчеты об использовании </w:t>
      </w:r>
      <w:r>
        <w:t>субсидий и о достигнутых значениях показателей результативности предоставления субсидий ежемесячно в срок до 10-го числа месяца, следующего за отчетным, по формам, предусмотренным в соглашениях.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Служба в срок не позднее 1 апреля года, следующего за отчетны</w:t>
      </w:r>
      <w:r>
        <w:t>м, представляет в Министерство финансов Забайкальского края отчет об использовании субсидий и о достигнутых значениях показателей результативности предоставления субсидий за отчетный финансовый год.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14. Не использованные по состоянию на 1 января текущего ф</w:t>
      </w:r>
      <w:r>
        <w:t>инансового года субсидии, имеющие целевое назначение, подлежат возврату в доход бюджета Забайкальского края в течение первых 15 рабочих дней текущего финансового года.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В случае </w:t>
      </w:r>
      <w:proofErr w:type="spellStart"/>
      <w:r>
        <w:t>неперечисления</w:t>
      </w:r>
      <w:proofErr w:type="spellEnd"/>
      <w:r>
        <w:t xml:space="preserve"> в установленные сроки неиспользованных субсидий в доход бюджета </w:t>
      </w:r>
      <w:r>
        <w:t>Забайкальского края указанные средства подлежат взысканию в доход бюджета Забайкальского края в соответствии с бюджетным законодательством.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15. Служба принимает решение о наличии потребности в неиспользованных субсидиях в соответствии с </w:t>
      </w:r>
      <w:hyperlink r:id="rId78" w:tooltip="Постановление Правительства Забайкальского края от 27.04.2017 N 151 (ред. от 28.01.2021) &quot;Об утверждении Порядка принятия главными администраторами средств бюджета Забайкальского края решений о наличии потребности в межбюджетных трансфертах, полученных из бюдж">
        <w:r>
          <w:rPr>
            <w:color w:val="0000FF"/>
          </w:rPr>
          <w:t>Порядком</w:t>
        </w:r>
      </w:hyperlink>
      <w:r>
        <w:t xml:space="preserve"> принятия главными администраторами средств бюджета Забайкальского края решений о наличии потребности в межбюджетных трансфертах, получ</w:t>
      </w:r>
      <w:r>
        <w:t>енных из бюджета Забайкальского края в форме субсидий, субвенций и иных межбюджетных трансфертов, имеющих целевое назначение, не использованных в отчетном финансовом году, утвержденным постановлением Правительства Забайкальского края от 27 апреля 2017 года</w:t>
      </w:r>
      <w:r>
        <w:t xml:space="preserve"> N 151.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16. Контроль за целевым использованием субсидий, порядком и соблюдением условий их предоставления осуществляется соответствующими органами государственного финансового контроля и Службой.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17. Субсидии носят целевой характер и не могут быть использо</w:t>
      </w:r>
      <w:r>
        <w:t>ваны на другие цели.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Органы местного самоуправления муниципальных образований несут ответственность за целевое использование средств, выделенных из бюджета Забайкальского края на финансирование субсидий, в соответствии с действующим законодательством.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В сл</w:t>
      </w:r>
      <w:r>
        <w:t>учае нарушения муниципальными образованиями обязательств по достижению значения результата использования субсидии, предусмотренного соглашением, а также целей, установленных при предоставлении субсидии, применяются бюджетные меры принуждения, предусмотренн</w:t>
      </w:r>
      <w:r>
        <w:t>ые бюджетным законодательством Российской Федерации.</w:t>
      </w: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jc w:val="right"/>
        <w:outlineLvl w:val="1"/>
      </w:pPr>
      <w:r>
        <w:t>Приложение N 2</w:t>
      </w:r>
    </w:p>
    <w:p w:rsidR="006061CF" w:rsidRDefault="00612102">
      <w:pPr>
        <w:pStyle w:val="ConsPlusNormal0"/>
        <w:jc w:val="right"/>
      </w:pPr>
      <w:proofErr w:type="gramStart"/>
      <w:r>
        <w:t>к</w:t>
      </w:r>
      <w:proofErr w:type="gramEnd"/>
      <w:r>
        <w:t xml:space="preserve"> государственной программе</w:t>
      </w:r>
    </w:p>
    <w:p w:rsidR="006061CF" w:rsidRDefault="00612102">
      <w:pPr>
        <w:pStyle w:val="ConsPlusNormal0"/>
        <w:jc w:val="right"/>
      </w:pPr>
      <w:r>
        <w:lastRenderedPageBreak/>
        <w:t>Забайкальского края</w:t>
      </w:r>
    </w:p>
    <w:p w:rsidR="006061CF" w:rsidRDefault="00612102">
      <w:pPr>
        <w:pStyle w:val="ConsPlusNormal0"/>
        <w:jc w:val="right"/>
      </w:pPr>
      <w:r>
        <w:t>"Охрана окружающей среды"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Title0"/>
        <w:jc w:val="center"/>
      </w:pPr>
      <w:bookmarkStart w:id="5" w:name="P262"/>
      <w:bookmarkEnd w:id="5"/>
      <w:r>
        <w:t>ПОРЯДОК</w:t>
      </w:r>
    </w:p>
    <w:p w:rsidR="006061CF" w:rsidRDefault="00612102">
      <w:pPr>
        <w:pStyle w:val="ConsPlusTitle0"/>
        <w:jc w:val="center"/>
      </w:pPr>
      <w:r>
        <w:t>ПРЕДОСТАВЛЕНИЯ ИЗ БЮДЖЕТА ЗАБАЙКАЛЬСКОГО КРАЯ СУБСИДИИ</w:t>
      </w:r>
    </w:p>
    <w:p w:rsidR="006061CF" w:rsidRDefault="00612102">
      <w:pPr>
        <w:pStyle w:val="ConsPlusTitle0"/>
        <w:jc w:val="center"/>
      </w:pPr>
      <w:r>
        <w:t>БЮДЖЕТАМ МУНИЦИПАЛЬНЫХ ОБРАЗОВАНИЙ ЗАБАЙКАЛЬСКОГО КРАЯ</w:t>
      </w:r>
    </w:p>
    <w:p w:rsidR="006061CF" w:rsidRDefault="00612102">
      <w:pPr>
        <w:pStyle w:val="ConsPlusTitle0"/>
        <w:jc w:val="center"/>
      </w:pPr>
      <w:r>
        <w:t>В ЦЕЛЯХ ФИНАНСОВОГО ОБЕСПЕЧЕНИЯ МЕРОПРИЯТИЯ "СНИЖЕНИЕ</w:t>
      </w:r>
    </w:p>
    <w:p w:rsidR="006061CF" w:rsidRDefault="00612102">
      <w:pPr>
        <w:pStyle w:val="ConsPlusTitle0"/>
        <w:jc w:val="center"/>
      </w:pPr>
      <w:r>
        <w:t>ВЫБРОСОВ ОПАСНЫХ ЗАГРЯЗНЯЮЩИХ ВЕЩЕСТВ, ОКАЗЫВАЮЩИХ</w:t>
      </w:r>
    </w:p>
    <w:p w:rsidR="006061CF" w:rsidRDefault="00612102">
      <w:pPr>
        <w:pStyle w:val="ConsPlusTitle0"/>
        <w:jc w:val="center"/>
      </w:pPr>
      <w:r>
        <w:t>НАИБОЛЬШЕЕ НЕГАТИВНОЕ ВОЗДЕЙСТВИЕ НА ОКРУЖАЮЩУЮ СРЕДУ</w:t>
      </w:r>
    </w:p>
    <w:p w:rsidR="006061CF" w:rsidRDefault="00612102">
      <w:pPr>
        <w:pStyle w:val="ConsPlusTitle0"/>
        <w:jc w:val="center"/>
      </w:pPr>
      <w:r>
        <w:t>И ЗДОРОВЬЕ ЧЕЛОВЕКА"</w:t>
      </w:r>
      <w:r>
        <w:t xml:space="preserve"> ОСНОВНОГО МЕРОПРИЯТИЯ "РЕГИОНАЛЬНЫЙ</w:t>
      </w:r>
    </w:p>
    <w:p w:rsidR="006061CF" w:rsidRDefault="00612102">
      <w:pPr>
        <w:pStyle w:val="ConsPlusTitle0"/>
        <w:jc w:val="center"/>
      </w:pPr>
      <w:r>
        <w:t>ПРОЕКТ "ЧИСТЫЙ ВОЗДУХ" ГОСУДАРСТВЕННОЙ ПРОГРАММЫ</w:t>
      </w:r>
    </w:p>
    <w:p w:rsidR="006061CF" w:rsidRDefault="00612102">
      <w:pPr>
        <w:pStyle w:val="ConsPlusTitle0"/>
        <w:jc w:val="center"/>
      </w:pPr>
      <w:r>
        <w:t>ЗАБАЙКАЛЬСКОГО КРАЯ "ОХРАНА ОКРУЖАЮЩЕЙ СРЕДЫ"</w:t>
      </w:r>
    </w:p>
    <w:p w:rsidR="006061CF" w:rsidRDefault="006061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061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CF" w:rsidRDefault="006061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CF" w:rsidRDefault="006061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061CF" w:rsidRDefault="00612102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79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З</w:t>
            </w:r>
            <w:r>
              <w:rPr>
                <w:color w:val="392C69"/>
              </w:rPr>
              <w:t>абайкальского края</w:t>
            </w:r>
          </w:p>
          <w:p w:rsidR="006061CF" w:rsidRDefault="00612102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04.04.2025 N 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61CF" w:rsidRDefault="006061CF">
            <w:pPr>
              <w:pStyle w:val="ConsPlusNormal0"/>
            </w:pPr>
          </w:p>
        </w:tc>
      </w:tr>
    </w:tbl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r>
        <w:t>1. Настоящий Порядок устанавливает цели, условия и порядок предоставления и распределения субсидий из краевого бюджета Забайкальского края бюджетам муниципальных районов, муниципальных и городских округов Забайкальского края (далее - муниципальные образова</w:t>
      </w:r>
      <w:r>
        <w:t xml:space="preserve">ния) Забайкальского края в целях финансового обеспечения мероприятия (результата) регионального проекта "Чистый воздух" государственной </w:t>
      </w:r>
      <w:hyperlink r:id="rId80" w:tooltip="Постановление Правительства Забайкальского края от 10.04.2014 N 188 (ред. от 29.12.2022) &quot;Об утверждении государственной программы Забайкальского края &quot;Охрана окружающей среды&quot; ------------ Недействующая редакция {КонсультантПлюс}">
        <w:r>
          <w:rPr>
            <w:color w:val="0000FF"/>
          </w:rPr>
          <w:t>программы</w:t>
        </w:r>
      </w:hyperlink>
      <w:r>
        <w:t xml:space="preserve"> Забайк</w:t>
      </w:r>
      <w:r>
        <w:t>альского края "Охрана окружающей среды", утвержденной постановлением Правительства Забайкальского края от 10 апреля 2014 года N 188 "Снижение совокупного объема выбросов в атмосферный воздух" (далее соответственно - субсидия, региональный проект, государст</w:t>
      </w:r>
      <w:r>
        <w:t>венная программа).</w:t>
      </w:r>
    </w:p>
    <w:p w:rsidR="006061CF" w:rsidRDefault="00612102">
      <w:pPr>
        <w:pStyle w:val="ConsPlusNormal0"/>
        <w:spacing w:before="240"/>
        <w:ind w:firstLine="540"/>
        <w:jc w:val="both"/>
      </w:pPr>
      <w:bookmarkStart w:id="6" w:name="P276"/>
      <w:bookmarkEnd w:id="6"/>
      <w:r>
        <w:t xml:space="preserve">2. Субсидия предоставляется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муниципальных районов, муниципальных и городских округов Забайкальского края (далее - муниципальные образования), возникающих при выполнении полномочий органов м</w:t>
      </w:r>
      <w:r>
        <w:t>естного самоуправления по вопросам местного значения при реализации мероприятия (результата) регионального проекта, включая при необходимости проведение проектно-изыскательских работ и разработку проектно-сметной документации.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3. Условием предоставления су</w:t>
      </w:r>
      <w:r>
        <w:t xml:space="preserve">бсидии является наличие соглашения, заключенного между соисполнителем государственной программы Министерством жилищно-коммунального хозяйства энергетики, </w:t>
      </w:r>
      <w:proofErr w:type="spellStart"/>
      <w:r>
        <w:t>цифровизации</w:t>
      </w:r>
      <w:proofErr w:type="spellEnd"/>
      <w:r>
        <w:t xml:space="preserve"> и связи Забайкальского края (далее - Министерство) и администрацией муниципального образо</w:t>
      </w:r>
      <w:r>
        <w:t>вания в форме электронного документа посредством государственной интегрированной информационной системы управления общественными финансами "Электронный бюджет" по типовой форме, утвержденной Министерством финансов Российской Федерации.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4. Критериями отбора</w:t>
      </w:r>
      <w:r>
        <w:t xml:space="preserve"> муниципальных образований для предоставления субсидии являются:</w:t>
      </w:r>
    </w:p>
    <w:p w:rsidR="006061CF" w:rsidRDefault="00612102">
      <w:pPr>
        <w:pStyle w:val="ConsPlusNormal0"/>
        <w:spacing w:before="240"/>
        <w:ind w:firstLine="540"/>
        <w:jc w:val="both"/>
      </w:pPr>
      <w:bookmarkStart w:id="7" w:name="P279"/>
      <w:bookmarkEnd w:id="7"/>
      <w:r>
        <w:t>1) реализация муниципальным образованием комплексного плана мероприятий по снижению выбросов загрязняющих веществ в атмосферный воздух в городах - участниках федерального проекта "Чистый возд</w:t>
      </w:r>
      <w:r>
        <w:t>ух" национального проекта "Экологическое благополучие" (далее - комплексный план);</w:t>
      </w:r>
    </w:p>
    <w:p w:rsidR="006061CF" w:rsidRDefault="00612102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tooltip="Постановление Правительства Забайкальского края от 04.04.2025 N 164 &quot;О внесении изменений в государственную программу Забайкальского края &quot;Охрана окружающей среды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04.04.2025 N 164)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2) в отношении мероприятий по строительст</w:t>
      </w:r>
      <w:r>
        <w:t xml:space="preserve">ву (реконструкции) объектов капитального </w:t>
      </w:r>
      <w:r>
        <w:lastRenderedPageBreak/>
        <w:t xml:space="preserve">строительства - наличие письменного обязательства администрации муниципального образования обеспечить завершение строительства (реконструкции) объекта капитального строительства и ввод его в эксплуатацию не позднее </w:t>
      </w:r>
      <w:r>
        <w:t xml:space="preserve">31 декабря 2024 года для мероприятий, реализуемых в 12 городах, определенных </w:t>
      </w:r>
      <w:hyperlink r:id="rId82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</w:t>
      </w:r>
      <w:r>
        <w:t>2024 года", и не позднее 2029 года для мероприятий, реализуемых в городах, дополнительно относящихся к территориям эксперимента по квотированию выбросов загрязняющих веществ (за исключением радиоактивных веществ) в атмосферный воздух на основе сводных расч</w:t>
      </w:r>
      <w:r>
        <w:t xml:space="preserve">етов загрязнения атмосферного воздуха, в соответствии с </w:t>
      </w:r>
      <w:hyperlink r:id="rId83" w:tooltip="Распоряжение Правительства РФ от 07.07.2022 N 1852-р (ред. от 17.08.2024) &lt;Об утверждении Перечня городских поселений и городских округов с высоким и очень высоким загрязнением атмосферного воздуха, дополнительно относящихся к территориям эксперимента по квоти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7 июля 2022 года N 1852-р.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5. Субсидии пред</w:t>
      </w:r>
      <w:r>
        <w:t xml:space="preserve">оставляются в пределах лимитов бюджетных обязательств, доведенных до Министерства как главного распорядителя бюджетных средств субсидий на цели, указанные в </w:t>
      </w:r>
      <w:hyperlink w:anchor="P276" w:tooltip="2. Субсидия предоставляется в целях софинансирования расходных обязательств муниципальных районов, муниципальных и городских округов Забайкальского края (далее - муниципальные образования), возникающих при выполнении полномочий органов местного самоуправления 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6. Субсидии предоставляются муниципальным образованиям по следующим направлениям: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1) строительство и реконструкция газопроводов, распределительных сетей в целях газификации жилых домов, частных домовладений;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2) строительство и реконструкция объектов теплос</w:t>
      </w:r>
      <w:r>
        <w:t xml:space="preserve">набжения, тепловых сетей, включая центральные тепловые пункты, насосные станции и иные устройства, предназначенные для передачи тепловой энергии, теплоносители от источников тепловой энергии до </w:t>
      </w:r>
      <w:proofErr w:type="spellStart"/>
      <w:r>
        <w:t>теплопотребляющих</w:t>
      </w:r>
      <w:proofErr w:type="spellEnd"/>
      <w:r>
        <w:t xml:space="preserve"> установок в целях перевода частных домовладе</w:t>
      </w:r>
      <w:r>
        <w:t>ний на централизованное теплоснабжение;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3) перевод частных домовладений с угольного или печного отопления на газовое, включая приобретение, установку, монтаж внутридомового газового оборудования, приборов учета, систем отопления, подключение (технологическ</w:t>
      </w:r>
      <w:r>
        <w:t>ое присоединение) газоиспользующего оборудования и объектов капитального строительства к сетям газораспределения.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7. Муниципальное образование Забайкальского края направляет в Министерство заявку на предоставление субсидии (далее - заявка). Форма и сроки п</w:t>
      </w:r>
      <w:r>
        <w:t>редставления заявки определяются Министерством.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8. В состав заявки включаются следующие сведения: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1) наименование мероприятий комплексного плана;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2) планируемый срок реализации мероприятий или срок строительства (реконструкции) и ввода объекта в эксплуатац</w:t>
      </w:r>
      <w:r>
        <w:t>ию для объектов капитального строительства (реконструкции);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3) иные сведения, предусмотренные формой заявки.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9. Размер субсидии, предоставляемой бюджету муниципального образования Забайкальского края (</w:t>
      </w:r>
      <w:proofErr w:type="spellStart"/>
      <w:r>
        <w:t>C</w:t>
      </w:r>
      <w:r>
        <w:rPr>
          <w:vertAlign w:val="subscript"/>
        </w:rPr>
        <w:t>i</w:t>
      </w:r>
      <w:proofErr w:type="spellEnd"/>
      <w:r>
        <w:t>), определяется по формуле:</w:t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jc w:val="center"/>
      </w:pPr>
      <w:r>
        <w:rPr>
          <w:noProof/>
          <w:position w:val="-14"/>
        </w:rPr>
        <w:drawing>
          <wp:inline distT="0" distB="0" distL="0" distR="0">
            <wp:extent cx="2091690" cy="33147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1CF" w:rsidRDefault="006061CF">
      <w:pPr>
        <w:pStyle w:val="ConsPlusNormal0"/>
        <w:jc w:val="both"/>
      </w:pPr>
    </w:p>
    <w:p w:rsidR="006061CF" w:rsidRDefault="00612102">
      <w:pPr>
        <w:pStyle w:val="ConsPlusNormal0"/>
        <w:ind w:firstLine="540"/>
        <w:jc w:val="both"/>
      </w:pPr>
      <w:r>
        <w:t>V - объем бюджетных ассигнований, предусмотренных в краевом бюджете на предоставление субсидий в очередном финансовом году;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spellStart"/>
      <w:r>
        <w:lastRenderedPageBreak/>
        <w:t>S</w:t>
      </w:r>
      <w:r>
        <w:rPr>
          <w:vertAlign w:val="subscript"/>
        </w:rPr>
        <w:t>i</w:t>
      </w:r>
      <w:proofErr w:type="spellEnd"/>
      <w:r>
        <w:t xml:space="preserve"> - стоимость реализации мероприятий муниципального образования, указанных в заявке;</w:t>
      </w:r>
    </w:p>
    <w:p w:rsidR="006061CF" w:rsidRDefault="00612102">
      <w:pPr>
        <w:pStyle w:val="ConsPlusNormal0"/>
        <w:spacing w:before="240"/>
        <w:ind w:firstLine="540"/>
        <w:jc w:val="both"/>
      </w:pPr>
      <w:proofErr w:type="gramStart"/>
      <w:r>
        <w:t>n</w:t>
      </w:r>
      <w:proofErr w:type="gramEnd"/>
      <w:r>
        <w:t xml:space="preserve"> - количество муниципальных образований, реал</w:t>
      </w:r>
      <w:r>
        <w:t>изующих комплексные планы и предоставивших заявку на предоставление субсидии.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10. Субсидии предоставляются при наличии в бюджете Забайкальского края бюджетных ассигнований на исполнение соответствующего расходного обязательства Забайкальского края, </w:t>
      </w:r>
      <w:proofErr w:type="spellStart"/>
      <w:r>
        <w:t>софинан</w:t>
      </w:r>
      <w:r>
        <w:t>сирование</w:t>
      </w:r>
      <w:proofErr w:type="spellEnd"/>
      <w:r>
        <w:t xml:space="preserve"> которого осуществляется из федерального бюджета. Размер предельного уровня </w:t>
      </w:r>
      <w:proofErr w:type="spellStart"/>
      <w:r>
        <w:t>софинансирования</w:t>
      </w:r>
      <w:proofErr w:type="spellEnd"/>
      <w:r>
        <w:t xml:space="preserve"> Забайкальским краем объема расходных обязательств муниципальных образований составляет не более 99%.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11. Средства субсидии перечисляются Министерством в у</w:t>
      </w:r>
      <w:r>
        <w:t>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Забайкальскому краю.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12. Результатом использования субсидии является снижение выбросов о</w:t>
      </w:r>
      <w:r>
        <w:t xml:space="preserve">пасных загрязняющих веществ, оказывающих наибольшее негативное воздействие на окружающую среду и здоровье человека, за счет реализации мероприятий, осуществляемых муниципальными образованиями, предусмотренных комплексным планом, указанным в </w:t>
      </w:r>
      <w:hyperlink w:anchor="P279" w:tooltip="1) реализация муниципальным образованием комплексного плана мероприятий по снижению выбросов загрязняющих веществ в атмосферный воздух в городах - участниках федерального проекта &quot;Чистый воздух&quot; национального проекта &quot;Экологическое благополучие&quot; (далее - компл">
        <w:r>
          <w:rPr>
            <w:color w:val="0000FF"/>
          </w:rPr>
          <w:t>подпункте 1 пункта 4</w:t>
        </w:r>
      </w:hyperlink>
      <w:r>
        <w:t xml:space="preserve"> настоящего Порядка.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Перечень результатов использования субсидий определяется в соглашениях, при этом значения показателей результатов использования субсидий соответствуют значениям целевых показателей государс</w:t>
      </w:r>
      <w:r>
        <w:t>твенной программы.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Оценка эффективности использования субсидии осуществляется Министерством путем сравнения фактических и плановых значений результата использования субсидии, предусмотренного соглашением на соответствующий финансовый год.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13. Администрации</w:t>
      </w:r>
      <w:r>
        <w:t xml:space="preserve"> муниципальных образований представляют в Министерство отчетность об осуществлении расходов бюджетов Забайкальского края и местных бюджетов, в целях </w:t>
      </w:r>
      <w:proofErr w:type="spellStart"/>
      <w:r>
        <w:t>софинансирования</w:t>
      </w:r>
      <w:proofErr w:type="spellEnd"/>
      <w:r>
        <w:t xml:space="preserve"> которых предоставляются субсидии, о достижении значений результата использования субсидий </w:t>
      </w:r>
      <w:r>
        <w:t>и об исполнении графиков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 (при наличии таких мероприятий) по форме и в срок</w:t>
      </w:r>
      <w:r>
        <w:t>и, установленные соглашением, с представлением подтверждающих документов.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14. В случае нарушения муниципальными образованиями обязательств по достижению значения результата использования субсидии, предусмотренного соглашением, а также целей, установленных </w:t>
      </w:r>
      <w:r>
        <w:t>при предоставлении субсидии, применяются бюджетные меры принуждения, предусмотренные бюджетным законодательством Российской Федерации.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15. Субсидии носят целевой характер и не могут быть использованы на другие цели.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 xml:space="preserve">Администрации муниципальных образований </w:t>
      </w:r>
      <w:r>
        <w:t>несут ответственность за целевое использование средств, выделенных из бюджета Забайкальского края на финансирование субсидий, в соответствии с действующим законодательством.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16. Не использованные по состоянию на 1 января текущего финансового года субсидии,</w:t>
      </w:r>
      <w:r>
        <w:t xml:space="preserve"> имеющие целевое назначение, подлежат возврату в доход бюджета Забайкальского края в течение первых 15 рабочих дней текущего финансового года.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lastRenderedPageBreak/>
        <w:t xml:space="preserve">В случае </w:t>
      </w:r>
      <w:proofErr w:type="spellStart"/>
      <w:r>
        <w:t>неперечисления</w:t>
      </w:r>
      <w:proofErr w:type="spellEnd"/>
      <w:r>
        <w:t xml:space="preserve"> в установленные сроки неиспользованных субсидий в доход бюджета Забайкальского края указанные средства подлежат взысканию в доход бюджета Забайкальского края в соответствии с бюджетным законодательством.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17. Ответственность за досто</w:t>
      </w:r>
      <w:r>
        <w:t>верность представляемых в Министерство сведений и за соблюдение условий, установленных настоящими Порядком и соглашением, возлагается на муниципальные образования Забайкальского края.</w:t>
      </w:r>
    </w:p>
    <w:p w:rsidR="006061CF" w:rsidRDefault="00612102">
      <w:pPr>
        <w:pStyle w:val="ConsPlusNormal0"/>
        <w:spacing w:before="240"/>
        <w:ind w:firstLine="540"/>
        <w:jc w:val="both"/>
      </w:pPr>
      <w:r>
        <w:t>18. Контроль за соблюдением муниципальными образованиями условий предост</w:t>
      </w:r>
      <w:r>
        <w:t>авления субсидий осуществляется Министерством и уполномоченными органами государственного финансового контроля.</w:t>
      </w: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jc w:val="both"/>
      </w:pPr>
    </w:p>
    <w:p w:rsidR="006061CF" w:rsidRDefault="006061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61CF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102" w:rsidRDefault="00612102">
      <w:r>
        <w:separator/>
      </w:r>
    </w:p>
  </w:endnote>
  <w:endnote w:type="continuationSeparator" w:id="0">
    <w:p w:rsidR="00612102" w:rsidRDefault="0061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893" w:rsidRDefault="00D318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1CF" w:rsidRDefault="006061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61CF" w:rsidRDefault="00612102">
    <w:pPr>
      <w:pStyle w:val="ConsPlusNormal0"/>
    </w:pPr>
    <w:bookmarkStart w:id="8" w:name="_GoBack"/>
    <w:bookmarkEnd w:id="8"/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1CF" w:rsidRDefault="006061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61CF" w:rsidRDefault="0061210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102" w:rsidRDefault="00612102">
      <w:r>
        <w:separator/>
      </w:r>
    </w:p>
  </w:footnote>
  <w:footnote w:type="continuationSeparator" w:id="0">
    <w:p w:rsidR="00612102" w:rsidRDefault="0061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893" w:rsidRDefault="00D318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1CF" w:rsidRDefault="006061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61CF" w:rsidRDefault="006061CF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1CF" w:rsidRDefault="006061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61CF" w:rsidRDefault="006061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61CF"/>
    <w:rsid w:val="006061CF"/>
    <w:rsid w:val="00612102"/>
    <w:rsid w:val="00D3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AB4DED7-C674-41D9-8A43-08E562EF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31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893"/>
  </w:style>
  <w:style w:type="paragraph" w:styleId="a5">
    <w:name w:val="footer"/>
    <w:basedOn w:val="a"/>
    <w:link w:val="a6"/>
    <w:uiPriority w:val="99"/>
    <w:unhideWhenUsed/>
    <w:rsid w:val="00D318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1&amp;n=1679341&amp;date=29.05.2025&amp;dst=100005&amp;field=134" TargetMode="External"/><Relationship Id="rId21" Type="http://schemas.openxmlformats.org/officeDocument/2006/relationships/hyperlink" Target="https://login.consultant.ru/link/?req=doc&amp;base=RLAW251&amp;n=1665719&amp;date=29.05.2025&amp;dst=100005&amp;field=134" TargetMode="External"/><Relationship Id="rId42" Type="http://schemas.openxmlformats.org/officeDocument/2006/relationships/hyperlink" Target="https://login.consultant.ru/link/?req=doc&amp;base=RLAW251&amp;n=1678738&amp;date=29.05.2025&amp;dst=100018&amp;field=134" TargetMode="External"/><Relationship Id="rId47" Type="http://schemas.openxmlformats.org/officeDocument/2006/relationships/hyperlink" Target="https://login.consultant.ru/link/?req=doc&amp;base=RLAW251&amp;n=1678738&amp;date=29.05.2025&amp;dst=100023&amp;field=134" TargetMode="External"/><Relationship Id="rId63" Type="http://schemas.openxmlformats.org/officeDocument/2006/relationships/hyperlink" Target="https://login.consultant.ru/link/?req=doc&amp;base=RLAW251&amp;n=1676324&amp;date=29.05.2025&amp;dst=100022&amp;field=134" TargetMode="External"/><Relationship Id="rId68" Type="http://schemas.openxmlformats.org/officeDocument/2006/relationships/hyperlink" Target="https://login.consultant.ru/link/?req=doc&amp;base=RLAW251&amp;n=1678738&amp;date=29.05.2025&amp;dst=100028&amp;field=134" TargetMode="External"/><Relationship Id="rId84" Type="http://schemas.openxmlformats.org/officeDocument/2006/relationships/image" Target="media/image1.wmf"/><Relationship Id="rId89" Type="http://schemas.openxmlformats.org/officeDocument/2006/relationships/header" Target="header3.xml"/><Relationship Id="rId16" Type="http://schemas.openxmlformats.org/officeDocument/2006/relationships/hyperlink" Target="https://login.consultant.ru/link/?req=doc&amp;base=RLAW251&amp;n=1654483&amp;date=29.05.2025&amp;dst=100005&amp;field=134" TargetMode="External"/><Relationship Id="rId11" Type="http://schemas.openxmlformats.org/officeDocument/2006/relationships/hyperlink" Target="https://login.consultant.ru/link/?req=doc&amp;base=RLAW251&amp;n=1648525&amp;date=29.05.2025&amp;dst=100005&amp;field=134" TargetMode="External"/><Relationship Id="rId32" Type="http://schemas.openxmlformats.org/officeDocument/2006/relationships/hyperlink" Target="https://login.consultant.ru/link/?req=doc&amp;base=RLAW251&amp;n=1679341&amp;date=29.05.2025&amp;dst=100005&amp;field=134" TargetMode="External"/><Relationship Id="rId37" Type="http://schemas.openxmlformats.org/officeDocument/2006/relationships/hyperlink" Target="https://login.consultant.ru/link/?req=doc&amp;base=RLAW251&amp;n=1676324&amp;date=29.05.2025&amp;dst=100009&amp;field=134" TargetMode="External"/><Relationship Id="rId53" Type="http://schemas.openxmlformats.org/officeDocument/2006/relationships/hyperlink" Target="https://login.consultant.ru/link/?req=doc&amp;base=RLAW251&amp;n=1674625&amp;date=29.05.2025&amp;dst=100011&amp;field=134" TargetMode="External"/><Relationship Id="rId58" Type="http://schemas.openxmlformats.org/officeDocument/2006/relationships/hyperlink" Target="https://login.consultant.ru/link/?req=doc&amp;base=RLAW251&amp;n=1676324&amp;date=29.05.2025&amp;dst=100018&amp;field=134" TargetMode="External"/><Relationship Id="rId74" Type="http://schemas.openxmlformats.org/officeDocument/2006/relationships/hyperlink" Target="https://login.consultant.ru/link/?req=doc&amp;base=RLAW251&amp;n=1678738&amp;date=29.05.2025&amp;dst=100034&amp;field=134" TargetMode="External"/><Relationship Id="rId79" Type="http://schemas.openxmlformats.org/officeDocument/2006/relationships/hyperlink" Target="https://login.consultant.ru/link/?req=doc&amp;base=RLAW251&amp;n=1678738&amp;date=29.05.2025&amp;dst=100037&amp;field=134" TargetMode="External"/><Relationship Id="rId5" Type="http://schemas.openxmlformats.org/officeDocument/2006/relationships/endnotes" Target="endnotes.xml"/><Relationship Id="rId90" Type="http://schemas.openxmlformats.org/officeDocument/2006/relationships/footer" Target="footer3.xml"/><Relationship Id="rId14" Type="http://schemas.openxmlformats.org/officeDocument/2006/relationships/hyperlink" Target="https://login.consultant.ru/link/?req=doc&amp;base=RLAW251&amp;n=1653536&amp;date=29.05.2025&amp;dst=100005&amp;field=134" TargetMode="External"/><Relationship Id="rId22" Type="http://schemas.openxmlformats.org/officeDocument/2006/relationships/hyperlink" Target="https://login.consultant.ru/link/?req=doc&amp;base=RLAW251&amp;n=1667979&amp;date=29.05.2025&amp;dst=100005&amp;field=134" TargetMode="External"/><Relationship Id="rId27" Type="http://schemas.openxmlformats.org/officeDocument/2006/relationships/hyperlink" Target="https://login.consultant.ru/link/?req=doc&amp;base=RLAW251&amp;n=1677515&amp;date=29.05.2025&amp;dst=100663&amp;field=134" TargetMode="External"/><Relationship Id="rId30" Type="http://schemas.openxmlformats.org/officeDocument/2006/relationships/hyperlink" Target="https://login.consultant.ru/link/?req=doc&amp;base=RLAW251&amp;n=1676324&amp;date=29.05.2025&amp;dst=100005&amp;field=134" TargetMode="External"/><Relationship Id="rId35" Type="http://schemas.openxmlformats.org/officeDocument/2006/relationships/hyperlink" Target="https://login.consultant.ru/link/?req=doc&amp;base=LAW&amp;n=366069&amp;date=29.05.2025" TargetMode="External"/><Relationship Id="rId43" Type="http://schemas.openxmlformats.org/officeDocument/2006/relationships/hyperlink" Target="https://login.consultant.ru/link/?req=doc&amp;base=RLAW251&amp;n=1678738&amp;date=29.05.2025&amp;dst=100019&amp;field=134" TargetMode="External"/><Relationship Id="rId48" Type="http://schemas.openxmlformats.org/officeDocument/2006/relationships/hyperlink" Target="https://login.consultant.ru/link/?req=doc&amp;base=RLAW251&amp;n=1679341&amp;date=29.05.2025&amp;dst=100006&amp;field=134" TargetMode="External"/><Relationship Id="rId56" Type="http://schemas.openxmlformats.org/officeDocument/2006/relationships/hyperlink" Target="https://login.consultant.ru/link/?req=doc&amp;base=RLAW251&amp;n=1676324&amp;date=29.05.2025&amp;dst=100014&amp;field=134" TargetMode="External"/><Relationship Id="rId64" Type="http://schemas.openxmlformats.org/officeDocument/2006/relationships/hyperlink" Target="https://login.consultant.ru/link/?req=doc&amp;base=RLAW251&amp;n=1676324&amp;date=29.05.2025&amp;dst=100024&amp;field=134" TargetMode="External"/><Relationship Id="rId69" Type="http://schemas.openxmlformats.org/officeDocument/2006/relationships/hyperlink" Target="https://login.consultant.ru/link/?req=doc&amp;base=RLAW251&amp;n=1678738&amp;date=29.05.2025&amp;dst=100029&amp;field=134" TargetMode="External"/><Relationship Id="rId77" Type="http://schemas.openxmlformats.org/officeDocument/2006/relationships/hyperlink" Target="https://login.consultant.ru/link/?req=doc&amp;base=RLAW251&amp;n=1679341&amp;date=29.05.2025&amp;dst=100011&amp;field=134" TargetMode="External"/><Relationship Id="rId8" Type="http://schemas.openxmlformats.org/officeDocument/2006/relationships/hyperlink" Target="https://login.consultant.ru/link/?req=doc&amp;base=RLAW251&amp;n=1642890&amp;date=29.05.2025&amp;dst=100005&amp;field=134" TargetMode="External"/><Relationship Id="rId51" Type="http://schemas.openxmlformats.org/officeDocument/2006/relationships/hyperlink" Target="https://login.consultant.ru/link/?req=doc&amp;base=RLAW251&amp;n=1676324&amp;date=29.05.2025&amp;dst=100012&amp;field=134" TargetMode="External"/><Relationship Id="rId72" Type="http://schemas.openxmlformats.org/officeDocument/2006/relationships/hyperlink" Target="https://login.consultant.ru/link/?req=doc&amp;base=RLAW251&amp;n=1678738&amp;date=29.05.2025&amp;dst=100032&amp;field=134" TargetMode="External"/><Relationship Id="rId80" Type="http://schemas.openxmlformats.org/officeDocument/2006/relationships/hyperlink" Target="https://login.consultant.ru/link/?req=doc&amp;base=RLAW251&amp;n=1668143&amp;date=29.05.2025&amp;dst=106377&amp;field=134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1&amp;n=1651156&amp;date=29.05.2025&amp;dst=100005&amp;field=134" TargetMode="External"/><Relationship Id="rId17" Type="http://schemas.openxmlformats.org/officeDocument/2006/relationships/hyperlink" Target="https://login.consultant.ru/link/?req=doc&amp;base=RLAW251&amp;n=1656759&amp;date=29.05.2025&amp;dst=100005&amp;field=134" TargetMode="External"/><Relationship Id="rId25" Type="http://schemas.openxmlformats.org/officeDocument/2006/relationships/hyperlink" Target="https://login.consultant.ru/link/?req=doc&amp;base=RLAW251&amp;n=1678738&amp;date=29.05.2025&amp;dst=100005&amp;field=134" TargetMode="External"/><Relationship Id="rId33" Type="http://schemas.openxmlformats.org/officeDocument/2006/relationships/hyperlink" Target="https://login.consultant.ru/link/?req=doc&amp;base=RLAW251&amp;n=1678738&amp;date=29.05.2025&amp;dst=100010&amp;field=134" TargetMode="External"/><Relationship Id="rId38" Type="http://schemas.openxmlformats.org/officeDocument/2006/relationships/hyperlink" Target="https://login.consultant.ru/link/?req=doc&amp;base=RLAW251&amp;n=1678738&amp;date=29.05.2025&amp;dst=100013&amp;field=134" TargetMode="External"/><Relationship Id="rId46" Type="http://schemas.openxmlformats.org/officeDocument/2006/relationships/hyperlink" Target="https://login.consultant.ru/link/?req=doc&amp;base=LAW&amp;n=449881&amp;date=29.05.2025" TargetMode="External"/><Relationship Id="rId59" Type="http://schemas.openxmlformats.org/officeDocument/2006/relationships/hyperlink" Target="https://login.consultant.ru/link/?req=doc&amp;base=RLAW251&amp;n=1676324&amp;date=29.05.2025&amp;dst=100019&amp;field=134" TargetMode="External"/><Relationship Id="rId67" Type="http://schemas.openxmlformats.org/officeDocument/2006/relationships/hyperlink" Target="https://login.consultant.ru/link/?req=doc&amp;base=RLAW251&amp;n=1678738&amp;date=29.05.2025&amp;dst=100027&amp;field=134" TargetMode="External"/><Relationship Id="rId20" Type="http://schemas.openxmlformats.org/officeDocument/2006/relationships/hyperlink" Target="https://login.consultant.ru/link/?req=doc&amp;base=RLAW251&amp;n=1662224&amp;date=29.05.2025&amp;dst=100005&amp;field=134" TargetMode="External"/><Relationship Id="rId41" Type="http://schemas.openxmlformats.org/officeDocument/2006/relationships/hyperlink" Target="https://login.consultant.ru/link/?req=doc&amp;base=RLAW251&amp;n=1678738&amp;date=29.05.2025&amp;dst=100016&amp;field=134" TargetMode="External"/><Relationship Id="rId54" Type="http://schemas.openxmlformats.org/officeDocument/2006/relationships/hyperlink" Target="https://login.consultant.ru/link/?req=doc&amp;base=RLAW251&amp;n=1674625&amp;date=29.05.2025&amp;dst=100011&amp;field=134" TargetMode="External"/><Relationship Id="rId62" Type="http://schemas.openxmlformats.org/officeDocument/2006/relationships/hyperlink" Target="https://login.consultant.ru/link/?req=doc&amp;base=LAW&amp;n=475991&amp;date=29.05.2025" TargetMode="External"/><Relationship Id="rId70" Type="http://schemas.openxmlformats.org/officeDocument/2006/relationships/hyperlink" Target="https://login.consultant.ru/link/?req=doc&amp;base=RLAW251&amp;n=1678738&amp;date=29.05.2025&amp;dst=100030&amp;field=134" TargetMode="External"/><Relationship Id="rId75" Type="http://schemas.openxmlformats.org/officeDocument/2006/relationships/hyperlink" Target="https://login.consultant.ru/link/?req=doc&amp;base=RLAW251&amp;n=1678738&amp;date=29.05.2025&amp;dst=100035&amp;field=134" TargetMode="External"/><Relationship Id="rId83" Type="http://schemas.openxmlformats.org/officeDocument/2006/relationships/hyperlink" Target="https://login.consultant.ru/link/?req=doc&amp;base=LAW&amp;n=484263&amp;date=29.05.2025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36100&amp;date=29.05.2025&amp;dst=100005&amp;field=134" TargetMode="External"/><Relationship Id="rId15" Type="http://schemas.openxmlformats.org/officeDocument/2006/relationships/hyperlink" Target="https://login.consultant.ru/link/?req=doc&amp;base=RLAW251&amp;n=1654452&amp;date=29.05.2025&amp;dst=100005&amp;field=134" TargetMode="External"/><Relationship Id="rId23" Type="http://schemas.openxmlformats.org/officeDocument/2006/relationships/hyperlink" Target="https://login.consultant.ru/link/?req=doc&amp;base=RLAW251&amp;n=1673535&amp;date=29.05.2025&amp;dst=100005&amp;field=134" TargetMode="External"/><Relationship Id="rId28" Type="http://schemas.openxmlformats.org/officeDocument/2006/relationships/hyperlink" Target="https://login.consultant.ru/link/?req=doc&amp;base=RLAW251&amp;n=1673535&amp;date=29.05.2025&amp;dst=100010&amp;field=134" TargetMode="External"/><Relationship Id="rId36" Type="http://schemas.openxmlformats.org/officeDocument/2006/relationships/hyperlink" Target="https://login.consultant.ru/link/?req=doc&amp;base=RLAW251&amp;n=1674625&amp;date=29.05.2025&amp;dst=100011&amp;field=134" TargetMode="External"/><Relationship Id="rId49" Type="http://schemas.openxmlformats.org/officeDocument/2006/relationships/hyperlink" Target="https://login.consultant.ru/link/?req=doc&amp;base=LAW&amp;n=215668&amp;date=29.05.2025&amp;dst=100013&amp;field=134" TargetMode="External"/><Relationship Id="rId57" Type="http://schemas.openxmlformats.org/officeDocument/2006/relationships/hyperlink" Target="https://login.consultant.ru/link/?req=doc&amp;base=RLAW251&amp;n=1676324&amp;date=29.05.2025&amp;dst=100016&amp;field=134" TargetMode="External"/><Relationship Id="rId10" Type="http://schemas.openxmlformats.org/officeDocument/2006/relationships/hyperlink" Target="https://login.consultant.ru/link/?req=doc&amp;base=RLAW251&amp;n=1646546&amp;date=29.05.2025&amp;dst=100005&amp;field=134" TargetMode="External"/><Relationship Id="rId31" Type="http://schemas.openxmlformats.org/officeDocument/2006/relationships/hyperlink" Target="https://login.consultant.ru/link/?req=doc&amp;base=RLAW251&amp;n=1678738&amp;date=29.05.2025&amp;dst=100005&amp;field=134" TargetMode="External"/><Relationship Id="rId44" Type="http://schemas.openxmlformats.org/officeDocument/2006/relationships/hyperlink" Target="https://login.consultant.ru/link/?req=doc&amp;base=RLAW251&amp;n=1678738&amp;date=29.05.2025&amp;dst=100020&amp;field=134" TargetMode="External"/><Relationship Id="rId52" Type="http://schemas.openxmlformats.org/officeDocument/2006/relationships/hyperlink" Target="https://login.consultant.ru/link/?req=doc&amp;base=LAW&amp;n=429265&amp;date=29.05.2025&amp;dst=100012&amp;field=134" TargetMode="External"/><Relationship Id="rId60" Type="http://schemas.openxmlformats.org/officeDocument/2006/relationships/hyperlink" Target="https://login.consultant.ru/link/?req=doc&amp;base=RLAW251&amp;n=1676324&amp;date=29.05.2025&amp;dst=100020&amp;field=134" TargetMode="External"/><Relationship Id="rId65" Type="http://schemas.openxmlformats.org/officeDocument/2006/relationships/hyperlink" Target="https://login.consultant.ru/link/?req=doc&amp;base=RLAW251&amp;n=1679341&amp;date=29.05.2025&amp;dst=100009&amp;field=134" TargetMode="External"/><Relationship Id="rId73" Type="http://schemas.openxmlformats.org/officeDocument/2006/relationships/hyperlink" Target="https://login.consultant.ru/link/?req=doc&amp;base=RLAW251&amp;n=1678738&amp;date=29.05.2025&amp;dst=100033&amp;field=134" TargetMode="External"/><Relationship Id="rId78" Type="http://schemas.openxmlformats.org/officeDocument/2006/relationships/hyperlink" Target="https://login.consultant.ru/link/?req=doc&amp;base=RLAW251&amp;n=1659219&amp;date=29.05.2025&amp;dst=100008&amp;field=134" TargetMode="External"/><Relationship Id="rId81" Type="http://schemas.openxmlformats.org/officeDocument/2006/relationships/hyperlink" Target="https://login.consultant.ru/link/?req=doc&amp;base=RLAW251&amp;n=1678738&amp;date=29.05.2025&amp;dst=100037&amp;field=134" TargetMode="External"/><Relationship Id="rId8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1&amp;n=1644097&amp;date=29.05.2025&amp;dst=100005&amp;field=134" TargetMode="External"/><Relationship Id="rId13" Type="http://schemas.openxmlformats.org/officeDocument/2006/relationships/hyperlink" Target="https://login.consultant.ru/link/?req=doc&amp;base=RLAW251&amp;n=1652822&amp;date=29.05.2025&amp;dst=100005&amp;field=134" TargetMode="External"/><Relationship Id="rId18" Type="http://schemas.openxmlformats.org/officeDocument/2006/relationships/hyperlink" Target="https://login.consultant.ru/link/?req=doc&amp;base=RLAW251&amp;n=1659033&amp;date=29.05.2025&amp;dst=100005&amp;field=134" TargetMode="External"/><Relationship Id="rId39" Type="http://schemas.openxmlformats.org/officeDocument/2006/relationships/hyperlink" Target="https://login.consultant.ru/link/?req=doc&amp;base=RLAW251&amp;n=1678738&amp;date=29.05.2025&amp;dst=100014&amp;field=134" TargetMode="External"/><Relationship Id="rId34" Type="http://schemas.openxmlformats.org/officeDocument/2006/relationships/hyperlink" Target="https://login.consultant.ru/link/?req=doc&amp;base=RLAW251&amp;n=1678738&amp;date=29.05.2025&amp;dst=100012&amp;field=134" TargetMode="External"/><Relationship Id="rId50" Type="http://schemas.openxmlformats.org/officeDocument/2006/relationships/hyperlink" Target="https://login.consultant.ru/link/?req=doc&amp;base=LAW&amp;n=475991&amp;date=29.05.2025" TargetMode="External"/><Relationship Id="rId55" Type="http://schemas.openxmlformats.org/officeDocument/2006/relationships/hyperlink" Target="https://login.consultant.ru/link/?req=doc&amp;base=LAW&amp;n=475991&amp;date=29.05.2025" TargetMode="External"/><Relationship Id="rId76" Type="http://schemas.openxmlformats.org/officeDocument/2006/relationships/hyperlink" Target="https://login.consultant.ru/link/?req=doc&amp;base=RLAW251&amp;n=1678738&amp;date=29.05.2025&amp;dst=100036&amp;field=134" TargetMode="External"/><Relationship Id="rId7" Type="http://schemas.openxmlformats.org/officeDocument/2006/relationships/hyperlink" Target="https://login.consultant.ru/link/?req=doc&amp;base=RLAW251&amp;n=1639848&amp;date=29.05.2025&amp;dst=100005&amp;field=134" TargetMode="External"/><Relationship Id="rId71" Type="http://schemas.openxmlformats.org/officeDocument/2006/relationships/hyperlink" Target="https://login.consultant.ru/link/?req=doc&amp;base=RLAW251&amp;n=1678738&amp;date=29.05.2025&amp;dst=100031&amp;field=134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51&amp;n=1673535&amp;date=29.05.2025&amp;dst=100012&amp;field=134" TargetMode="External"/><Relationship Id="rId24" Type="http://schemas.openxmlformats.org/officeDocument/2006/relationships/hyperlink" Target="https://login.consultant.ru/link/?req=doc&amp;base=RLAW251&amp;n=1676324&amp;date=29.05.2025&amp;dst=100005&amp;field=134" TargetMode="External"/><Relationship Id="rId40" Type="http://schemas.openxmlformats.org/officeDocument/2006/relationships/hyperlink" Target="https://login.consultant.ru/link/?req=doc&amp;base=RLAW251&amp;n=1678738&amp;date=29.05.2025&amp;dst=100015&amp;field=134" TargetMode="External"/><Relationship Id="rId45" Type="http://schemas.openxmlformats.org/officeDocument/2006/relationships/hyperlink" Target="https://login.consultant.ru/link/?req=doc&amp;base=RLAW251&amp;n=1678738&amp;date=29.05.2025&amp;dst=100021&amp;field=134" TargetMode="External"/><Relationship Id="rId66" Type="http://schemas.openxmlformats.org/officeDocument/2006/relationships/hyperlink" Target="https://login.consultant.ru/link/?req=doc&amp;base=RLAW251&amp;n=1678738&amp;date=29.05.2025&amp;dst=100025&amp;field=134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login.consultant.ru/link/?req=doc&amp;base=LAW&amp;n=505323&amp;date=29.05.2025&amp;dst=13636&amp;field=134" TargetMode="External"/><Relationship Id="rId82" Type="http://schemas.openxmlformats.org/officeDocument/2006/relationships/hyperlink" Target="https://login.consultant.ru/link/?req=doc&amp;base=LAW&amp;n=358026&amp;date=29.05.2025" TargetMode="External"/><Relationship Id="rId19" Type="http://schemas.openxmlformats.org/officeDocument/2006/relationships/hyperlink" Target="https://login.consultant.ru/link/?req=doc&amp;base=RLAW251&amp;n=1661487&amp;date=29.05.2025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10904</Words>
  <Characters>62159</Characters>
  <Application>Microsoft Office Word</Application>
  <DocSecurity>0</DocSecurity>
  <Lines>517</Lines>
  <Paragraphs>145</Paragraphs>
  <ScaleCrop>false</ScaleCrop>
  <Company>КонсультантПлюс Версия 4024.00.50</Company>
  <LinksUpToDate>false</LinksUpToDate>
  <CharactersWithSpaces>72918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Забайкальского края от 10.04.2014 N 188
(ред. от 16.05.2025)
"Об утверждении государственной программы Забайкальского края "Охрана окружающей среды"</dc:title>
  <cp:lastModifiedBy>Томских Егор Геннадьевич</cp:lastModifiedBy>
  <cp:revision>2</cp:revision>
  <dcterms:created xsi:type="dcterms:W3CDTF">2025-05-29T05:22:00Z</dcterms:created>
  <dcterms:modified xsi:type="dcterms:W3CDTF">2025-05-29T05:23:00Z</dcterms:modified>
</cp:coreProperties>
</file>