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Забайкальского края от 27.12.2022 N 656</w:t>
              <w:br/>
              <w:t xml:space="preserve">(ред. от 05.06.2025)</w:t>
              <w:br/>
              <w:t xml:space="preserve">"Об утверждении государственной программы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ЗАБАЙКАЛЬСКОГО КРАЯ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27 декабря 2022 г. N 656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ГОСУДАРСТВЕННОЙ ПРОГРАММЫ ЗАБАЙКАЛЬСКОГО КРАЯ</w:t>
      </w:r>
    </w:p>
    <w:p>
      <w:pPr>
        <w:pStyle w:val="2"/>
        <w:jc w:val="center"/>
      </w:pPr>
      <w:r>
        <w:rPr>
          <w:sz w:val="24"/>
        </w:rPr>
        <w:t xml:space="preserve">"РЕАЛИЗАЦИЯ ГОСУДАРСТВЕННОЙ НАЦИОНАЛЬНОЙ ПОЛИТИКИ, РАЗВИТИЕ</w:t>
      </w:r>
    </w:p>
    <w:p>
      <w:pPr>
        <w:pStyle w:val="2"/>
        <w:jc w:val="center"/>
      </w:pPr>
      <w:r>
        <w:rPr>
          <w:sz w:val="24"/>
        </w:rPr>
        <w:t xml:space="preserve">ИНСТИТУТОВ РЕГИОНАЛЬНОЙ ПОЛИТИКИ И ГРАЖДАНСКОГО ОБЩЕСТВА</w:t>
      </w:r>
    </w:p>
    <w:p>
      <w:pPr>
        <w:pStyle w:val="2"/>
        <w:jc w:val="center"/>
      </w:pPr>
      <w:r>
        <w:rPr>
          <w:sz w:val="24"/>
        </w:rPr>
        <w:t xml:space="preserve">В ЗАБАЙКАЛЬСКОМ КРАЕ"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Забайкальского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28.06.2023 </w:t>
            </w:r>
            <w:hyperlink w:history="0" r:id="rId7" w:tooltip="Постановление Правительства Забайкальского края от 28.06.2023 N 323 (ред. от 13.07.2023) &quot;О внесении изменений в государственную программу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323</w:t>
              </w:r>
            </w:hyperlink>
            <w:r>
              <w:rPr>
                <w:sz w:val="24"/>
                <w:color w:val="392c69"/>
              </w:rPr>
              <w:t xml:space="preserve"> (ред. 13.07.2023), от 12.10.2023 </w:t>
            </w:r>
            <w:hyperlink w:history="0" r:id="rId8" w:tooltip="Постановление Правительства Забайкальского края от 12.10.2023 N 558 &quot;О внесении изменений в государственную программу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558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29.03.2024 </w:t>
            </w:r>
            <w:hyperlink w:history="0" r:id="rId9" w:tooltip="Постановление Правительства Забайкальского края от 29.03.2024 N 159 &quot;О внесении изменений в постановление Правительства Забайкальского края от 27 декабря 2022 года N 656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159</w:t>
              </w:r>
            </w:hyperlink>
            <w:r>
              <w:rPr>
                <w:sz w:val="24"/>
                <w:color w:val="392c69"/>
              </w:rPr>
              <w:t xml:space="preserve">, от 19.09.2024 </w:t>
            </w:r>
            <w:hyperlink w:history="0" r:id="rId10" w:tooltip="Постановление Правительства Забайкальского края от 19.09.2024 N 470 &quot;О внесении изменений в постановление Правительства Забайкальского края от 27 декабря 2022 года N 656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470</w:t>
              </w:r>
            </w:hyperlink>
            <w:r>
              <w:rPr>
                <w:sz w:val="24"/>
                <w:color w:val="392c69"/>
              </w:rPr>
              <w:t xml:space="preserve">, от 14.11.2024 </w:t>
            </w:r>
            <w:hyperlink w:history="0" r:id="rId11" w:tooltip="Постановление Правительства Забайкальского края от 14.11.2024 N 580 &quot;О внесении изменений в раздел 2 Стратегических приоритетов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580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10.01.2025 </w:t>
            </w:r>
            <w:hyperlink w:history="0" r:id="rId12" w:tooltip="Постановление Правительства Забайкальского края от 10.01.2025 N 6 &quot;О внесении изменений в Стратегические приоритеты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 от 05.06.2025 </w:t>
            </w:r>
            <w:hyperlink w:history="0" r:id="rId13" w:tooltip="Постановление Правительства Забайкальского края от 05.06.2025 N 291 &quot;О внесении изменений в Стратегические приоритеты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291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4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N 600, Перечнем государственных программ Забайкальского края, утвержденным распоряжением Правительства Забайкальского края от 15 мая 2012 года N 223-р, Правительство Забайкальского края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hyperlink w:history="0" r:id="rId15" w:tooltip="Постановление Правительства Забайкальского края от 29.03.2024 N 159 &quot;О внесении изменений в постановление Правительства Забайкальского края от 27 декабря 2022 года N 656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 от 29.03.2024 N 159)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прилагаемую государственную </w:t>
      </w:r>
      <w:hyperlink w:history="0" w:anchor="P35" w:tooltip="ГОСУДАРСТВЕННАЯ ПРОГРАММА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2023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председателя</w:t>
      </w:r>
    </w:p>
    <w:p>
      <w:pPr>
        <w:pStyle w:val="0"/>
        <w:jc w:val="right"/>
      </w:pPr>
      <w:r>
        <w:rPr>
          <w:sz w:val="24"/>
        </w:rPr>
        <w:t xml:space="preserve">Правительства Забайкальского края</w:t>
      </w:r>
    </w:p>
    <w:p>
      <w:pPr>
        <w:pStyle w:val="0"/>
        <w:jc w:val="right"/>
      </w:pPr>
      <w:r>
        <w:rPr>
          <w:sz w:val="24"/>
        </w:rPr>
        <w:t xml:space="preserve">А.И.КЕФЕР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Забайкальского края</w:t>
      </w:r>
    </w:p>
    <w:p>
      <w:pPr>
        <w:pStyle w:val="0"/>
        <w:jc w:val="right"/>
      </w:pPr>
      <w:r>
        <w:rPr>
          <w:sz w:val="24"/>
        </w:rPr>
        <w:t xml:space="preserve">от 27 декабря 2022 г. N 656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4"/>
        </w:rPr>
        <w:t xml:space="preserve">ЗАБАЙКАЛЬСКОГО КРАЯ "РЕАЛИЗАЦИЯ ГОСУДАРСТВЕННОЙ НАЦИОНАЛЬНОЙ</w:t>
      </w:r>
    </w:p>
    <w:p>
      <w:pPr>
        <w:pStyle w:val="2"/>
        <w:jc w:val="center"/>
      </w:pPr>
      <w:r>
        <w:rPr>
          <w:sz w:val="24"/>
        </w:rPr>
        <w:t xml:space="preserve">ПОЛИТИКИ, РАЗВИТИЕ ИНСТИТУТОВ РЕГИОНАЛЬНОЙ ПОЛИТИКИ</w:t>
      </w:r>
    </w:p>
    <w:p>
      <w:pPr>
        <w:pStyle w:val="2"/>
        <w:jc w:val="center"/>
      </w:pPr>
      <w:r>
        <w:rPr>
          <w:sz w:val="24"/>
        </w:rPr>
        <w:t xml:space="preserve">И ГРАЖДАНСКОГО ОБЩЕСТВА В ЗАБАЙКАЛЬСКОМ КРАЕ"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Забайкальского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29.03.2024 </w:t>
            </w:r>
            <w:hyperlink w:history="0" r:id="rId16" w:tooltip="Постановление Правительства Забайкальского края от 29.03.2024 N 159 &quot;О внесении изменений в постановление Правительства Забайкальского края от 27 декабря 2022 года N 656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159</w:t>
              </w:r>
            </w:hyperlink>
            <w:r>
              <w:rPr>
                <w:sz w:val="24"/>
                <w:color w:val="392c69"/>
              </w:rPr>
              <w:t xml:space="preserve">, от 19.09.2024 </w:t>
            </w:r>
            <w:hyperlink w:history="0" r:id="rId17" w:tooltip="Постановление Правительства Забайкальского края от 19.09.2024 N 470 &quot;О внесении изменений в постановление Правительства Забайкальского края от 27 декабря 2022 года N 656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470</w:t>
              </w:r>
            </w:hyperlink>
            <w:r>
              <w:rPr>
                <w:sz w:val="24"/>
                <w:color w:val="392c69"/>
              </w:rPr>
              <w:t xml:space="preserve">, от 14.11.2024 </w:t>
            </w:r>
            <w:hyperlink w:history="0" r:id="rId18" w:tooltip="Постановление Правительства Забайкальского края от 14.11.2024 N 580 &quot;О внесении изменений в раздел 2 Стратегических приоритетов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580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10.01.2025 </w:t>
            </w:r>
            <w:hyperlink w:history="0" r:id="rId19" w:tooltip="Постановление Правительства Забайкальского края от 10.01.2025 N 6 &quot;О внесении изменений в Стратегические приоритеты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 от 05.06.2025 </w:t>
            </w:r>
            <w:hyperlink w:history="0" r:id="rId20" w:tooltip="Постановление Правительства Забайкальского края от 05.06.2025 N 291 &quot;О внесении изменений в Стратегические приоритеты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      <w:r>
                <w:rPr>
                  <w:sz w:val="24"/>
                  <w:color w:val="0000ff"/>
                </w:rPr>
                <w:t xml:space="preserve">N 291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Стратегические приоритеты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Забайкальского края "Реализация государственной национальной</w:t>
      </w:r>
    </w:p>
    <w:p>
      <w:pPr>
        <w:pStyle w:val="2"/>
        <w:jc w:val="center"/>
      </w:pPr>
      <w:r>
        <w:rPr>
          <w:sz w:val="24"/>
        </w:rPr>
        <w:t xml:space="preserve">политики, развитие институтов региональной политики</w:t>
      </w:r>
    </w:p>
    <w:p>
      <w:pPr>
        <w:pStyle w:val="2"/>
        <w:jc w:val="center"/>
      </w:pPr>
      <w:r>
        <w:rPr>
          <w:sz w:val="24"/>
        </w:rPr>
        <w:t xml:space="preserve">и гражданского общества в Забайкальском крае"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21" w:tooltip="Постановление Правительства Забайкальского края от 05.06.2025 N 291 &quot;О внесении изменений в Стратегические приоритеты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Забайкальского края</w:t>
      </w:r>
    </w:p>
    <w:p>
      <w:pPr>
        <w:pStyle w:val="0"/>
        <w:jc w:val="center"/>
      </w:pPr>
      <w:r>
        <w:rPr>
          <w:sz w:val="24"/>
        </w:rPr>
        <w:t xml:space="preserve">от 05.06.2025 N 291)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 Оценка текущего состояния сферы реализации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Забайкальский край - полиэтнический и поликонфессиональный регион Дальневосточного федерального округа Российской Федерации. На его территории проживают представители более 120 национальностей и этнических групп, среди которых наиболее многочисленными являются русские (78,7%) и буряты (6,5%). Остальные национальности представлены в пределах 1% и менее, в том числе представители коренных малочисленных народов Севера - эвенки (0,10%) (по данным Всероссийской переписи населения 2020 года, сформированным на основе самоопределения граждан).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Следствием этнического многообразия края стала широкая представленность различных религиозных направлений. По информации Управления Министерства юстиции Российской Федерации по Забайкальскому краю, на 1 декабря 2024 года в регионе зарегистрированы 148 религиозных организаций, представляющих 15 вероисповеданий различной религиозно-административной подчиненности. Представлены все четыре мировые религии: христианство (православие, старообрядчество, католицизм, протестантизм), буддизм, ислам и иудаизм.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Государственной поддержке коренных малочисленных народов Севера, Сибири и Дальнего Востока Российской Федерации традиционно уделяется особое внимание. В настоящее время эвенки проживают в одном муниципальном районе и двух муниципальных округах Забайкальского края - Тунгиро-Олёкминском, Тунгокоченском и Каларском, их численность по данным переписи 2020 года составляет 957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данным Территориального органа Федеральной службы государственной статистики по Забайкальскому краю, численность молодежи в возрасте от 14 до 35 лет на территории Забайкальского края, с учетом итогов Всероссийской переписи населения 2020 года, на 1 января 2024 года составляет 281 925 человек. Отток молодежи из Забайкальского края - основная проблема, которую необходимо решить в целях достижения устойчивого социально-экономического развития региона.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Забайкальский край - субъект Российской Федерации, в котором наиболее широкий размах получает движение за становление и развитие казачества. Забайкальское казачество объединено в Забайкальское войсковое казачье общество (далее - ЗВКО). Численность ЗВКО на территории Забайкальского края постоянно растет.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состоянию на 1 декабря 2024 года в Забайкальском крае зарегистрированы 1023 некоммерческих организации (далее - НКО), из них 15 региональных отделений политических партий, 1 национально-культурная автономия, 24 казачьих общества, 148 религиозных организаций, из которых 89 относятся к Русской православной церкви, остальные НКО - это общественные организации различной направленности: профсоюзные, ветеранские, военно-патриотические, инвалидные, благотворительные, молодежные, просветительские, экологические, правозащитные, национально-культурные, женские и др.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НКО, стабильно работающих на территории края, составляет 1/3 от их общего числа. Их деятельность направлена на защиту прав и интересов трудящихся, инвалидов, пропаганду здорового образа жизни, патриотическое воспитание граждан, укрепление гражданского мира и согласия в регионе.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Управление социально-экономическими и общественно-политическими процессами выдвигает новые требования к обеспечению исполнительных органов Забайкальского края объективной и оперативной информацией, в том числе полученной в результате проведения социологических исследований. Использование социологической информации в принятии управленческих решений становится одним из условий повышения эффективности государственного управления, в том числе в решении задач, обозначенных в посланиях Президента Российской Федерации Федеральному Собранию Российской Федерации, ежегодных посланиях Президента Российской Федерации, стратегии развития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Местное самоуправление составляет одну из основ конституционного строя Российской Федерации. Этот уровень власти, формируемый населением, наделен правом решать вопросы жизнедеятельности населения исходя из его интересов, исторических и иных традиций. Для местного самоуправления Забайкальского края характерны проблемы низкого уровня собственных доходов, недостаточных финансовой и имущественной обеспеченности закрепленных полномочий, слабого внедрения современных технологий в муниципальное управление.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ключевым конкурентным преимуществам Забайкальского края в сфере реализации государственной </w:t>
      </w:r>
      <w:hyperlink w:history="0" r:id="rId22" w:tooltip="Постановление Правительства Забайкальского края от 27.12.2022 N 656 (ред. от 10.01.2025) &quot;Об утверждении государственной программы Забайкальского края &quot;Реализация государственной национальной политики, развитие институтов региональной политики и гражданского общества в Забайкальском крае&quot; ------------ Недействующая редакция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крае", утвержденной постановлением Правительства Забайкальского края от 27 декабря 2022 года N 656 (далее - государственная программа),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приграничное расположение субъекта;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широкий национальный состав населения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проживающих в крае коренных малочисленных народов;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развитый некоммерческий сектор и наличие ресурсного центра по оказанию государственной поддержки некоммерческих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сформированная сеть государственных учреждений, реализующих молодежную политику;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крае сложившейся научной социологической школы, существующей на базе Забайкальского государственного университета. Ее наличие позволяет привлекать для внутрирегиональных исследований достаточное количество квалифицированных социологов;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государственных учреждений, производящих выпуск средств массовой информации (телевидение, газеты, сетевые издания);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развитая сфера средств массовой информации в Забайкальском крае.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факторам, сдерживающим социально-экономическое развитие Забайкальского края в сфере реализации государственной программы,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большая территориальная протяженность Забайкальского края, отдаленность населенных пунктов со слаборазвитой инфраструктурой, создающие особые проблемы в жизни коренных малочисленных народов;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снижение численности молодежи вследствие демографических проблем прошлых лет, что может оказать системное влияние на социально-экономическое развитие региона, привести к убыли населения, сокращению трудовых ресурсов;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недостаточность государственной финансовой поддержки движения за становление казачества, вследствие чего не могут быть эффективно реализованы возможности граждан Российской Федерации, относящих себя к казачеству и принявших на себя определенные обязательства по выполнению ими задач, связанных с несением государственной и иной службы в интересах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особого внимания со стороны государства социально ориентированным НКО, являющимся поставщиками и исполнителями социальных и общественно полезных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системного социологического сопровождения управленческой деятельности исполнительных органов и органов местного самоуправления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низкий уровень обеспеченности собственными доходами местных бюджетов, что влияет на качество жизни населения.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 Приоритеты и цели государственной политики в сфере</w:t>
      </w:r>
    </w:p>
    <w:p>
      <w:pPr>
        <w:pStyle w:val="2"/>
        <w:jc w:val="center"/>
      </w:pPr>
      <w:r>
        <w:rPr>
          <w:sz w:val="24"/>
        </w:rPr>
        <w:t xml:space="preserve">реализации государственной программы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Приоритеты и цели государственной политики в сфере реализации государственной программы в Забайкальском крае определены в соответствии с положениями следующих стратегических документов:</w:t>
      </w:r>
    </w:p>
    <w:p>
      <w:pPr>
        <w:pStyle w:val="0"/>
        <w:spacing w:before="240" w:line-rule="auto"/>
        <w:ind w:firstLine="540"/>
        <w:jc w:val="both"/>
      </w:pPr>
      <w:hyperlink w:history="0" r:id="rId23" w:tooltip="Указ Президента РФ от 19.12.2012 N 1666 (ред. от 15.01.2024) &quot;О Стратегии государственной национальной политики Российской Федерации на период до 2025 года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года N 1666 (далее - Стратегия государственной национальной политики);</w:t>
      </w:r>
    </w:p>
    <w:p>
      <w:pPr>
        <w:pStyle w:val="0"/>
        <w:spacing w:before="240" w:line-rule="auto"/>
        <w:ind w:firstLine="540"/>
        <w:jc w:val="both"/>
      </w:pPr>
      <w:hyperlink w:history="0" r:id="rId24" w:tooltip="Указ Президента РФ от 09.05.2017 N 203 &quot;О Стратегии развития информационного общества в Российской Федерации на 2017 - 2030 годы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развития информационного общества в Российской Федерации на 2017 - 2030 годы, утвержденная Указом Президента Российской Федерации от 9 мая 2017 года N 203;</w:t>
      </w:r>
    </w:p>
    <w:p>
      <w:pPr>
        <w:pStyle w:val="0"/>
        <w:spacing w:before="240" w:line-rule="auto"/>
        <w:ind w:firstLine="540"/>
        <w:jc w:val="both"/>
      </w:pPr>
      <w:hyperlink w:history="0" r:id="rId25" w:tooltip="Указ Президента РФ от 02.07.2021 N 400 &quot;О Стратегии национальной безопасности Российской Федерации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национальной безопасности Российской Федерации, утвержденная Указом Президента Российской Федерации от 2 июля 2021 года N 400;</w:t>
      </w:r>
    </w:p>
    <w:p>
      <w:pPr>
        <w:pStyle w:val="0"/>
        <w:spacing w:before="240" w:line-rule="auto"/>
        <w:ind w:firstLine="540"/>
        <w:jc w:val="both"/>
      </w:pPr>
      <w:hyperlink w:history="0" r:id="rId26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9 ноября 2022 года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>
      <w:pPr>
        <w:pStyle w:val="0"/>
        <w:spacing w:before="240" w:line-rule="auto"/>
        <w:ind w:firstLine="540"/>
        <w:jc w:val="both"/>
      </w:pPr>
      <w:hyperlink w:history="0" r:id="rId27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N 309);</w:t>
      </w:r>
    </w:p>
    <w:p>
      <w:pPr>
        <w:pStyle w:val="0"/>
        <w:spacing w:before="240" w:line-rule="auto"/>
        <w:ind w:firstLine="540"/>
        <w:jc w:val="both"/>
      </w:pPr>
      <w:hyperlink w:history="0" r:id="rId28" w:tooltip="Указ Президента РФ от 28.12.2024 N 1124 &quot;Об утверждении Стратегии противодействия экстремизму в Российской Федерации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противодействия экстремизму в Российской Федерации, утвержденная Указом Президента Российской Федерации от 28 декабря 2024 года N 1124;</w:t>
      </w:r>
    </w:p>
    <w:p>
      <w:pPr>
        <w:pStyle w:val="0"/>
        <w:spacing w:before="240" w:line-rule="auto"/>
        <w:ind w:firstLine="540"/>
        <w:jc w:val="both"/>
      </w:pPr>
      <w:hyperlink w:history="0" r:id="rId29" w:tooltip="Постановление Правительства Забайкальского края от 23.10.2018 N 446 (ред. от 14.12.2021) &quot;Об утверждении Стратегии молодежной политики Забайкальского края до 2025 года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молодежной политики Забайкальского края до 2025 года, утвержденная постановлением Правительства Забайкальского края от 23 октября 2018 года N 446;</w:t>
      </w:r>
    </w:p>
    <w:p>
      <w:pPr>
        <w:pStyle w:val="0"/>
        <w:spacing w:before="240" w:line-rule="auto"/>
        <w:ind w:firstLine="540"/>
        <w:jc w:val="both"/>
      </w:pPr>
      <w:hyperlink w:history="0" r:id="rId30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социально-экономического развития Забайкальского края до 2035 года, утвержденная постановлением Правительства Забайкальского края от 2 июня 2023 года N 272.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вышеуказанными стратегическими документами приоритетными направлениями государственной национальной политики, развития институтов региональной политики и гражданского общества в Забайкальском крае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государственной национальной политики;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институтов территориального общественного самоуправления, региональной политики и гражданского общества, содействие развитию местного самоуправления;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молодежной политики и системы поддержки молодежных инициатив;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территорий муниципальных образований;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информационной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Целями государственной программы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укрепление гражданского единства, гармонизация межэтнических отношений и содействие этнокультурному развитию народов, проживающих в Забайкальском крае, и доведение доли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Забайкальском крае, до не менее 78,0% в 2035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обеспечение поддержки коренных малочисленных народов Севера, Сибири и Дальнего Востока Российской Федерации, проживающих на территории Забайкальского края, включая сохранение и защиту их исконной среды обитания и традиционного образа жизни, и увеличение количества участников мероприятий, направленных на этнокультурное развитие коренных малочисленных народов, до не менее 670 человек в 2027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создание условий для активизации участия жителей края через систему территориального общественного самоуправления (далее - ТОС) путем оказания государственной поддержки не менее чем 121 субъекту ТОС ежегодно к 2035 году, обеспечив полный охват муниципальных районов, муниципальных и городских округов Забайкальского края, субъекты ТОС которых приняли участие в мероприятиях по развитию ТОС, ежегодно;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создание условий для подготовки лиц, замещающих выборные муниципальные должности, и муниципальных служащих муниципальных образований Забайкальского края путем организации обучения не менее чем 10,0% указанных категорий от их общей численности к 2035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развитие духовно-нравственных основ, традиционного образа жизни, форм хозяйствования и самобытной культуры забайкальского казачества и увеличение количества членов казачьих обществ, принявших на себя обязательства по несению государственной и иной службы российского казачества, до не менее чем 1 240 человек в 2035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создание на территории Забайкальского края благоприятных условий, способствующих развитию потенциала НКО в реализации их проектной деятельности, путем оказания государственной поддержки не менее чем 35 НКО в 2035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края, обеспечив полный охват муниципальных районов, муниципальных и городских округов Забайкальского края, на территории которых проведены социологические исследования, ежегодно;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создание к 2030 году условий для продвижения традиционных духовно-нравственных ценностей среди детей и молодежи Забайкальского края и обеспечение их развития до 2035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создание к 2030 году равных возможностей для самореализации детей и молодежи в Забайкальском крае и обеспечение их продвижения до 2035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создание условий для успешной социализации и патриотического воспитания молодежи Забайкальского края путем проведения не менее 417 мероприятий для молодежи ежегодно к 2035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создание условий для развития территорий муниципальных образований Забайкальского края до 2035 года, в том числе путем обеспечения государственной поддержкой на приобретение автомобилей не менее 145 муниципальных образований в 2024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создание условий для формирования единой государственной информационной политики в Забайкальском крае к 2035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"Россия - страна возможностей (Забайкальский край)" реализуется в рамках федерального проекта "Россия - страна возможностей" национального проекта "Молодежь и дети" и направлен на достижение национальной цели развития Российской Федерации - "Реализация потенциала каждого человека, развитие его талантов, воспитание патриотичной и социально ответственной личности", определенной Указом N 309, и соответствующего ей целевого показателя "Увеличение к 2030 году доли молодых людей, верящих в возможности самореализации в России, не менее чем до 85 процентов".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"Мы вместе (Воспитание гармонично развитой личности) (Забайкальский край)" реализуется в рамках федерального проекта "Россия - страна возможностей" национального проекта "Молодежь и дети" и направлен на достижение национальной цели развития Российской Федерации - "Реализация потенциала каждого человека, развитие его талантов, воспитание патриотичной и социально ответственной личности", определенной Указом N 309, и соответствующего ей целевого показателя "Увеличение к 2030 году доли молодых людей, вовлеченных в добровольческую и общественную деятельность, не менее чем до 45 процентов".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 Сведения о взаимосвязи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со стратегическими приоритетами, целями и показателями</w:t>
      </w:r>
    </w:p>
    <w:p>
      <w:pPr>
        <w:pStyle w:val="2"/>
        <w:jc w:val="center"/>
      </w:pPr>
      <w:r>
        <w:rPr>
          <w:sz w:val="24"/>
        </w:rPr>
        <w:t xml:space="preserve">государственных программ Российской Федерации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Государственная программа является ключевым инструментом государственного управления в сфере реализации государственной национальной политики, развития институтов региональной политики и гражданского общества в Забайкальском крае и основывается на принципах проектного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государственной программы будет способствовать непосредственному достижению целей Стратегии государственной национальной политики: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национального согласия, обеспечение политической и социальной стабильности, развитие демократических институтов;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гармонизация межнациональных (межэтнических) отношений;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успешная социальная и культурная адаптация иностранных граждан в Российской Федерации и их интеграция в российское общество.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государственной национальной политики Российской Федерации в соответствии с Федеральным </w:t>
      </w:r>
      <w:hyperlink w:history="0" r:id="rId3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декабря 2021 года N 414 "Об общих принципах организации публичной власти в субъектах Российской Федерации" является предметом совместного ведения Российской Федерации и субъектов Российской Федерации, в связи с чем приоритеты Забайкальского края должны коррелировать с приоритетами государственной национальной политики Российской Федерации, определенными на федеральном уровне.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 реализуется в рамках государственной </w:t>
      </w:r>
      <w:hyperlink w:history="0" r:id="rId32" w:tooltip="Постановление Правительства РФ от 29.12.2016 N 1532 (ред. от 13.12.2024) &quot;Об утверждении государственной программы Российской Федерации &quot;Реализация государственной национальной политик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года N 1532 (далее - государственная программа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государственной программы Российской Федерации, проводимые в субъектах Российской Федерации, отнесенных к приоритетным территориям, реализуются в рамках федерального проекта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мероприятия оказывают непосредственное влияние на решение задачи федерального проекта в части оказания поддержки субъектам Российской Федерации по направлениям реализации государственной национальной политики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мероприятия государственной программы Российской Федерации не направлены на реализацию национальных целей напрямую, а лишь косвенно влияют на их достижение.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Соглашение о реализации на территории Забайкальского края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"Реализация государственной национальной политики" подписано 15 декабря 2022 года N 2022-00988 (в редакции от 17 декабря 2024 года N 2022-00988/2).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данного нефинансового соглашения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граждан из числа коренных малочисленных народов Севера, Сибири и Дальнего Востока Российской Федерации,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участников мероприятий, направленных на этнокультурное развитие коренных малочисленных народов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"Россия - страна возможностей (Забайкальский край)" реализуется в рамках государственной </w:t>
      </w:r>
      <w:hyperlink w:history="0" r:id="rId33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1642. 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 "Россия - страна возможностей (Забайкальский край)", на территории Забайкальского края подписано 3 декабря 2024 года N 091-2024-Ю10015-1.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нефинансового соглашения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молодых людей, вовлеченных в мероприятия, направленные на профессиональное развитие;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охват молодежи мероприятиями, проводимыми на базе инфраструктуры молодежной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"Мы вместе (Воспитание гармонично развитой личности) (Забайкальский край)" также реализуется в рамках государственной </w:t>
      </w:r>
      <w:hyperlink w:history="0" r:id="rId34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1642. 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проекта, входящего в состав национального проекта, "Мы вместе (Воспитание гармонично развитой личности) (Забайкальский край)" на территории Забайкальского края подписано 3 декабря 2024 года N 091-2024-Ю20010-1.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данного нефинансового соглашения: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молодых людей, участвующих в проектах и программах, направленных на патриотическое воспитание;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 Задачи государственного управления и способы</w:t>
      </w:r>
    </w:p>
    <w:p>
      <w:pPr>
        <w:pStyle w:val="2"/>
        <w:jc w:val="center"/>
      </w:pPr>
      <w:r>
        <w:rPr>
          <w:sz w:val="24"/>
        </w:rPr>
        <w:t xml:space="preserve">их эффективного решения в сфере реализации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Задачами социально-экономического развития Забайкальского края в сфере реализации государственной программы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укрепления гражданского единства, гражданского самосознания и сохранения самобытности многонационального народа Российской Федерации (российской нации), межнационального и межрелигиозного мира и согласия, гармонизации межнациональных (межэтнических) отношений, содействия этнокультурному и духовному развитию народов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содействию сохранения самобытных культур и традиционного образа жизни, улучшению качества жизни коренных малочисленных народов Севера, Сибири и Дальнего Востока Российской Федерации, проживающих на территории Забайкальского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поддержки лучших практик местного самоуправления и подготовки лиц, замещающих выборные муниципальные должности, и муниципальных служащих муниципальных образований Забайкальского края;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патриотического, физического и духовного воспитания и эффективной социализации молодежи;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государственной поддержки НКО Забайкальского края, осуществляющим деятельность, направленную на решение проблем развития гражданского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социологического сопровождения реализуемых мероприятий государственной национальной политики, развития институтов региональной политики и гражданского общества в Забайкальском крае, организация и проведение социологических исследований по оценке эффективности деятельности высшего должностного лица и деятельности исполнительных органов Забайкальского края, уровня доверия Президенту Российской Федерации, Губернатору Забайкальского края, социального самочувствия населения, протестных настроений, электорального рейтинга политических партий в Забайкальском крае;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вовлечение в добровольческую и общественную деятельность не менее 45% молодых людей к 2030 году и обеспечение сохранения достигнутого уровня до 2035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охвата мероприятиями по профессиональной самореализации к 2030 году не менее 75% молодежи и обеспечение сохранения достигнутого уровня до 2035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государственной поддержки муниципальных образований Забайкальского края, направленной в том числе на приобретение автомобилей;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комплекса мероприятий по популяризации российского казачества, оказанию казаками-дружинниками помощи органам Управления Министерства внутренних дел Российской Федерации по Забайкальскому краю и иным правоохранительным органам в целях предотвращения противоправных действий, совершаемых в общественных местах;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формирования единой государственной информационной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Государственная программа призвана обеспечить решение указанных задач путем повышения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 посредством развития институтов гражданского общества, поддержки общественно значимых инициатив, развития взаимодействия институтов гражданского общества и населения с органами публичной власти в решении вопросов, которые могут вызвать рост социальной напряженности, создания на территории Забайкальского края условий для наиболее полного и эффективного использования возможностей НКО в решении задач социального развития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направлениями в работе с НКО являются: оказание финансовой, консультативной и методической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и развитие системы социологического мониторинга позволит повысить уровень обеспечения исполнительных органов Забайкальского края и органов местного самоуправления достоверной социологической информацией по актуальным проблемам социально-экономической и политической жизни региона, необходимой для принятия управленческих решений. Поставленные задачи направлены в первую очередь на повышение эффективности деятельности исполнительных органов Забайкальского края по различным направлениям деятельности, повышение информационной открытости исполнительных органов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Финансовая поддержка работы института ТОС позволит решить актуальную проблему недостаточной степени развития института ТОС в поселениях и городских округах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Финансовая поддержка развития муниципальных территорий Забайкальского края обеспечит реализацию мероприятий, направленных на повышение качества жизни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Финансовая поддержка периодических печатных изданий, телевизионных каналов и электронных средств массовой информации Забайкальского края обеспечит формирование единой государственной информационной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проект "Россия - страна возможностей (Забайкальский край)" направлен на создание условий для обеспечения профессиональной самореализации молодежи.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Поставленные цели и задачи решаются за счет организации и проведения ежегодных образовательных заездов для молодых деятелей культуры и искусств "Таврида" в составе арт-кластера "Таврида", создания в Забайкальском крае законодательной основы для развития молодежного, в том числе школьного и студенческого, инициативного бюджетирования.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регионального проекта "Мы вместе (Воспитание гармонично развитой личности) (Забайкальский край)" обеспечит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Достижение задачи обеспечивается посредством проведения мероприятий, направленных на увеличение численности детей и молодежи в возрасте до 35 лет, вовлеченных в социально активную деятельность через патриотические проекты, а также проведения информационной и рекламной кампании, в том числе размещения рекламных роликов на телевидении и в информационно-телекоммуникационной сети "Интернет" в целях популяризации добровольчества (волонтерства).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государственной программы также осуществляется за счет предоставления субсидии муниципальным образованиям Забайкальского края из бюджета Забайкальского края, в том числе за счет средств, поступивших из федерального бюджета, в соответствии с </w:t>
      </w:r>
      <w:hyperlink w:history="0" w:anchor="P186" w:tooltip="ПОРЯДОК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предоставления субсидии, приведенным в приложении к государственной программе.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4"/>
        </w:rPr>
        <w:t xml:space="preserve">Забайкальского края "Реализация</w:t>
      </w:r>
    </w:p>
    <w:p>
      <w:pPr>
        <w:pStyle w:val="0"/>
        <w:jc w:val="right"/>
      </w:pPr>
      <w:r>
        <w:rPr>
          <w:sz w:val="24"/>
        </w:rPr>
        <w:t xml:space="preserve">государственной национальной политики,</w:t>
      </w:r>
    </w:p>
    <w:p>
      <w:pPr>
        <w:pStyle w:val="0"/>
        <w:jc w:val="right"/>
      </w:pPr>
      <w:r>
        <w:rPr>
          <w:sz w:val="24"/>
        </w:rPr>
        <w:t xml:space="preserve">развитие институтов региональной</w:t>
      </w:r>
    </w:p>
    <w:p>
      <w:pPr>
        <w:pStyle w:val="0"/>
        <w:jc w:val="right"/>
      </w:pPr>
      <w:r>
        <w:rPr>
          <w:sz w:val="24"/>
        </w:rPr>
        <w:t xml:space="preserve">политики и гражданского общества в</w:t>
      </w:r>
    </w:p>
    <w:p>
      <w:pPr>
        <w:pStyle w:val="0"/>
        <w:jc w:val="right"/>
      </w:pPr>
      <w:r>
        <w:rPr>
          <w:sz w:val="24"/>
        </w:rPr>
        <w:t xml:space="preserve">Забайкальском крае"</w:t>
      </w:r>
    </w:p>
    <w:p>
      <w:pPr>
        <w:pStyle w:val="0"/>
        <w:jc w:val="both"/>
      </w:pPr>
      <w:r>
        <w:rPr>
          <w:sz w:val="24"/>
        </w:rPr>
      </w:r>
    </w:p>
    <w:bookmarkStart w:id="186" w:name="P186"/>
    <w:bookmarkEnd w:id="18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И РАСПРЕДЕЛЕНИЯ СУБСИДИИ БЮДЖЕТАМ</w:t>
      </w:r>
    </w:p>
    <w:p>
      <w:pPr>
        <w:pStyle w:val="2"/>
        <w:jc w:val="center"/>
      </w:pPr>
      <w:r>
        <w:rPr>
          <w:sz w:val="24"/>
        </w:rPr>
        <w:t xml:space="preserve">МУНИЦИПАЛЬНЫХ РАЙОНОВ И МУНИЦИПАЛЬНЫХ ОКРУГОВ ЗАБАЙКАЛЬСКОГО</w:t>
      </w:r>
    </w:p>
    <w:p>
      <w:pPr>
        <w:pStyle w:val="2"/>
        <w:jc w:val="center"/>
      </w:pPr>
      <w:r>
        <w:rPr>
          <w:sz w:val="24"/>
        </w:rPr>
        <w:t xml:space="preserve">КРАЯ ИЗ БЮДЖЕТА ЗАБАЙКАЛЬСКОГО КРАЯ НА ПОДДЕРЖКУ</w:t>
      </w:r>
    </w:p>
    <w:p>
      <w:pPr>
        <w:pStyle w:val="2"/>
        <w:jc w:val="center"/>
      </w:pPr>
      <w:r>
        <w:rPr>
          <w:sz w:val="24"/>
        </w:rPr>
        <w:t xml:space="preserve">ЭКОНОМИЧЕСКОГО И СОЦИАЛЬНОГО РАЗВИТИЯ КОРЕННЫХ МАЛОЧИСЛЕННЫХ</w:t>
      </w:r>
    </w:p>
    <w:p>
      <w:pPr>
        <w:pStyle w:val="2"/>
        <w:jc w:val="center"/>
      </w:pPr>
      <w:r>
        <w:rPr>
          <w:sz w:val="24"/>
        </w:rPr>
        <w:t xml:space="preserve">НАРОДОВ СЕВЕРА, СИБИРИ И ДАЛЬНЕГО ВОСТОКА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цели, условия предоставления и распределения субсидии из бюджета Забайкальского края бюджетам муниципальных районов и муниципальных округов Забайкальского края (далее - муниципальные образования) на поддержку экономического и социального развития коренных малочисленных народов Севера, Сибири и Дальнего Востока Российской Федерации (далее соответственно - коренные малочисленные народы, субсидия), критерии отбора муниципальных образований для предоставления субсидии.</w:t>
      </w:r>
    </w:p>
    <w:bookmarkStart w:id="195" w:name="P195"/>
    <w:bookmarkEnd w:id="1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Субсидия предоставляется в целях софинансирования расходных обязательств муниципальных образований, возникающих при реализации ими мероприятий, направленных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развитие сферы образования, культуры, в том числе проведение этнокультурных мероприятий, и медицинского обслуживания коренных малочисленных народов;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развитие и модернизацию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Субсидия предоставляется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 (далее - закон о бюджете), и лимитов бюджетных обязательств, доведенных до Министерства развития гражданского общества, муниципальных образований и молодежной политики Забайкальского края (далее - главный распорядитель бюджетных средств) как получателя бюджетных средств на цели, указанные в </w:t>
      </w:r>
      <w:hyperlink w:history="0" w:anchor="P195" w:tooltip="2. Субсидия предоставляется в целях софинансирования расходных обязательств муниципальных образований, возникающих при реализации ими мероприятий, направленных на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в рамках государственной программы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крае", утвержденной постановлением Правительства Забайкальского края от 27 декабря 2022 года N 656 (далее - государственная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Критериями отбора муниципальных образований для предоставления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действующей муниципальной программы, направленной на поддержку коренных малочисленных народов, предусматривающей перечень мероприятий, соответствующих целям, указанным в </w:t>
      </w:r>
      <w:hyperlink w:history="0" w:anchor="P195" w:tooltip="2. Субсидия предоставляется в целях софинансирования расходных обязательств муниципальных образований, возникающих при реализации ими мероприятий, направленных на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в муниципальном образовании территорий, которые включены в </w:t>
      </w:r>
      <w:hyperlink w:history="0" r:id="rId35" w:tooltip="Распоряжение Правительства РФ от 08.05.2009 N 631-р (ред. от 06.05.2024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&g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631-р, и на которых постоянно проживают коренные малочисленные народы, ведущие традиционный образ жизни и занимающиеся традиционными видами хозяйственной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Условием предоставления субсидии является наличие заключенного соглашения,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подготавливаемого (формируемого) и заключаемого в государственной интегрированной информационной системе управления общественными финансами "Электронный бюджет" в соответствии с типовой формой соглашения, утвержденной Министерством финансов Российской Федерации (далее - соглашение).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Главным распорядителем бюджетных средств в течение 30 календарных дней со дня доведения распределения субсидии из федерального бюджета бюджету Забайкальского края на софинансирование расходных обязательств Забайкальского края, связанных с реализацией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на очередной финансовый год и плановый период Федеральным агентством по делам национальностей, определяется размер субсидии, предоставляемой муниципальным образованиям (далее - получатели субсидии), и в Министерство финансов Забайкальского края направляются предложения о распределении субсидии для включения в проект закона о бюджете.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Методика распределения субсидии между получателями субсидии: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субсидии, предоставляемой бюджету i-го получателя субсидии (СУБ</w:t>
      </w:r>
      <w:r>
        <w:rPr>
          <w:sz w:val="24"/>
          <w:vertAlign w:val="subscript"/>
        </w:rPr>
        <w:t xml:space="preserve">мо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СУБ</w:t>
      </w:r>
      <w:r>
        <w:rPr>
          <w:sz w:val="24"/>
          <w:vertAlign w:val="subscript"/>
        </w:rPr>
        <w:t xml:space="preserve">мо</w:t>
      </w:r>
      <w:r>
        <w:rPr>
          <w:sz w:val="24"/>
        </w:rPr>
        <w:t xml:space="preserve"> = Lim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/ H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x H</w:t>
      </w:r>
      <w:r>
        <w:rPr>
          <w:sz w:val="24"/>
          <w:vertAlign w:val="subscript"/>
        </w:rPr>
        <w:t xml:space="preserve">мо</w:t>
      </w:r>
      <w:r>
        <w:rPr>
          <w:sz w:val="24"/>
        </w:rPr>
        <w:t xml:space="preserve">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Lim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объем бюджетных ассигнований, предусмотренных в бюджете Забайкальского края на очередной финансовый год на цели, указанные в </w:t>
      </w:r>
      <w:hyperlink w:history="0" w:anchor="P195" w:tooltip="2. Субсидия предоставляется в целях софинансирования расходных обязательств муниципальных образований, возникающих при реализации ими мероприятий, направленных на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H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численность коренных малочисленных народов, проживающих на территории Забайкальского края, по данным, представляемым органами местного самоуправления получателей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H</w:t>
      </w:r>
      <w:r>
        <w:rPr>
          <w:sz w:val="24"/>
          <w:vertAlign w:val="subscript"/>
        </w:rPr>
        <w:t xml:space="preserve">мо</w:t>
      </w:r>
      <w:r>
        <w:rPr>
          <w:sz w:val="24"/>
        </w:rPr>
        <w:t xml:space="preserve"> - численность коренных малочисленных народов, проживающих на территории получателя субсидии, по данным, представляемым органами местного самоуправления получателя субсидии по состоянию на 1 сентября года, предшествующего году предоставления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Размер предельного уровня софинансирования устанавливается в соответствии с Порядком определения и установления предельного уровня софинансирования Забайкальским краем (в процентах) объема расходного обязательства муниципального образования Забайкальского края (</w:t>
      </w:r>
      <w:hyperlink w:history="0" r:id="rId36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Правилам формирования, предоставления и распределения субсидий из бюджета Забайкальского края местным бюджетам, утвержденным постановлением Правительства Забайкальского края от 14 февраля 2017 года N 29).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Распределение субсидии между бюджетами получателей субсидии утверждается законом о бюджете.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Предоставление субсидии осуществляется на основании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Срок заключения соглашения составляет 30 календарных дней со дня заключения Соглашения между Федеральным агентством по делам национальностей и Правительством Забайкальского края о предоставлении из федерального бюджета в очередном финансовом году бюджету Забайкальского края субсидии на поддержку экономического и социального развития коренных малочисленных народов Севера, Сибири и Дальнего Востока Российской Федерации.</w:t>
      </w:r>
    </w:p>
    <w:bookmarkStart w:id="218" w:name="P218"/>
    <w:bookmarkEnd w:id="2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Получатели субсидии представляют главному распорядителю бюджетных средств заявки на предоставление субсидии по форме, устанавливаемой главным распорядителем бюджетных средств, и в срок, предусмотренный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заявке указываются необходимый объем средств в пределах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получателя субсидии в целях исполнения соответствующего расходного обязательства.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Главный распорядитель бюджетных средств в течение трех рабочих дней со дня истечения срока подачи последней заявки, поданной в соответствии с </w:t>
      </w:r>
      <w:hyperlink w:history="0" w:anchor="P218" w:tooltip="12. Получатели субсидии представляют главному распорядителю бюджетных средств заявки на предоставление субсидии по форме, устанавливаемой главным распорядителем бюджетных средств, и в срок, предусмотренный соглашением.">
        <w:r>
          <w:rPr>
            <w:sz w:val="24"/>
            <w:color w:val="0000ff"/>
          </w:rPr>
          <w:t xml:space="preserve">пунктом 12</w:t>
        </w:r>
      </w:hyperlink>
      <w:r>
        <w:rPr>
          <w:sz w:val="24"/>
        </w:rPr>
        <w:t xml:space="preserve"> настоящего Порядка, представляет в Министерство финансов Забайкальского края сводную заявку на финансирование по форме, устанавливаемой Министерством финансов Забайкальского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Министерство финансов Забайкальского края на основании сводной заявки на финансирование, представленной главным распорядителем бюджетных средств, в установленном порядке осуществляет перечисление средств на лицевой счет главного распорядителя бюджетных средств в соответствии с утвержденными бюджетными ассигнованиями, кассовым планом и при наличии свободного остатка средств на едином счете краевого бюджета.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Средства субсидии перечисляются главным распорядителем бюджетных средств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Получатели субсидии используют полученные средства в соответствии с соглашением, в котором в том числе предусмотрено условие централизации закупок товаров, работ, услуг, финансовое обеспечение которых частично или полностью осуществляется за счет средств предоставляемой субсидии, в соответствии с </w:t>
      </w:r>
      <w:hyperlink w:history="0" r:id="rId37" w:tooltip="Постановление Правительства Забайкальского края от 17.12.2013 N 544 (ред. от 12.04.2023) &quot;О некоторых вопросах реализации Федерального закона &quot;О контрактной системе в сфере закупок товаров, работ, услуг для обеспечения государственных и муниципальных нужд&quot; (вместе с &quot;Порядком взаимодействия государственного казенного учреждения &quot;Забайкальский Центр государственных закупок&quot; с заказчиками, осуществляющими закупки для обеспечения нужд Забайкальского края, муниципальных нужд&quot;, &quot;Порядком взаимодействия заказчико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взаимодействия государственного казенного учреждения "Забайкальский центр государственных закупок"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N 544 "О некоторых вопросах реализации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нецелевого использования субсидии и (или) нарушения получателем субсидии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Остаток средств субсидии, не использованных по состоянию на 1 января текущего финансового года, подлежит возврату в доход бюджета Забайкальского края в течение первых 15 рабочих дней финансового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случае если неиспользованные остатки субсидии не перечислены получателем субсидии в бюджет Забайкальского края, эти средства подлежат взысканию в бюджет Забайкальского края в порядке, установленном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Оценка эффективности использования субсидии получателями субсидии осуществляется главным распорядителем бюджетных средств на основании сравнения установленных соглашением и фактически достигнутых получателями субсидии по итогам отчетного финансового года значений результатов использования субсидии, указанных получателями субсидии в отчетности, в течение 5 рабочих дней со дня представления получателями субсидии отчетности, указанной в </w:t>
      </w:r>
      <w:hyperlink w:history="0" w:anchor="P228" w:tooltip="21. Получатели субсидии представляют главному распорядителю бюджетных средств следующую отчетность:">
        <w:r>
          <w:rPr>
            <w:sz w:val="24"/>
            <w:color w:val="0000ff"/>
          </w:rPr>
          <w:t xml:space="preserve">пункте 21</w:t>
        </w:r>
      </w:hyperlink>
      <w:r>
        <w:rPr>
          <w:sz w:val="24"/>
        </w:rPr>
        <w:t xml:space="preserve"> настоящего Порядка.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Получатели субсидии представляют главному распорядителю бюджетных средств следующую отчетность: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ежеквартально до 5-го числа месяца, следующего за отчетным кварталом, отчет о расходах получателя субсидии, в целях софинансирования которых предоставляется субсидия из бюджета Забайкальского края, в форме электронного документа в государственной интегрированной информационной системе управления общественными финансами "Электронный бюджет" по форме, установленной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 31 декабря года, в котором была предоставлена субсидия, отчет о достижениях значений результатов использования субсидии, указанных в </w:t>
      </w:r>
      <w:hyperlink w:history="0" w:anchor="P233" w:tooltip="22. В целях проведения оценки эффективности использования субсидии получателями субсидии устанавливаются следующие результаты использования субсидии:">
        <w:r>
          <w:rPr>
            <w:sz w:val="24"/>
            <w:color w:val="0000ff"/>
          </w:rPr>
          <w:t xml:space="preserve">пункте 22</w:t>
        </w:r>
      </w:hyperlink>
      <w:r>
        <w:rPr>
          <w:sz w:val="24"/>
        </w:rPr>
        <w:t xml:space="preserve"> настоящего Порядка, в форме электронного документа в государственной интегрированной информационной системе управления общественными финансами "Электронный бюджет" по форме, установленной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течение 5 рабочих дней со дня реализации каждого мероприятия пояснительную записку, содержащую информацию о фактически выполненных объемах работ с приложением фото- и (или) видеоматериалов, активных ссылок, непосредственный переход по которым позволяет получить доступ к страницам сайтов, на которых размещались фото- и (или) видеоматериалы, новости и (или) статьи о проведенных мероприятиях;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до 20 января года, следующего за годом предоставления субсидии, отчет о расходах получателя субсидии, в целях софинансирования которых предоставляется субсидия из бюджета Забайкальского края, на бумажном носителе по форме, установленной соглашением, с приложением заверенных в установленном порядке копий первичных документов, подтверждающих расходы получателя субсидии.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целях проведения оценки эффективности использования субсидии получателями субсидии устанавливаются следующие результаты использования субсидии: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количество граждан из числа коренных малочисленных народов, прошедших диспансеризацию;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количество участников мероприятий, направленных на этнокультурное развитие коренных малочисленных народов;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количество общин и иных объединений коренных малочисленных народов, получивших поддержку на развитие традиционных отраслей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Значения показателей результатов использования субсидии для каждого получателя субсидии устанавливаются в соглашении и соответствуют целевым показателям государственной программы Забайкальского края.</w:t>
      </w:r>
    </w:p>
    <w:bookmarkStart w:id="238" w:name="P238"/>
    <w:bookmarkEnd w:id="2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части достижения результатов использования субсидии,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в бюджет Забайкальского края в срок до 1 мая года, следующего за годом предоставления субсидии (V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),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= (V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x k x m / n) x 0,1,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размер субсидии, предоставленной получателю субсидии в отчетном финансовом году;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общее количество результатов использования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 - коэффициент возврата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расчете объема средств, подлежащих возврату из бюджета муниципального образования в бюджет Забайкальского края, в размере субсидии, предоставленной бюджету муниципального образования в отчетном финансовом году (V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Коэффициент возврата субсидии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k = SUM 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m,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индекс, отражающий уровень недостижения i-го результата использования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Индекс, отражающий уровень недостижения i-го результата использования субсидии,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1 - T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фактически достигнутое значение i-го результата использования субсидии на отчетную дату;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плановое значение i-го результата использования субсидии, установленное соглашением.</w:t>
      </w:r>
    </w:p>
    <w:p>
      <w:pPr>
        <w:pStyle w:val="0"/>
        <w:jc w:val="both"/>
      </w:pPr>
      <w:r>
        <w:rPr>
          <w:sz w:val="24"/>
        </w:rPr>
      </w:r>
    </w:p>
    <w:bookmarkStart w:id="261" w:name="P261"/>
    <w:bookmarkEnd w:id="261"/>
    <w:p>
      <w:pPr>
        <w:pStyle w:val="0"/>
        <w:ind w:firstLine="540"/>
        <w:jc w:val="both"/>
      </w:pPr>
      <w:r>
        <w:rPr>
          <w:sz w:val="24"/>
        </w:rPr>
        <w:t xml:space="preserve">27. Расчет объема средств, подлежащих возврату из муниципального бюджета в бюджет Забайкальского края, в случае предоставления консолидированной субсидии осуществляется отдельно для каждого мероприятия, в отношении которого допущены нарушения обязательств, предусмотренных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средств, подлежащих возврату, определяется как сумма объемов средств, подлежащих возврату, для каждого из мероприятий, в отношении которых были допущены нарушения.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отсутствия оснований для освобождения получателей субсидии от применения мер ответственности главный распорядитель бюджетных средств не позднее 30-го рабочего дня после даты представления отчетности о достижении значений результатов использования субсидии, установленных в соответствии с соглашением, направляет получателю субсидии требование по возврату из муниципального бюджета в бюджет Забайкальского края объема средств, рассчитанного в соответствии с </w:t>
      </w:r>
      <w:hyperlink w:history="0" w:anchor="P23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части достижения результатов использования субсид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...">
        <w:r>
          <w:rPr>
            <w:sz w:val="24"/>
            <w:color w:val="0000ff"/>
          </w:rPr>
          <w:t xml:space="preserve">пунктами 24</w:t>
        </w:r>
      </w:hyperlink>
      <w:r>
        <w:rPr>
          <w:sz w:val="24"/>
        </w:rPr>
        <w:t xml:space="preserve"> - </w:t>
      </w:r>
      <w:hyperlink w:history="0" w:anchor="P261" w:tooltip="27. Расчет объема средств, подлежащих возврату из муниципального бюджета в бюджет Забайкальского края, в случае предоставления консолидированной субсидии осуществляется отдельно для каждого мероприятия, в отношении которого допущены нарушения обязательств, предусмотренных соглашением.">
        <w:r>
          <w:rPr>
            <w:sz w:val="24"/>
            <w:color w:val="0000ff"/>
          </w:rPr>
          <w:t xml:space="preserve">27</w:t>
        </w:r>
      </w:hyperlink>
      <w:r>
        <w:rPr>
          <w:sz w:val="24"/>
        </w:rPr>
        <w:t xml:space="preserve"> настоящего Порядка, с указанием сумм, подлежащих возврату, средств и сроков их возврата.</w:t>
      </w:r>
    </w:p>
    <w:bookmarkStart w:id="264" w:name="P264"/>
    <w:bookmarkEnd w:id="2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если получателем субсидии по состоянию на 31 декабря года предоставления субсидии допущены нарушения обязательств, предусмотренных соглашением в части соблюдения уровня софинансирования, выраженного в процентах от объема бюджетных ассигнований на исполнение расходного обязательства получателя субсидии, предусмотренных в бюджете муниципального образования, в целях софинансирования которого предоставляется субсидия, объем средств, подлежащий возврату из бюджета муниципального образования в бюджет Забайкальского края в срок до 1 мая года, следующего за годом предоставления субсидии (S</w:t>
      </w:r>
      <w:r>
        <w:rPr>
          <w:sz w:val="24"/>
          <w:vertAlign w:val="subscript"/>
        </w:rPr>
        <w:t xml:space="preserve">н</w:t>
      </w:r>
      <w:r>
        <w:rPr>
          <w:sz w:val="24"/>
        </w:rPr>
        <w:t xml:space="preserve">), рассчитывается главным распорядителем бюджетных средств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н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ф</w:t>
      </w:r>
      <w:r>
        <w:rPr>
          <w:sz w:val="24"/>
        </w:rPr>
        <w:t xml:space="preserve"> - S</w:t>
      </w:r>
      <w:r>
        <w:rPr>
          <w:sz w:val="24"/>
          <w:vertAlign w:val="subscript"/>
        </w:rPr>
        <w:t xml:space="preserve">к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ф</w:t>
      </w:r>
      <w:r>
        <w:rPr>
          <w:sz w:val="24"/>
        </w:rPr>
        <w:t xml:space="preserve">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ф</w:t>
      </w:r>
      <w:r>
        <w:rPr>
          <w:sz w:val="24"/>
        </w:rPr>
        <w:t xml:space="preserve"> - размер предоставленной субсидии для софинансирования расходного обязательства получателя субсидии по состоянию на дату окончания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к</w:t>
      </w:r>
      <w:r>
        <w:rPr>
          <w:sz w:val="24"/>
        </w:rPr>
        <w:t xml:space="preserve"> - общий объем бюджетных обязательств,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образования, необходимых для исполнения расходного обязательства муниципального образования, в целях софинансирования которого предоставлена субсидия, по состоянию на дату окончания контрольного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ф</w:t>
      </w:r>
      <w:r>
        <w:rPr>
          <w:sz w:val="24"/>
        </w:rPr>
        <w:t xml:space="preserve"> - безразмерный коэффициент, выражающий уровень софинансирования расходного обязательства муниципального образования из бюджета Забайкальского края по соответствующему мероприятию, предусмотренный соглашением.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30. Главный распорядитель бюджетных средств в случае выявления нарушений получателями субсидии обязательств, предусмотренных </w:t>
      </w:r>
      <w:hyperlink w:history="0" w:anchor="P238" w:tooltip="24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части достижения результатов использования субсидии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...">
        <w:r>
          <w:rPr>
            <w:sz w:val="24"/>
            <w:color w:val="0000ff"/>
          </w:rPr>
          <w:t xml:space="preserve">пунктами 24</w:t>
        </w:r>
      </w:hyperlink>
      <w:r>
        <w:rPr>
          <w:sz w:val="24"/>
        </w:rPr>
        <w:t xml:space="preserve"> и </w:t>
      </w:r>
      <w:hyperlink w:history="0" w:anchor="P264" w:tooltip="29. В случае если получателем субсидии по состоянию на 31 декабря года предоставления субсидии допущены нарушения обязательств, предусмотренных соглашением в части соблюдения уровня софинансирования, выраженного в процентах от объема бюджетных ассигнований на исполнение расходного обязательства получателя субсидии, предусмотренных в бюджете муниципального образования, в целях софинансирования которого предоставляется субсидия, объем средств, подлежащий возврату из бюджета муниципального образования в бюд...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 настоящего Порядка, не позднее 15 марта, следующего за годом предоставления субсидии, направляет получателям субсидии уведомление о выявлении указанных нарушений и о необходимости принятия мер по устранению выявленных нарушений.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 случае если получателем субсидии в срок до 1 апреля года, следующего за годом предоставления субсидии, не приняты меры по устранению нарушений обязательств, предусмотренных соглашением, главный распорядитель бюджетных средств представляет в Министерство финансов Забайкальского края информацию о выявленных нарушениях для принятия мер ответственности, предусмотренных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Решение о применении мер ответственности к получателю субсидии не принимается в случае, если условия предоставления субсидии были не выполнены в силу обстоятельств непреодолимой силы, определенных в </w:t>
      </w:r>
      <w:hyperlink w:history="0" r:id="rId38" w:tooltip="Постановление Правительства Забайкальского края от 14.02.2017 N 29 (ред. от 28.07.2023) &quot;Об утверждении Правил формирования, предоставления и распределения субсидий из бюджета Забайкальского края местным бюджетам&quot; {КонсультантПлюс}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приложения N 2 к Правилам формирования, предоставления и распределения субсидий из бюджета Забайкальского края местным бюджетам, утвержденным постановлением Правительства Забайкальского края от 14 февраля 2017 года N 29.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непринятия такого решения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Контроль за соблюдением муниципальными образованиями порядка и условий предоставления субсидии, включая контроль за целевым использованием субсидии, достижением результатов ее использования, осуществляется главным распорядителем бюджетных средств и органами государственного финансового контроля.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27.12.2022 N 656</w:t>
            <w:br/>
            <w:t>(ред. от 05.06.2025)</w:t>
            <w:br/>
            <w:t>"Об утверждении государственной...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1&amp;n=1670275&amp;date=27.06.2025&amp;dst=100005&amp;field=134" TargetMode = "External"/>
	<Relationship Id="rId8" Type="http://schemas.openxmlformats.org/officeDocument/2006/relationships/hyperlink" Target="https://login.consultant.ru/link/?req=doc&amp;base=RLAW251&amp;n=1671162&amp;date=27.06.2025&amp;dst=100005&amp;field=134" TargetMode = "External"/>
	<Relationship Id="rId9" Type="http://schemas.openxmlformats.org/officeDocument/2006/relationships/hyperlink" Target="https://login.consultant.ru/link/?req=doc&amp;base=RLAW251&amp;n=1673602&amp;date=27.06.2025&amp;dst=100005&amp;field=134" TargetMode = "External"/>
	<Relationship Id="rId10" Type="http://schemas.openxmlformats.org/officeDocument/2006/relationships/hyperlink" Target="https://login.consultant.ru/link/?req=doc&amp;base=RLAW251&amp;n=1675650&amp;date=27.06.2025&amp;dst=100005&amp;field=134" TargetMode = "External"/>
	<Relationship Id="rId11" Type="http://schemas.openxmlformats.org/officeDocument/2006/relationships/hyperlink" Target="https://login.consultant.ru/link/?req=doc&amp;base=RLAW251&amp;n=1676398&amp;date=27.06.2025&amp;dst=100005&amp;field=134" TargetMode = "External"/>
	<Relationship Id="rId12" Type="http://schemas.openxmlformats.org/officeDocument/2006/relationships/hyperlink" Target="https://login.consultant.ru/link/?req=doc&amp;base=RLAW251&amp;n=1677507&amp;date=27.06.2025&amp;dst=100005&amp;field=134" TargetMode = "External"/>
	<Relationship Id="rId13" Type="http://schemas.openxmlformats.org/officeDocument/2006/relationships/hyperlink" Target="https://login.consultant.ru/link/?req=doc&amp;base=RLAW251&amp;n=1679639&amp;date=27.06.2025&amp;dst=100005&amp;field=134" TargetMode = "External"/>
	<Relationship Id="rId14" Type="http://schemas.openxmlformats.org/officeDocument/2006/relationships/hyperlink" Target="https://login.consultant.ru/link/?req=doc&amp;base=RLAW251&amp;n=1677515&amp;date=27.06.2025&amp;dst=100663&amp;field=134" TargetMode = "External"/>
	<Relationship Id="rId15" Type="http://schemas.openxmlformats.org/officeDocument/2006/relationships/hyperlink" Target="https://login.consultant.ru/link/?req=doc&amp;base=RLAW251&amp;n=1673602&amp;date=27.06.2025&amp;dst=100010&amp;field=134" TargetMode = "External"/>
	<Relationship Id="rId16" Type="http://schemas.openxmlformats.org/officeDocument/2006/relationships/hyperlink" Target="https://login.consultant.ru/link/?req=doc&amp;base=RLAW251&amp;n=1673602&amp;date=27.06.2025&amp;dst=100012&amp;field=134" TargetMode = "External"/>
	<Relationship Id="rId17" Type="http://schemas.openxmlformats.org/officeDocument/2006/relationships/hyperlink" Target="https://login.consultant.ru/link/?req=doc&amp;base=RLAW251&amp;n=1675650&amp;date=27.06.2025&amp;dst=100009&amp;field=134" TargetMode = "External"/>
	<Relationship Id="rId18" Type="http://schemas.openxmlformats.org/officeDocument/2006/relationships/hyperlink" Target="https://login.consultant.ru/link/?req=doc&amp;base=RLAW251&amp;n=1676398&amp;date=27.06.2025&amp;dst=100005&amp;field=134" TargetMode = "External"/>
	<Relationship Id="rId19" Type="http://schemas.openxmlformats.org/officeDocument/2006/relationships/hyperlink" Target="https://login.consultant.ru/link/?req=doc&amp;base=RLAW251&amp;n=1677507&amp;date=27.06.2025&amp;dst=100005&amp;field=134" TargetMode = "External"/>
	<Relationship Id="rId20" Type="http://schemas.openxmlformats.org/officeDocument/2006/relationships/hyperlink" Target="https://login.consultant.ru/link/?req=doc&amp;base=RLAW251&amp;n=1679639&amp;date=27.06.2025&amp;dst=100005&amp;field=134" TargetMode = "External"/>
	<Relationship Id="rId21" Type="http://schemas.openxmlformats.org/officeDocument/2006/relationships/hyperlink" Target="https://login.consultant.ru/link/?req=doc&amp;base=RLAW251&amp;n=1679639&amp;date=27.06.2025&amp;dst=100009&amp;field=134" TargetMode = "External"/>
	<Relationship Id="rId22" Type="http://schemas.openxmlformats.org/officeDocument/2006/relationships/hyperlink" Target="https://login.consultant.ru/link/?req=doc&amp;base=RLAW251&amp;n=1677568&amp;date=27.06.2025&amp;dst=100935&amp;field=134" TargetMode = "External"/>
	<Relationship Id="rId23" Type="http://schemas.openxmlformats.org/officeDocument/2006/relationships/hyperlink" Target="https://login.consultant.ru/link/?req=doc&amp;base=LAW&amp;n=467303&amp;date=27.06.2025&amp;dst=100018&amp;field=134" TargetMode = "External"/>
	<Relationship Id="rId24" Type="http://schemas.openxmlformats.org/officeDocument/2006/relationships/hyperlink" Target="https://login.consultant.ru/link/?req=doc&amp;base=LAW&amp;n=216363&amp;date=27.06.2025&amp;dst=100018&amp;field=134" TargetMode = "External"/>
	<Relationship Id="rId25" Type="http://schemas.openxmlformats.org/officeDocument/2006/relationships/hyperlink" Target="https://login.consultant.ru/link/?req=doc&amp;base=LAW&amp;n=389271&amp;date=27.06.2025&amp;dst=100013&amp;field=134" TargetMode = "External"/>
	<Relationship Id="rId26" Type="http://schemas.openxmlformats.org/officeDocument/2006/relationships/hyperlink" Target="https://login.consultant.ru/link/?req=doc&amp;base=LAW&amp;n=430906&amp;date=27.06.2025" TargetMode = "External"/>
	<Relationship Id="rId27" Type="http://schemas.openxmlformats.org/officeDocument/2006/relationships/hyperlink" Target="https://login.consultant.ru/link/?req=doc&amp;base=LAW&amp;n=475991&amp;date=27.06.2025" TargetMode = "External"/>
	<Relationship Id="rId28" Type="http://schemas.openxmlformats.org/officeDocument/2006/relationships/hyperlink" Target="https://login.consultant.ru/link/?req=doc&amp;base=LAW&amp;n=495013&amp;date=27.06.2025&amp;dst=100013&amp;field=134" TargetMode = "External"/>
	<Relationship Id="rId29" Type="http://schemas.openxmlformats.org/officeDocument/2006/relationships/hyperlink" Target="https://login.consultant.ru/link/?req=doc&amp;base=RLAW251&amp;n=1663205&amp;date=27.06.2025&amp;dst=100262&amp;field=134" TargetMode = "External"/>
	<Relationship Id="rId30" Type="http://schemas.openxmlformats.org/officeDocument/2006/relationships/hyperlink" Target="https://login.consultant.ru/link/?req=doc&amp;base=RLAW251&amp;n=1674625&amp;date=27.06.2025&amp;dst=100011&amp;field=134" TargetMode = "External"/>
	<Relationship Id="rId31" Type="http://schemas.openxmlformats.org/officeDocument/2006/relationships/hyperlink" Target="https://login.consultant.ru/link/?req=doc&amp;base=LAW&amp;n=482888&amp;date=27.06.2025" TargetMode = "External"/>
	<Relationship Id="rId32" Type="http://schemas.openxmlformats.org/officeDocument/2006/relationships/hyperlink" Target="https://login.consultant.ru/link/?req=doc&amp;base=LAW&amp;n=493881&amp;date=27.06.2025&amp;dst=100030&amp;field=134" TargetMode = "External"/>
	<Relationship Id="rId33" Type="http://schemas.openxmlformats.org/officeDocument/2006/relationships/hyperlink" Target="https://login.consultant.ru/link/?req=doc&amp;base=LAW&amp;n=500153&amp;date=27.06.2025&amp;dst=100019&amp;field=134" TargetMode = "External"/>
	<Relationship Id="rId34" Type="http://schemas.openxmlformats.org/officeDocument/2006/relationships/hyperlink" Target="https://login.consultant.ru/link/?req=doc&amp;base=LAW&amp;n=500153&amp;date=27.06.2025&amp;dst=100019&amp;field=134" TargetMode = "External"/>
	<Relationship Id="rId35" Type="http://schemas.openxmlformats.org/officeDocument/2006/relationships/hyperlink" Target="https://login.consultant.ru/link/?req=doc&amp;base=LAW&amp;n=476035&amp;date=27.06.2025&amp;dst=100008&amp;field=134" TargetMode = "External"/>
	<Relationship Id="rId36" Type="http://schemas.openxmlformats.org/officeDocument/2006/relationships/hyperlink" Target="https://login.consultant.ru/link/?req=doc&amp;base=RLAW251&amp;n=1670413&amp;date=27.06.2025&amp;dst=100138&amp;field=134" TargetMode = "External"/>
	<Relationship Id="rId37" Type="http://schemas.openxmlformats.org/officeDocument/2006/relationships/hyperlink" Target="https://login.consultant.ru/link/?req=doc&amp;base=RLAW251&amp;n=1669130&amp;date=27.06.2025&amp;dst=100432&amp;field=134" TargetMode = "External"/>
	<Relationship Id="rId38" Type="http://schemas.openxmlformats.org/officeDocument/2006/relationships/hyperlink" Target="https://login.consultant.ru/link/?req=doc&amp;base=RLAW251&amp;n=1670413&amp;date=27.06.2025&amp;dst=10015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27.12.2022 N 656
(ред. от 05.06.2025)
"Об утверждении государственной программы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dc:title>
  <dcterms:created xsi:type="dcterms:W3CDTF">2025-06-27T05:09:17Z</dcterms:created>
</cp:coreProperties>
</file>