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DB" w:rsidRPr="00920704" w:rsidRDefault="002A14DB" w:rsidP="002A14DB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2A14DB" w:rsidRPr="00920704" w:rsidRDefault="002A14DB" w:rsidP="002A14DB">
      <w:pPr>
        <w:spacing w:after="0" w:line="48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2A14DB" w:rsidRDefault="002A14DB" w:rsidP="002A14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A14DB" w:rsidRDefault="002A14DB" w:rsidP="002A14DB">
      <w:pPr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A0BC6" w:rsidRPr="00AA0BC6">
        <w:rPr>
          <w:rFonts w:ascii="Times New Roman" w:hAnsi="Times New Roman"/>
          <w:sz w:val="28"/>
          <w:szCs w:val="28"/>
        </w:rPr>
        <w:t>1</w:t>
      </w:r>
      <w:r w:rsidR="00AA0BC6">
        <w:rPr>
          <w:rFonts w:ascii="Times New Roman" w:hAnsi="Times New Roman"/>
          <w:sz w:val="28"/>
          <w:szCs w:val="28"/>
          <w:lang w:val="en-US"/>
        </w:rPr>
        <w:t>1</w:t>
      </w:r>
      <w:r w:rsidR="00AA0BC6">
        <w:rPr>
          <w:rFonts w:ascii="Times New Roman" w:hAnsi="Times New Roman"/>
          <w:sz w:val="28"/>
          <w:szCs w:val="28"/>
        </w:rPr>
        <w:t>» мая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№ </w:t>
      </w:r>
      <w:r w:rsidR="00AA0BC6">
        <w:rPr>
          <w:rFonts w:ascii="Times New Roman" w:hAnsi="Times New Roman"/>
          <w:sz w:val="28"/>
          <w:szCs w:val="28"/>
        </w:rPr>
        <w:t>167-п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A14DB" w:rsidRDefault="002A14DB" w:rsidP="002A14DB">
      <w:pPr>
        <w:spacing w:after="0" w:line="240" w:lineRule="auto"/>
        <w:ind w:left="-284"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Об ограничении пребывания граждан в лесах и въезда в них транспортных средств, а так же проведения в лесах определенных видов работ в целях обеспечения пожарной безопасности</w:t>
      </w:r>
    </w:p>
    <w:p w:rsidR="002A14DB" w:rsidRPr="001F3A92" w:rsidRDefault="002A14DB" w:rsidP="002A14DB">
      <w:pPr>
        <w:spacing w:after="0" w:line="240" w:lineRule="auto"/>
        <w:ind w:right="-93"/>
        <w:jc w:val="both"/>
        <w:rPr>
          <w:rFonts w:ascii="Times New Roman" w:hAnsi="Times New Roman"/>
          <w:b/>
        </w:rPr>
      </w:pPr>
    </w:p>
    <w:p w:rsidR="002A14DB" w:rsidRDefault="002A14DB" w:rsidP="002A14DB">
      <w:pPr>
        <w:pStyle w:val="a4"/>
        <w:ind w:left="-284"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53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№457, в связи с принятием постановления Губернатора Забайкальского края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апреля 2021 года № 22 «Об установлении на территориях муниципальных районов и городских округов Забайкальского края особого противопожарного режима»,</w:t>
      </w:r>
      <w:r w:rsidR="00803A88">
        <w:rPr>
          <w:sz w:val="28"/>
          <w:szCs w:val="28"/>
        </w:rPr>
        <w:t xml:space="preserve"> постановления Правительства Забайкальского края от 30 апреля 2021 года № 167 «</w:t>
      </w:r>
      <w:r w:rsidR="00803A88" w:rsidRPr="00803A88">
        <w:rPr>
          <w:sz w:val="28"/>
          <w:szCs w:val="28"/>
        </w:rPr>
        <w:t>Об ограничении пребывания граждан в лесах и въезда в них транспортных средств, а так же проведения в лесах определенных видов работ в целях обеспечения пожарной безопасности</w:t>
      </w:r>
      <w:r w:rsidR="00803A88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обеспечения пожарной безопасности</w:t>
      </w:r>
      <w:proofErr w:type="gramEnd"/>
      <w:r>
        <w:rPr>
          <w:sz w:val="28"/>
          <w:szCs w:val="28"/>
        </w:rPr>
        <w:t xml:space="preserve"> в лесах администрация муниципального района «Дульдургинский район», </w:t>
      </w:r>
    </w:p>
    <w:p w:rsidR="002A14DB" w:rsidRDefault="002A14DB" w:rsidP="002A14DB">
      <w:pPr>
        <w:pStyle w:val="a4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2A14DB" w:rsidRPr="00CD4ED0" w:rsidRDefault="002A14DB" w:rsidP="002A14DB">
      <w:pPr>
        <w:pStyle w:val="a4"/>
        <w:ind w:left="-284" w:firstLine="708"/>
        <w:rPr>
          <w:sz w:val="28"/>
          <w:szCs w:val="28"/>
        </w:rPr>
      </w:pPr>
    </w:p>
    <w:p w:rsidR="002A14DB" w:rsidRDefault="002A14DB" w:rsidP="002A14DB">
      <w:pPr>
        <w:pStyle w:val="a4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>1. Ввести в период с 11 мая по 31 мая 2021 года включительно ограничение пребывания граждан в лесах и въезда в них транспортных средств, а также проведения в лесах определенных видов работ на территории муниципального района «Дульдургинский район».</w:t>
      </w:r>
    </w:p>
    <w:p w:rsidR="002A14DB" w:rsidRDefault="002A14DB" w:rsidP="002A14DB">
      <w:pPr>
        <w:pStyle w:val="a4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2. Положение пункта 1 настоящего постановления не распространяются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A14DB" w:rsidRPr="00305B74" w:rsidRDefault="002A14DB" w:rsidP="002A14DB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лиц, участвующих в работе межведомственных оперативных и мобильных групп;</w:t>
      </w:r>
    </w:p>
    <w:p w:rsidR="002A14DB" w:rsidRPr="00305B74" w:rsidRDefault="002A14DB" w:rsidP="002A14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2)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2A14DB" w:rsidRPr="00305B74" w:rsidRDefault="002A14DB" w:rsidP="002A14DB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3)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охотничий надзор, должностных лиц </w:t>
      </w:r>
      <w:proofErr w:type="spellStart"/>
      <w:r w:rsidRPr="00305B74">
        <w:rPr>
          <w:rFonts w:ascii="Times New Roman" w:hAnsi="Times New Roman"/>
          <w:sz w:val="28"/>
          <w:szCs w:val="28"/>
          <w:lang w:bidi="ru-RU"/>
        </w:rPr>
        <w:t>охотпользователей</w:t>
      </w:r>
      <w:proofErr w:type="spellEnd"/>
      <w:r w:rsidRPr="00305B74">
        <w:rPr>
          <w:rFonts w:ascii="Times New Roman" w:hAnsi="Times New Roman"/>
          <w:sz w:val="28"/>
          <w:szCs w:val="28"/>
          <w:lang w:bidi="ru-RU"/>
        </w:rPr>
        <w:t>;</w:t>
      </w:r>
    </w:p>
    <w:p w:rsidR="002A14DB" w:rsidRPr="00305B74" w:rsidRDefault="002A14DB" w:rsidP="002A14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4)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2A14DB" w:rsidRPr="00305B74" w:rsidRDefault="002A14DB" w:rsidP="002A14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 5)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2A14DB" w:rsidRPr="00305B74" w:rsidRDefault="002A14DB" w:rsidP="002A14D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6)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оказание услуг (выполнение работ) по тушению лесных пожаров</w:t>
      </w:r>
      <w:r w:rsidRPr="00305B74">
        <w:rPr>
          <w:rFonts w:ascii="Times New Roman" w:hAnsi="Times New Roman"/>
          <w:sz w:val="28"/>
          <w:szCs w:val="28"/>
        </w:rPr>
        <w:t>;</w:t>
      </w:r>
    </w:p>
    <w:p w:rsidR="002A14DB" w:rsidRPr="00305B74" w:rsidRDefault="002A14DB" w:rsidP="002A14D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специализированные лесохозяйственные организации, выполняющие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семеноводству, лесопатологическую таксацию и учет вредителей леса;</w:t>
      </w:r>
    </w:p>
    <w:p w:rsidR="002A14DB" w:rsidRPr="00305B74" w:rsidRDefault="002A14DB" w:rsidP="002A14D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8)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2A14DB" w:rsidRPr="00305B74" w:rsidRDefault="002A14DB" w:rsidP="002A14D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9)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</w:t>
      </w:r>
      <w:r w:rsidRPr="00305B74">
        <w:rPr>
          <w:rFonts w:ascii="Times New Roman" w:hAnsi="Times New Roman"/>
          <w:sz w:val="28"/>
          <w:szCs w:val="28"/>
          <w:lang w:bidi="ru-RU"/>
        </w:rPr>
        <w:t>о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2A14DB" w:rsidRPr="00BF1B58" w:rsidRDefault="002A14DB" w:rsidP="002A14DB">
      <w:pPr>
        <w:pStyle w:val="a4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1B58">
        <w:rPr>
          <w:sz w:val="28"/>
          <w:szCs w:val="28"/>
        </w:rPr>
        <w:t xml:space="preserve"> 3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2A14DB" w:rsidRDefault="002A14DB" w:rsidP="002A14DB">
      <w:pPr>
        <w:pStyle w:val="a4"/>
        <w:tabs>
          <w:tab w:val="left" w:pos="851"/>
        </w:tabs>
        <w:ind w:left="-284" w:firstLine="0"/>
        <w:rPr>
          <w:sz w:val="28"/>
          <w:szCs w:val="28"/>
        </w:rPr>
      </w:pPr>
      <w:r w:rsidRPr="00BF1B58">
        <w:rPr>
          <w:sz w:val="28"/>
          <w:szCs w:val="28"/>
        </w:rPr>
        <w:t xml:space="preserve">   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A14DB" w:rsidRDefault="002A14DB" w:rsidP="002A14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DB" w:rsidRDefault="002A14DB" w:rsidP="002A14D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2A14DB" w:rsidRPr="00C70993" w:rsidRDefault="002A14DB" w:rsidP="002A14D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70993">
        <w:rPr>
          <w:rFonts w:ascii="Times New Roman" w:hAnsi="Times New Roman"/>
          <w:sz w:val="28"/>
          <w:szCs w:val="28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0993">
        <w:rPr>
          <w:rFonts w:ascii="Times New Roman" w:hAnsi="Times New Roman"/>
          <w:sz w:val="28"/>
          <w:szCs w:val="28"/>
        </w:rPr>
        <w:t xml:space="preserve">          Б.С. Дугаржапов</w:t>
      </w:r>
    </w:p>
    <w:p w:rsidR="002A14DB" w:rsidRDefault="002A14DB" w:rsidP="002A14DB">
      <w:pPr>
        <w:pStyle w:val="a6"/>
        <w:ind w:left="-284"/>
        <w:jc w:val="both"/>
        <w:rPr>
          <w:sz w:val="24"/>
          <w:szCs w:val="24"/>
        </w:rPr>
      </w:pPr>
    </w:p>
    <w:p w:rsidR="002A14DB" w:rsidRDefault="002A14DB" w:rsidP="002A14DB">
      <w:pPr>
        <w:pStyle w:val="a6"/>
        <w:ind w:left="-284"/>
        <w:jc w:val="both"/>
        <w:rPr>
          <w:sz w:val="24"/>
          <w:szCs w:val="24"/>
        </w:rPr>
      </w:pPr>
    </w:p>
    <w:p w:rsidR="002A14DB" w:rsidRPr="00C70993" w:rsidRDefault="002A14DB" w:rsidP="002A14DB">
      <w:pPr>
        <w:pStyle w:val="a6"/>
        <w:ind w:left="-284"/>
        <w:jc w:val="both"/>
        <w:rPr>
          <w:sz w:val="24"/>
          <w:szCs w:val="24"/>
        </w:rPr>
      </w:pPr>
    </w:p>
    <w:p w:rsidR="002A14DB" w:rsidRPr="00C70993" w:rsidRDefault="002A14DB" w:rsidP="002A14DB">
      <w:pPr>
        <w:pStyle w:val="a6"/>
        <w:ind w:left="-284"/>
        <w:jc w:val="both"/>
        <w:rPr>
          <w:sz w:val="24"/>
          <w:szCs w:val="24"/>
        </w:rPr>
      </w:pPr>
    </w:p>
    <w:p w:rsidR="002A14DB" w:rsidRDefault="002A14DB" w:rsidP="002A14D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Pr="001C1FE6" w:rsidRDefault="002A14DB" w:rsidP="002A14DB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AC049C" w:rsidRDefault="00AC049C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2A14DB" w:rsidRDefault="002A14DB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95E4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C5B9E" w:rsidRPr="002A14DB" w:rsidRDefault="002A14DB" w:rsidP="002A14DB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0C5B9E" w:rsidRPr="002A14DB" w:rsidSect="000C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4DB"/>
    <w:rsid w:val="000C5B9E"/>
    <w:rsid w:val="00147163"/>
    <w:rsid w:val="002A14DB"/>
    <w:rsid w:val="0035039F"/>
    <w:rsid w:val="00803A88"/>
    <w:rsid w:val="009A364D"/>
    <w:rsid w:val="00AA0BC6"/>
    <w:rsid w:val="00AC049C"/>
    <w:rsid w:val="00E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paragraph" w:styleId="a4">
    <w:name w:val="Body Text Indent"/>
    <w:basedOn w:val="a"/>
    <w:link w:val="a5"/>
    <w:rsid w:val="002A14DB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A14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Базовый"/>
    <w:rsid w:val="002A14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1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2021-05-11T02:51:00Z</dcterms:created>
  <dcterms:modified xsi:type="dcterms:W3CDTF">2022-03-01T06:23:00Z</dcterms:modified>
</cp:coreProperties>
</file>