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111"/>
        </w:tabs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»  сентября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393</w:t>
      </w:r>
      <w:r>
        <w:rPr>
          <w:rFonts w:ascii="Times New Roman" w:hAnsi="Times New Roman" w:cs="Times New Roman"/>
          <w:sz w:val="28"/>
          <w:szCs w:val="28"/>
        </w:rPr>
        <w:t>-п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Дульдурга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регулировании прейскуранта цен на оказание пассажирских перевозок муниципальных учреждений муниципального района «Дульдургинский район» на территории муниципального образования «Дульдурга» </w:t>
      </w:r>
    </w:p>
    <w:p>
      <w:pPr>
        <w:pStyle w:val="11"/>
        <w:spacing w:after="0"/>
        <w:ind w:right="-1"/>
        <w:jc w:val="center"/>
        <w:rPr>
          <w:b/>
          <w:sz w:val="28"/>
          <w:szCs w:val="28"/>
        </w:rPr>
      </w:pPr>
    </w:p>
    <w:p>
      <w:pPr>
        <w:pStyle w:val="11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06 октября 2003 года №131-ФЗ «Об общих принципах организации местного самоуправления в Российской Федерации», от 08 ноября 2007 № 259 – ФЗ «Устав автомобильного транспорта и городского наземного электрического транспорта»,в соответствии с  Федеральным законом от 12 января 1996 г. №7-ФЗ «О коммерческих организациях», </w:t>
      </w:r>
      <w:r>
        <w:rPr>
          <w:sz w:val="28"/>
          <w:szCs w:val="28"/>
          <w:lang w:val="ru-RU"/>
        </w:rPr>
        <w:t>законом</w:t>
      </w:r>
      <w:r>
        <w:rPr>
          <w:rFonts w:hint="default"/>
          <w:sz w:val="28"/>
          <w:szCs w:val="28"/>
          <w:lang w:val="ru-RU"/>
        </w:rPr>
        <w:t xml:space="preserve"> Забайкальского края от 30.04.2015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 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распоряжения Министерства транспорта РФ от 14.03.2008 г. АМ-23-р. (ред. от 20.09.2018 года) о введении в действие методических рекомендаций «Нормы расхода топлив и смазочных материалов на автомобильном транспорте»,  руководствуясь Уставом муниципального района «Дульдургинский район», администрация муниципального района «Дульдургинский район»</w:t>
      </w:r>
    </w:p>
    <w:p>
      <w:pPr>
        <w:pStyle w:val="1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pStyle w:val="11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прейскурант цен на оказание пассажирских перевозок Муниципального </w:t>
      </w:r>
      <w:r>
        <w:rPr>
          <w:sz w:val="28"/>
          <w:szCs w:val="28"/>
          <w:lang w:val="ru-RU"/>
        </w:rPr>
        <w:t>автономного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учреждения «Центр административного и материально-технического обеспечения» муниципального района Дульдургинский район» на территории муниципального образования «Дульдурга».</w:t>
      </w:r>
    </w:p>
    <w:p>
      <w:pPr>
        <w:pStyle w:val="11"/>
        <w:spacing w:after="0"/>
        <w:ind w:right="-1"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Утвердить льготный проезд в размере 50% от полной стоимости проезда </w:t>
      </w:r>
      <w:r>
        <w:rPr>
          <w:sz w:val="28"/>
          <w:szCs w:val="28"/>
          <w:lang w:val="ru-RU"/>
        </w:rPr>
        <w:t>следующим</w:t>
      </w:r>
      <w:r>
        <w:rPr>
          <w:rFonts w:hint="default"/>
          <w:sz w:val="28"/>
          <w:szCs w:val="28"/>
          <w:lang w:val="ru-RU"/>
        </w:rPr>
        <w:t xml:space="preserve"> категориям: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достигшие возраста 60 и 55 лет (соответственно мужчины 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женщины);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на территории СССР, на территории Российской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Федерации и территориях других государств (далее - ветераны боевых действий);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нетрудоспособные члены семей, а именно: родители, супруга (супруг)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погибших (умерших) инвалидов Великой Отечественной войны, инвалидов боевых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действий, участников Великой Отечественной войны и ветеранов боевых действий,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состоявшие на их иждивении и получающие пенсию по случаю потери кормильца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(имеющие право на ее получение) в соответствии с пенсионным законодательством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 Федерации;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инвалиды I, II и III групп;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подвергшиеся воздействию радиации вследствие катастрофы на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Чернобыльской АЭС, а также вследствие ядерных испытаний на Семипалатинском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полигоне, и приравненные к ним категории граждан;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реабилитированные лица и лица, признанные пострадавшими от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политических репрессий.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детям до 12 лет с предоставлением места для сидения.</w:t>
      </w:r>
    </w:p>
    <w:p>
      <w:pPr>
        <w:pStyle w:val="11"/>
        <w:numPr>
          <w:ilvl w:val="0"/>
          <w:numId w:val="1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ветеранам ВОВ и инвалидам ВОВ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ветеранам </w:t>
      </w:r>
      <w:r>
        <w:rPr>
          <w:sz w:val="28"/>
          <w:szCs w:val="28"/>
          <w:lang w:val="ru-RU"/>
        </w:rPr>
        <w:t>труда</w:t>
      </w:r>
      <w:r>
        <w:rPr>
          <w:sz w:val="28"/>
          <w:szCs w:val="28"/>
        </w:rPr>
        <w:t>, а также труженикам тыла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проезд бесплатный</w:t>
      </w:r>
      <w:r>
        <w:rPr>
          <w:sz w:val="28"/>
          <w:szCs w:val="28"/>
        </w:rPr>
        <w:t>.</w:t>
      </w:r>
    </w:p>
    <w:p>
      <w:pPr>
        <w:pStyle w:val="12"/>
        <w:ind w:firstLine="567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начальника Управления территориального развития муниципального района «Дульдургинский район» Шагдарова Н.Д.</w:t>
      </w:r>
    </w:p>
    <w:p>
      <w:pPr>
        <w:pStyle w:val="12"/>
        <w:ind w:firstLine="567"/>
        <w:rPr>
          <w:szCs w:val="28"/>
        </w:rPr>
      </w:pPr>
      <w:r>
        <w:rPr>
          <w:szCs w:val="28"/>
        </w:rPr>
        <w:t xml:space="preserve">4. Опубликовать настоящее постановление на официальном сайте администрации муниципального района «Дульдургинский район» в информационно-телекоммуникационной сети «Интернет» </w:t>
      </w:r>
    </w:p>
    <w:p>
      <w:pPr>
        <w:pStyle w:val="9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Б.С. Дугаржапо</w:t>
      </w:r>
      <w:r>
        <w:rPr>
          <w:rFonts w:ascii="Times New Roman" w:hAnsi="Times New Roman" w:cs="Times New Roman"/>
          <w:sz w:val="28"/>
          <w:szCs w:val="28"/>
        </w:rPr>
        <w:t>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left"/>
        <w:rPr>
          <w:sz w:val="20"/>
        </w:rPr>
      </w:pPr>
    </w:p>
    <w:p>
      <w:pPr>
        <w:pStyle w:val="10"/>
        <w:jc w:val="left"/>
        <w:rPr>
          <w:sz w:val="20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28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ind w:left="528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«Дульдургинский район» </w:t>
      </w:r>
    </w:p>
    <w:p>
      <w:pPr>
        <w:spacing w:after="0" w:line="240" w:lineRule="auto"/>
        <w:ind w:left="528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«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сентября 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г.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393 -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ПРЕЙСКУРАНТ ЦЕН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оказание пассажирских перевозок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муниципальным автономным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учреждением «ЦАМТО»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 05 сентября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pStyle w:val="10"/>
        <w:rPr>
          <w:szCs w:val="28"/>
        </w:rPr>
      </w:pPr>
      <w:r>
        <w:rPr>
          <w:szCs w:val="28"/>
        </w:rPr>
        <w:t>Следующие маршруты:</w:t>
      </w:r>
    </w:p>
    <w:p>
      <w:pPr>
        <w:pStyle w:val="10"/>
        <w:jc w:val="left"/>
        <w:rPr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54"/>
        <w:gridCol w:w="691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Направления</w:t>
            </w:r>
          </w:p>
        </w:tc>
        <w:tc>
          <w:tcPr>
            <w:tcW w:w="1826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перевозки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5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07:30</w:t>
            </w:r>
          </w:p>
        </w:tc>
        <w:tc>
          <w:tcPr>
            <w:tcW w:w="6928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Мкр Шабартай 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pStyle w:val="10"/>
              <w:spacing w:line="276" w:lineRule="auto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07:35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перекресток ул Советская -Гагарина- 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07:38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ул. Советская,28 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07:41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сельская Администрация- ул. 50 лет Октября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07:45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Магазин «Корона»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07:48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детский сад «Теремок»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07:52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магазин «Добрый»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07:55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магазин «Гастроном»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07:58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ул. Молодежная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08:00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школа ДСОШ №2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08:03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ул Таежная,43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08:06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ул Таежная,3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08:08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магазин «Корзинка»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08:11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школа ДСОШ №1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08:14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ДЮСШ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08:17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переулок Колхозный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08:20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Перекресток Гагарина- 50 лет Октября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08:22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ДЦРБ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08:25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магазин «Читинка»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08:27</w:t>
            </w:r>
          </w:p>
        </w:tc>
        <w:tc>
          <w:tcPr>
            <w:tcW w:w="6702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школа ДСОШ №2</w:t>
            </w:r>
          </w:p>
        </w:tc>
        <w:tc>
          <w:tcPr>
            <w:tcW w:w="1826" w:type="dxa"/>
            <w:vMerge w:val="continue"/>
          </w:tcPr>
          <w:p>
            <w:pPr>
              <w:pStyle w:val="10"/>
              <w:spacing w:line="276" w:lineRule="auto"/>
              <w:rPr>
                <w:szCs w:val="28"/>
              </w:rPr>
            </w:pPr>
          </w:p>
        </w:tc>
      </w:tr>
    </w:tbl>
    <w:p>
      <w:pPr>
        <w:pStyle w:val="10"/>
        <w:jc w:val="left"/>
        <w:rPr>
          <w:sz w:val="24"/>
          <w:szCs w:val="24"/>
        </w:rPr>
      </w:pPr>
    </w:p>
    <w:p>
      <w:pPr>
        <w:pStyle w:val="10"/>
        <w:jc w:val="left"/>
        <w:rPr>
          <w:szCs w:val="28"/>
        </w:rPr>
      </w:pPr>
    </w:p>
    <w:p>
      <w:pPr>
        <w:pStyle w:val="10"/>
        <w:jc w:val="left"/>
        <w:rPr>
          <w:szCs w:val="28"/>
        </w:rPr>
      </w:pPr>
    </w:p>
    <w:p>
      <w:pPr>
        <w:pStyle w:val="10"/>
        <w:jc w:val="left"/>
        <w:rPr>
          <w:szCs w:val="28"/>
        </w:rPr>
      </w:pPr>
      <w:r>
        <w:rPr>
          <w:szCs w:val="28"/>
        </w:rPr>
        <w:t>Льготные тарифы:</w:t>
      </w:r>
    </w:p>
    <w:p>
      <w:pPr>
        <w:pStyle w:val="10"/>
        <w:jc w:val="left"/>
        <w:rPr>
          <w:szCs w:val="28"/>
        </w:rPr>
      </w:pP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достигшие возраста 60 и 55 лет (соответственно мужчины 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женщины);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на территории СССР, на территории Российской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Федерации и территориях других государств (далее - ветераны боевых действий);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нетрудоспособные члены семей, а именно: родители, супруга (супруг)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погибших (умерших) инвалидов Великой Отечественной войны, инвалидов боевых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действий, участников Великой Отечественной войны и ветеранов боевых действий,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состоявшие на их иждивении и получающие пенсию по случаю потери кормильца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(имеющие право на ее получение) в соответствии с пенсионным законодательством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 Федерации;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инвалиды I, II и III групп;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подвергшиеся воздействию радиации вследствие катастрофы на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Чернобыльской АЭС, а также вследствие ядерных испытаний на Семипалатинском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полигоне, и приравненные к ним категории граждан;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реабилитированные лица и лица, признанные пострадавшими от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политических репрессий.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до 12 лет с предоставлением места для сидения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11"/>
        <w:numPr>
          <w:ilvl w:val="0"/>
          <w:numId w:val="2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ветеранам ВОВ и инвалидам ВОВ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ветеранам </w:t>
      </w:r>
      <w:r>
        <w:rPr>
          <w:sz w:val="28"/>
          <w:szCs w:val="28"/>
          <w:lang w:val="ru-RU"/>
        </w:rPr>
        <w:t>труда</w:t>
      </w:r>
      <w:r>
        <w:rPr>
          <w:sz w:val="28"/>
          <w:szCs w:val="28"/>
        </w:rPr>
        <w:t>, а также труженикам тыла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проезд бесплатный</w:t>
      </w:r>
      <w:r>
        <w:rPr>
          <w:sz w:val="28"/>
          <w:szCs w:val="28"/>
        </w:rPr>
        <w:t>.</w:t>
      </w:r>
    </w:p>
    <w:p>
      <w:pPr>
        <w:pStyle w:val="10"/>
        <w:ind w:left="0" w:leftChars="0" w:firstLine="0" w:firstLineChars="0"/>
        <w:jc w:val="left"/>
        <w:rPr>
          <w:szCs w:val="28"/>
        </w:rPr>
      </w:pPr>
    </w:p>
    <w:sectPr>
      <w:pgSz w:w="11906" w:h="16838"/>
      <w:pgMar w:top="709" w:right="707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92355"/>
    <w:multiLevelType w:val="singleLevel"/>
    <w:tmpl w:val="D059235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75B2A9D"/>
    <w:multiLevelType w:val="singleLevel"/>
    <w:tmpl w:val="075B2A9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75"/>
    <w:rsid w:val="000339DA"/>
    <w:rsid w:val="00035B88"/>
    <w:rsid w:val="000A3B56"/>
    <w:rsid w:val="000B578B"/>
    <w:rsid w:val="001203E3"/>
    <w:rsid w:val="00121D2B"/>
    <w:rsid w:val="001979D0"/>
    <w:rsid w:val="001C7185"/>
    <w:rsid w:val="001D2750"/>
    <w:rsid w:val="001D3FC5"/>
    <w:rsid w:val="0022332C"/>
    <w:rsid w:val="00233F92"/>
    <w:rsid w:val="002676F1"/>
    <w:rsid w:val="0029176A"/>
    <w:rsid w:val="003179E5"/>
    <w:rsid w:val="00337E14"/>
    <w:rsid w:val="003661B9"/>
    <w:rsid w:val="00392150"/>
    <w:rsid w:val="003F381E"/>
    <w:rsid w:val="00430625"/>
    <w:rsid w:val="00501BB5"/>
    <w:rsid w:val="00513C92"/>
    <w:rsid w:val="005147D1"/>
    <w:rsid w:val="00521F48"/>
    <w:rsid w:val="00555323"/>
    <w:rsid w:val="005920DF"/>
    <w:rsid w:val="00593C6D"/>
    <w:rsid w:val="005E1CA8"/>
    <w:rsid w:val="00653F90"/>
    <w:rsid w:val="00662FF3"/>
    <w:rsid w:val="00672B8E"/>
    <w:rsid w:val="006D293B"/>
    <w:rsid w:val="006E22F1"/>
    <w:rsid w:val="00744FED"/>
    <w:rsid w:val="00752DB4"/>
    <w:rsid w:val="00754CDC"/>
    <w:rsid w:val="00767A33"/>
    <w:rsid w:val="00790EB5"/>
    <w:rsid w:val="0079185F"/>
    <w:rsid w:val="007F49D0"/>
    <w:rsid w:val="008351E0"/>
    <w:rsid w:val="00875B9B"/>
    <w:rsid w:val="008F36B8"/>
    <w:rsid w:val="00936954"/>
    <w:rsid w:val="009A0A80"/>
    <w:rsid w:val="009B7681"/>
    <w:rsid w:val="009F7CAC"/>
    <w:rsid w:val="00A2784F"/>
    <w:rsid w:val="00AA0881"/>
    <w:rsid w:val="00AB432F"/>
    <w:rsid w:val="00AB6DF1"/>
    <w:rsid w:val="00B01DFF"/>
    <w:rsid w:val="00B02D89"/>
    <w:rsid w:val="00B07690"/>
    <w:rsid w:val="00B25703"/>
    <w:rsid w:val="00B6548E"/>
    <w:rsid w:val="00B96382"/>
    <w:rsid w:val="00BA40BB"/>
    <w:rsid w:val="00BA622C"/>
    <w:rsid w:val="00C0170A"/>
    <w:rsid w:val="00C50329"/>
    <w:rsid w:val="00C51C7F"/>
    <w:rsid w:val="00C71B2F"/>
    <w:rsid w:val="00C810D1"/>
    <w:rsid w:val="00CB2318"/>
    <w:rsid w:val="00CC7237"/>
    <w:rsid w:val="00CD5FF1"/>
    <w:rsid w:val="00CF24C8"/>
    <w:rsid w:val="00D050F3"/>
    <w:rsid w:val="00D33DB7"/>
    <w:rsid w:val="00D4220F"/>
    <w:rsid w:val="00DD7ECC"/>
    <w:rsid w:val="00E36C39"/>
    <w:rsid w:val="00E469B2"/>
    <w:rsid w:val="00E75953"/>
    <w:rsid w:val="00F043F6"/>
    <w:rsid w:val="00F23E75"/>
    <w:rsid w:val="00F32731"/>
    <w:rsid w:val="00F96222"/>
    <w:rsid w:val="00FA6115"/>
    <w:rsid w:val="0BC17F3A"/>
    <w:rsid w:val="14ED1A72"/>
    <w:rsid w:val="17923C13"/>
    <w:rsid w:val="1BBD1AAB"/>
    <w:rsid w:val="641430D6"/>
    <w:rsid w:val="66BA77A1"/>
    <w:rsid w:val="79204119"/>
    <w:rsid w:val="7A9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6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10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Body Text 3"/>
    <w:basedOn w:val="1"/>
    <w:link w:val="18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2">
    <w:name w:val="Body Text Indent 2"/>
    <w:basedOn w:val="1"/>
    <w:link w:val="17"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customStyle="1" w:styleId="15">
    <w:name w:val="Заголовок 2 Знак"/>
    <w:basedOn w:val="4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6">
    <w:name w:val="Основной текст с отступом Знак"/>
    <w:basedOn w:val="4"/>
    <w:link w:val="9"/>
    <w:qFormat/>
    <w:uiPriority w:val="0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customStyle="1" w:styleId="17">
    <w:name w:val="Основной текст с отступом 2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8">
    <w:name w:val="Основной текст 3 Знак"/>
    <w:basedOn w:val="4"/>
    <w:link w:val="1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9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1">
    <w:name w:val="Основной текст Знак"/>
    <w:basedOn w:val="4"/>
    <w:link w:val="8"/>
    <w:semiHidden/>
    <w:qFormat/>
    <w:uiPriority w:val="99"/>
  </w:style>
  <w:style w:type="paragraph" w:styleId="2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23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4">
    <w:name w:val="Основной текст1"/>
    <w:basedOn w:val="1"/>
    <w:uiPriority w:val="0"/>
    <w:pPr>
      <w:spacing w:before="120" w:after="120" w:line="158" w:lineRule="exact"/>
    </w:pPr>
    <w:rPr>
      <w:rFonts w:ascii="Times New Roman" w:hAnsi="Times New Roman" w:eastAsia="Times New Roman" w:cs="Times New Roman"/>
      <w:spacing w:val="7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HomeLab</Company>
  <Pages>4</Pages>
  <Words>647</Words>
  <Characters>4450</Characters>
  <Lines>24</Lines>
  <Paragraphs>6</Paragraphs>
  <TotalTime>0</TotalTime>
  <ScaleCrop>false</ScaleCrop>
  <LinksUpToDate>false</LinksUpToDate>
  <CharactersWithSpaces>5318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2022-06-14T03:49:00Z</dcterms:created>
  <dc:creator>User</dc:creator>
  <cp:lastModifiedBy>admin</cp:lastModifiedBy>
  <cp:lastPrinted>2023-09-11T03:20:00Z</cp:lastPrinted>
  <dcterms:modified xsi:type="dcterms:W3CDTF">2023-09-11T03:42:19Z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A049C40C6175441FB10DC44305847965_12</vt:lpwstr>
  </property>
</Properties>
</file>