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449FC" w14:textId="464A3AB1" w:rsidR="00F4471A" w:rsidRDefault="5744D9F6" w:rsidP="25C49D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05BBB2" wp14:editId="345A25B9">
            <wp:extent cx="4138634" cy="1873060"/>
            <wp:effectExtent l="190500" t="190500" r="167005" b="165735"/>
            <wp:docPr id="467869190" name="Рисунок 46786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634" cy="187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84B5A">
        <w:br/>
      </w:r>
      <w:r w:rsidR="00E84B5A">
        <w:rPr>
          <w:rFonts w:ascii="Times New Roman" w:eastAsia="Times New Roman" w:hAnsi="Times New Roman" w:cs="Times New Roman"/>
          <w:sz w:val="32"/>
          <w:szCs w:val="32"/>
        </w:rPr>
        <w:t xml:space="preserve">ЧИТИНСКИЙ </w:t>
      </w:r>
      <w:r w:rsidR="41202A10" w:rsidRPr="41202A10">
        <w:rPr>
          <w:rFonts w:ascii="Times New Roman" w:eastAsia="Times New Roman" w:hAnsi="Times New Roman" w:cs="Times New Roman"/>
          <w:sz w:val="32"/>
          <w:szCs w:val="32"/>
        </w:rPr>
        <w:t>ТРАНСПОРТНЫЙ ПРОКУРОР РАЗЪЯСНЯЕТ</w:t>
      </w:r>
    </w:p>
    <w:p w14:paraId="6BE4B3AA" w14:textId="2B781EE5" w:rsidR="00F4471A" w:rsidRDefault="29EE22F6" w:rsidP="00E84B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5C49D18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E84B5A">
        <w:rPr>
          <w:rFonts w:ascii="Times New Roman" w:eastAsia="Times New Roman" w:hAnsi="Times New Roman" w:cs="Times New Roman"/>
          <w:b/>
          <w:bCs/>
          <w:sz w:val="28"/>
          <w:szCs w:val="28"/>
        </w:rPr>
        <w:t>Об у</w:t>
      </w:r>
      <w:r w:rsidR="777FD4F6" w:rsidRPr="25C49D18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головн</w:t>
      </w:r>
      <w:r w:rsidR="00E84B5A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777FD4F6" w:rsidRPr="25C49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ответственност</w:t>
      </w:r>
      <w:r w:rsidR="00E84B5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 w:rsidR="777FD4F6" w:rsidRPr="25C49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незаконный оборот специальных технических средств, предназначенных для негласного получения информации</w:t>
      </w:r>
      <w:r w:rsidR="139876D7" w:rsidRPr="25C49D18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</w:p>
    <w:p w14:paraId="1C428013" w14:textId="743258C6" w:rsidR="00F4471A" w:rsidRDefault="0FA88A8D" w:rsidP="00E84B5A">
      <w:pPr>
        <w:shd w:val="clear" w:color="auto" w:fill="FFFFFF" w:themeFill="background1"/>
        <w:spacing w:after="240" w:line="240" w:lineRule="auto"/>
        <w:ind w:firstLine="708"/>
        <w:contextualSpacing/>
        <w:jc w:val="both"/>
      </w:pPr>
      <w:r w:rsidRPr="25C49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 138.1. УК РФ предусмотрена уголовная ответственность за незаконный оборот специальных технических средств, предназначенных для негласного получения информации.</w:t>
      </w:r>
    </w:p>
    <w:p w14:paraId="65761B71" w14:textId="7599495B" w:rsidR="00F4471A" w:rsidRDefault="0FA88A8D" w:rsidP="00E84B5A">
      <w:pPr>
        <w:shd w:val="clear" w:color="auto" w:fill="FFFFFF" w:themeFill="background1"/>
        <w:spacing w:after="240" w:line="240" w:lineRule="auto"/>
        <w:ind w:firstLine="708"/>
        <w:contextualSpacing/>
        <w:jc w:val="both"/>
      </w:pPr>
      <w:r w:rsidRPr="25C49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незаконным оборотом таких технических средств понимается незаконные производство, приобретение и (или) сбыт специальных технических средств, предназначенных для негласного получения информации.</w:t>
      </w:r>
    </w:p>
    <w:p w14:paraId="530395A4" w14:textId="778BDB28" w:rsidR="00F4471A" w:rsidRDefault="0FA88A8D" w:rsidP="00E84B5A">
      <w:pPr>
        <w:shd w:val="clear" w:color="auto" w:fill="FFFFFF" w:themeFill="background1"/>
        <w:spacing w:after="240" w:line="240" w:lineRule="auto"/>
        <w:ind w:firstLine="708"/>
        <w:contextualSpacing/>
        <w:jc w:val="both"/>
      </w:pPr>
      <w:r w:rsidRPr="25C49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совершение указанного преступления виновному лицу может быть назначен штраф в размере до 200 000 рублей, либо ограничение свободы на срок до 4 лет, принудительные работы на срок до 4 лет, либо лишение свободы на срок до 4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124537FA" w14:textId="4D290DAA" w:rsidR="00F4471A" w:rsidRDefault="0FA88A8D" w:rsidP="00E84B5A">
      <w:pPr>
        <w:shd w:val="clear" w:color="auto" w:fill="FFFFFF" w:themeFill="background1"/>
        <w:spacing w:after="240" w:line="240" w:lineRule="auto"/>
        <w:ind w:firstLine="708"/>
        <w:contextualSpacing/>
        <w:jc w:val="both"/>
      </w:pPr>
      <w:r w:rsidRPr="25C49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специальными техническими средствами, предназначенными для негласного получения информации, понимаются приборы, системы, комплексы, устройства, специальные инструменты для проникновения в помещения и другие объекты, программное обеспечение для электронных вычислительных машин и других электронных устройств для доступа к информации или получения информации с технических средств ее хранения, обработки, передачи, которым намеренно приданы свойства для обеспечения функции скрытого получения информации либо доступа к ней без ведома ее обладателя. По смыслу закона технические устройства (смартфоны, диктофоны, видеорегистраторы и т.п.) могут быть признаны специальными техническими средствами только при условии, если им преднамеренно путем технической доработки, программирования или иным способом приданы новые качества и свойства, позволяющие с их помощью негласно получать информацию.</w:t>
      </w:r>
    </w:p>
    <w:p w14:paraId="4ACD21E9" w14:textId="3A7C1EB9" w:rsidR="00F4471A" w:rsidRDefault="0FA88A8D" w:rsidP="00E84B5A">
      <w:pPr>
        <w:shd w:val="clear" w:color="auto" w:fill="FFFFFF" w:themeFill="background1"/>
        <w:spacing w:after="240" w:line="240" w:lineRule="auto"/>
        <w:ind w:firstLine="708"/>
        <w:contextualSpacing/>
        <w:jc w:val="both"/>
      </w:pPr>
      <w:r w:rsidRPr="25C49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 этом законодателем четко определено, что к специальным техническим средствам, предназначенным для негласного получения информации, не относятся находящиеся в свободном обороте приборы, системы, комплексы, устройства, инструменты бытового назначения, обладающие функциями аудиозаписи, видеозаписи, фотофиксации или геолокации, с открыто расположенными на них органами управления таким функционалом или элементами индикации, отображающими режимы их использования, или наличием на них маркировочных обозначений, указывающих на их функциональное назначение, и программное обеспечение с элементами индикации, отображающими режимы его использования и указывающими на его функциональное назначение, если им преднамеренно путем специальной технической доработки, программирования или иным способом не приданы новые свойства, позволяющие с их помощью получать или накапливать информацию, составляющую личную, семейную, коммерческую или иную охраняемую законом тайну, без ведома ее обладателя.</w:t>
      </w:r>
    </w:p>
    <w:p w14:paraId="13AC2B0C" w14:textId="287DD106" w:rsidR="00F4471A" w:rsidRDefault="0FA88A8D" w:rsidP="00E84B5A">
      <w:pPr>
        <w:shd w:val="clear" w:color="auto" w:fill="FFFFFF" w:themeFill="background1"/>
        <w:spacing w:after="240" w:line="240" w:lineRule="auto"/>
        <w:ind w:firstLine="708"/>
        <w:contextualSpacing/>
        <w:jc w:val="both"/>
      </w:pPr>
      <w:r w:rsidRPr="25C49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Уголовная ответственность по статье 138.1 УК РФ наступает в тех случаях, когда указанные действия совершаются в нарушение требований законодательства Российской Федерации (например, Федеральных законов от 12.08.1995 N 144-ФЗ "Об оперативно-розыскной деятельности", от 04.05.2011 N 99-ФЗ "О лицензировании отдельных видов деятельности") без соответствующей лицензии и не для целей деятельности органов, уполномоченных на осуществление оперативно-розыскной деятельности.</w:t>
      </w:r>
    </w:p>
    <w:p w14:paraId="327A5817" w14:textId="64747886" w:rsidR="00F4471A" w:rsidRDefault="0FA88A8D" w:rsidP="00E84B5A">
      <w:pPr>
        <w:shd w:val="clear" w:color="auto" w:fill="FFFFFF" w:themeFill="background1"/>
        <w:spacing w:after="240" w:line="240" w:lineRule="auto"/>
        <w:ind w:firstLine="708"/>
        <w:contextualSpacing/>
        <w:jc w:val="both"/>
      </w:pPr>
      <w:r w:rsidRPr="25C49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тем, само по себе участие в незаконном обороте специальных технических средств не может свидетельствовать о виновности лица в совершении преступления, предусмотренного статьей 138.1 УК РФ, если его умысел не был направлен на приобретение и (или) сбыт именно таких средств. Например, лицо посредством интернет-ресурса приобрело специальное техническое средство, рекламируемое как устройство бытового назначения и добросовестно заблуждалось относительно его фактического предназначения. Также не подлежит уголовной ответственности за совершение указанного преступления лицо, которое приобрело предназначенное для негласного получения информации устройство с намерением использовать его, например, в целях обеспечения личной безопасности, безопасности членов семьи, в том числе детей, сохранности имущества или в целях слежения за животными и не предполагало применять его в качестве средства посягательства на конституционные права граждан.</w:t>
      </w:r>
    </w:p>
    <w:p w14:paraId="1BDC4C67" w14:textId="0B4155B0" w:rsidR="41202A10" w:rsidRDefault="41202A10" w:rsidP="00E84B5A">
      <w:pPr>
        <w:shd w:val="clear" w:color="auto" w:fill="FFFFFF" w:themeFill="background1"/>
        <w:spacing w:after="24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Читинская транспортная прокуратура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Забайкальский край, г. Чита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ул. Костюшко-Григоровича, 27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+7 (3022) 32-43-37</w:t>
      </w:r>
      <w:r>
        <w:br/>
      </w:r>
    </w:p>
    <w:sectPr w:rsidR="41202A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C653E"/>
    <w:multiLevelType w:val="hybridMultilevel"/>
    <w:tmpl w:val="AFFE3372"/>
    <w:lvl w:ilvl="0" w:tplc="EA5C7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4F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0B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04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2E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81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8A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2D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56E57"/>
    <w:rsid w:val="00A8E0AE"/>
    <w:rsid w:val="00E84B5A"/>
    <w:rsid w:val="00F4471A"/>
    <w:rsid w:val="0825F592"/>
    <w:rsid w:val="0FA88A8D"/>
    <w:rsid w:val="139876D7"/>
    <w:rsid w:val="1A356E57"/>
    <w:rsid w:val="1F5AD613"/>
    <w:rsid w:val="216B99B5"/>
    <w:rsid w:val="2226B1FB"/>
    <w:rsid w:val="23DBA892"/>
    <w:rsid w:val="25C49D18"/>
    <w:rsid w:val="2697DAC7"/>
    <w:rsid w:val="29EE22F6"/>
    <w:rsid w:val="2E54ECB3"/>
    <w:rsid w:val="2F826D5E"/>
    <w:rsid w:val="358E2533"/>
    <w:rsid w:val="3889ED09"/>
    <w:rsid w:val="3A0ED8E3"/>
    <w:rsid w:val="41202A10"/>
    <w:rsid w:val="437D537D"/>
    <w:rsid w:val="4E9F5C71"/>
    <w:rsid w:val="54623FCA"/>
    <w:rsid w:val="5744D9F6"/>
    <w:rsid w:val="5B3100CF"/>
    <w:rsid w:val="62A4E6CF"/>
    <w:rsid w:val="650A1218"/>
    <w:rsid w:val="7068E532"/>
    <w:rsid w:val="75306A0B"/>
    <w:rsid w:val="777FD4F6"/>
    <w:rsid w:val="7FB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6E57"/>
  <w15:chartTrackingRefBased/>
  <w15:docId w15:val="{3FFCA77D-08DF-4FF2-BE98-C689828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25C49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Цурбанова Алевтина Игоревна</cp:lastModifiedBy>
  <cp:revision>2</cp:revision>
  <dcterms:created xsi:type="dcterms:W3CDTF">2025-02-15T15:10:00Z</dcterms:created>
  <dcterms:modified xsi:type="dcterms:W3CDTF">2025-04-30T03:17:00Z</dcterms:modified>
</cp:coreProperties>
</file>