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DCF" w:rsidRDefault="00364DCF" w:rsidP="00364DCF">
      <w:pPr>
        <w:pStyle w:val="ConsPlusTitle"/>
        <w:jc w:val="center"/>
      </w:pPr>
      <w:r>
        <w:t>ПОЛОЖЕНИЕ</w:t>
      </w:r>
    </w:p>
    <w:p w:rsidR="00364DCF" w:rsidRDefault="00364DCF" w:rsidP="00364DCF">
      <w:pPr>
        <w:pStyle w:val="ConsPlusTitle"/>
        <w:jc w:val="center"/>
      </w:pPr>
      <w:r>
        <w:t xml:space="preserve">ОБ АНТИТЕРРОРИСТИЧЕСКОЙ КОМИССИИ </w:t>
      </w:r>
      <w:r>
        <w:t>ДУЛЬДУРГИНСКОГО МУНИЦИПАЛЬНОГО ОКРУГА</w:t>
      </w:r>
    </w:p>
    <w:p w:rsidR="00364DCF" w:rsidRDefault="00364DCF" w:rsidP="00364DCF">
      <w:pPr>
        <w:pStyle w:val="ConsPlusTitle"/>
        <w:jc w:val="center"/>
      </w:pPr>
    </w:p>
    <w:p w:rsidR="00364DCF" w:rsidRDefault="00364DCF" w:rsidP="00364DCF">
      <w:pPr>
        <w:pStyle w:val="ConsPlusNormal"/>
        <w:jc w:val="both"/>
      </w:pPr>
    </w:p>
    <w:p w:rsidR="00364DCF" w:rsidRDefault="00364DCF" w:rsidP="00364DCF">
      <w:pPr>
        <w:pStyle w:val="ConsPlusNormal"/>
        <w:ind w:firstLine="540"/>
        <w:jc w:val="both"/>
      </w:pPr>
      <w:r>
        <w:t xml:space="preserve">1. Антитеррористическая комиссия в </w:t>
      </w:r>
      <w:r>
        <w:t xml:space="preserve">Дульдургинского </w:t>
      </w:r>
      <w:r>
        <w:t>муници</w:t>
      </w:r>
      <w:r>
        <w:t>пальном округе</w:t>
      </w:r>
      <w:r>
        <w:t xml:space="preserve"> (далее - Комиссия) является органом, образованным в целях организации деятельности по реализации полномочий органов местного самоуправления в области противодействия терроризму, предусмотренных статьей 5.2 Федерального закона от 6 марта 2006 г. N 35-ФЗ "О противодействии терроризму" в границах (на т</w:t>
      </w:r>
      <w:r>
        <w:t>ерритории) Дульдургинского муниципального округа</w:t>
      </w:r>
      <w:r>
        <w:t>.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2. Комиссия образуется по рекомендации антитеррористической комиссии Забайкальского края, в пределы которого входит муниц</w:t>
      </w:r>
      <w:r>
        <w:t>ипальный округ</w:t>
      </w:r>
      <w:r>
        <w:t>.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3.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 иными нормативными правовыми актами Забайкальского края, муниципальными правовыми актами, решениями Национального антитеррористического комитета и антитеррористической комиссии Забайкальского края, а также настоящим Положением.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 xml:space="preserve">4. Председателем Комиссии по должности является </w:t>
      </w:r>
      <w:r>
        <w:t>–</w:t>
      </w:r>
      <w:r>
        <w:t xml:space="preserve"> Глава</w:t>
      </w:r>
      <w:r>
        <w:t xml:space="preserve"> Дульдургинского муниципального округа</w:t>
      </w:r>
      <w:r>
        <w:t>.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5. Персональный состав Комиссии определяется правовым актом администрации муницип</w:t>
      </w:r>
      <w:r>
        <w:t>ального округа</w:t>
      </w:r>
      <w:r>
        <w:t xml:space="preserve">. В ее состав включаются руководители, представители подразделений территориальных органов федеральных органов </w:t>
      </w:r>
      <w:proofErr w:type="gramStart"/>
      <w:r>
        <w:t>исполнительной власти</w:t>
      </w:r>
      <w:proofErr w:type="gramEnd"/>
      <w:r>
        <w:t xml:space="preserve"> и представители органов исполнительной власти Забайкальского края, расположенных в границах (на территориях) </w:t>
      </w:r>
      <w:r>
        <w:t xml:space="preserve">Дульдургинского </w:t>
      </w:r>
      <w:r>
        <w:t>муниципального</w:t>
      </w:r>
      <w:r>
        <w:t xml:space="preserve"> округа</w:t>
      </w:r>
      <w:r>
        <w:t xml:space="preserve"> (по согласованию), а также должностные лица органов местного самоуправления.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6. Положение об антитеррористической комиссии в муницип</w:t>
      </w:r>
      <w:r>
        <w:t xml:space="preserve">альном округе </w:t>
      </w:r>
      <w:r>
        <w:t>разрабатывается на основе примерного Положения об антитеррористической комиссии в муниципальном образовании, разработанного Национальным антитеррористическим комитетом и утверждается Глав</w:t>
      </w:r>
      <w:r>
        <w:t>ой</w:t>
      </w:r>
      <w:r>
        <w:t xml:space="preserve"> Дульдургинского муниципального округа - председателем Комиссии.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7. Основной задачей Комиссии является организация взаимодействия органов местного самоуправления с подразделениями (представителями) территориальных органов федеральных органов исполнительной власти, органов исполнительной власти Забайкальского края по профилактике терроризма, а также по минимизации и (или) ликвидации последствий его проявлений в границах (на территории) Дульдургинского муниципального округа.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8. Комиссия осуществляет следующие основные функции: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а) организация разработки и реализация муниципальных программ в области профилактики терроризма, а также минимизации и (или) ликвидации последствий его проявления;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 xml:space="preserve">б) обеспечение проведения информационно-пропагандистских мероприятий по </w:t>
      </w:r>
      <w:r>
        <w:lastRenderedPageBreak/>
        <w:t>разъяснению сущности терроризма и его общественной опасности, а также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в) координация исполнения мероприятий по профилактике терроризма, а также по минимизации и или ликвидации последствий его проявления на территории муниципального района "Читинский район";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г) выработка мер по повышению уровня антитеррористической защищенности объектов, находящихся в муниципальной собственности или в ведении органов местного самоуправления;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д) выработка предложений органами исполнительной власти Забайкальского края по вопросам участия органов местного самоуправления в профилактике терроризма, а также в минимизации и (или) ликвидации последствий его проявления;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е) осуществление других мероприятий, необходимых для организации взаимодействия органов местного самоуправления с подразделениями (представителями) территориальных органов федеральных органов исполнительной власти, органов исполнительной власти Забайкальского края по профилактике терроризма, а также по минимизации и (или) ликвидации последствий его проявлений в границах (на территории) Дульдургинского муниципального округа.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9. Комиссия в пределах своей компетенции и в установленном порядке имеет право: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а) принимать решения, касающиеся организации и совершенствования взаимодействия органов местного самоуправления с подразделениями (представителями) территориальных органов федеральных органов исполнительной власти и органов исполнительной власти Забайкальского края по профилактике терроризма, минимизации и (или) ликвидации последствий его проявлений, а также осуществлять контроль их исполнения;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б) запрашивать и получать в установленном порядке необходимые материалы и информацию от подразделений (представителей) территориальных органов федеральных органов исполнительной власти, органов исполнительной власти Забайкальского края, органов местного самоуправления, общественных объединений, организаций (независимо от форм собственности) и должностных лиц;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в) создавать рабочие органы (рабочие группы) для изучения вопросов, касающихся профилактики терроризма, минимизации и (или) ликвидации последствий его проявлений, а также для подготовки проектов соответствующих решений Комиссии;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г) привлекать для участия в работе Комиссии должностных лиц и специалистов подразделений территориальных органов федеральных органов исполнительной власти, исполнительной власти Забайкальского края, органов местного самоуправления, а также представителей организаций и общественных объединений по согласованию с их руководителями;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д) вносить в установленном порядке предложения по вопросам, требующим решений антитеррористической комиссии Забайкальского края.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10. Комиссия строит свою работу во взаимодействии с оперативной группой, образ</w:t>
      </w:r>
      <w:r>
        <w:t>ованной в Агинском Бурятском округе</w:t>
      </w:r>
      <w:r>
        <w:t xml:space="preserve">, сформированной для осуществления </w:t>
      </w:r>
      <w:r>
        <w:lastRenderedPageBreak/>
        <w:t>первоочередных мер по пресечению террористического акта или действий, создающих непосредственную угрозу его совершения, на территории района.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 xml:space="preserve">11. Комиссия осуществляет свою деятельность на плановой основе в соответствии с регламентом, утвержденным правовым актом </w:t>
      </w:r>
      <w:r>
        <w:t>Главы</w:t>
      </w:r>
      <w:r>
        <w:t xml:space="preserve"> Дульдургинского муниципального округа.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12. Комиссия информирует антитеррористическую комиссию Забайкальского края по итогам своей деятельности за полугодие и год по форме, определяемой антитеррористической комиссией Забайкальского края.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13. По итогам проведения заседания, Комиссия представляет материалы в антитеррористическую комиссию Забайкальского края.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14. Организационное и материально-техническое обеспечение деятельности Комиссии организуется Глав</w:t>
      </w:r>
      <w:r>
        <w:t>ой</w:t>
      </w:r>
      <w:r>
        <w:t xml:space="preserve"> Дульдургинского муниципального округа</w:t>
      </w:r>
      <w:r>
        <w:t xml:space="preserve"> </w:t>
      </w:r>
      <w:r>
        <w:t xml:space="preserve">путем определения должностного лица администрации </w:t>
      </w:r>
      <w:r>
        <w:t xml:space="preserve">Дульдургинского </w:t>
      </w:r>
      <w:bookmarkStart w:id="0" w:name="_GoBack"/>
      <w:bookmarkEnd w:id="0"/>
      <w:r>
        <w:t xml:space="preserve">муниципального </w:t>
      </w:r>
      <w:r>
        <w:t>округа</w:t>
      </w:r>
      <w:r>
        <w:t>, отвечающего за организацию этой работы.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15. Секретарь Комиссии: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а) организует работу Комиссии;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б) разрабатывает проекты планов работы Комиссии и отчетов о результатах деятельности Комиссии;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в) обеспечивает подготовку и проведение заседаний Комиссии;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г) осуществляет контроль исполнения решений Комиссии;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д) организует работу по сбору, накоплению, обобщению и анализу информации, подготовке информационных материалов об общественно-политических, социально-экономических и иных процессах в границах (на территории) муниципального района "Читинский район", оказывающих влияние на развитие ситуации в сфере профилактики терроризма;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е) обеспечивает взаимодействие Комиссии с антитеррористической комиссией Забайкальского края и ее аппаратом;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ж) обеспечивает деятельность рабочих органов Комиссии;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з) организует и ведет делопроизводство Комиссии.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16. Члены Комиссии обязаны: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а) организовывать подготовку вопросов, выносимых на рассмотрение Комиссии в соответствии с решениями Комиссии, председателя Комиссии или по предложениям членов Комиссии, утвержденным протокольным решением;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б) организовать в рамках своих должностных полномочий выполнение решений Комиссии;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в) выполнять требования правовых актов, регламентирующих деятельность Комиссии;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lastRenderedPageBreak/>
        <w:t>г) определять в пределах компетенции в органе, представителем которого он является, должностное лицо или подразделение, ответственное за организацию взаимодействия указанного органа с Комиссией и ее секретарем.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17. Члены Комиссии имеют право: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а) выступать на заседаниях Комиссии, вносить предложения по вопросам, входящим в компетенцию Комиссии, и случае необходимости, проведения по данным вопросам;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б) голосовать на заседаниях Комиссии;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в) знакомиться с документами и материалами Комиссии, непосредственно касающимися ее деятельности;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г) взаимодействовать с секретарем Комиссии;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д) привлекать по согласованию с председателем Комиссии; в установленном порядке сотрудников и специалистов других органов власти, организаций, подразделений к экспертной, аналитической и иной работе, связанной с деятельностью Комиссии;</w:t>
      </w:r>
    </w:p>
    <w:p w:rsidR="00364DCF" w:rsidRDefault="00364DCF" w:rsidP="00364DCF">
      <w:pPr>
        <w:pStyle w:val="ConsPlusNormal"/>
        <w:spacing w:before="240"/>
        <w:ind w:firstLine="540"/>
        <w:jc w:val="both"/>
      </w:pPr>
      <w:r>
        <w:t>е) излагать в случае не согласия с решением Комиссии, в письменной форме особое мнение, которое подлежит отражению в протоколе заседания Комиссии и прилагается к его решению.</w:t>
      </w:r>
    </w:p>
    <w:p w:rsidR="00364DCF" w:rsidRDefault="00364DCF" w:rsidP="00364DCF">
      <w:pPr>
        <w:pStyle w:val="ConsPlusNormal"/>
        <w:jc w:val="both"/>
      </w:pPr>
    </w:p>
    <w:p w:rsidR="00364DCF" w:rsidRDefault="00364DCF" w:rsidP="00364DCF">
      <w:pPr>
        <w:pStyle w:val="ConsPlusNormal"/>
        <w:jc w:val="both"/>
      </w:pPr>
    </w:p>
    <w:p w:rsidR="00364DCF" w:rsidRDefault="00364DCF" w:rsidP="00364DCF">
      <w:pPr>
        <w:pStyle w:val="ConsPlusNormal"/>
        <w:jc w:val="both"/>
      </w:pPr>
    </w:p>
    <w:p w:rsidR="00364DCF" w:rsidRDefault="00364DCF" w:rsidP="00364DCF">
      <w:pPr>
        <w:pStyle w:val="ConsPlusNormal"/>
        <w:jc w:val="both"/>
      </w:pPr>
    </w:p>
    <w:p w:rsidR="00364DCF" w:rsidRDefault="00364DCF" w:rsidP="00364DCF">
      <w:pPr>
        <w:pStyle w:val="ConsPlusNormal"/>
        <w:jc w:val="both"/>
      </w:pPr>
    </w:p>
    <w:p w:rsidR="00A07419" w:rsidRDefault="00A07419"/>
    <w:sectPr w:rsidR="00A07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FA5"/>
    <w:rsid w:val="00364DCF"/>
    <w:rsid w:val="00A07419"/>
    <w:rsid w:val="00B41FA5"/>
    <w:rsid w:val="00B8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CDB01-D816-4204-A2FD-BFE3404E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4DC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364DC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4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4D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2026-05-19T00:03:00Z</cp:lastPrinted>
  <dcterms:created xsi:type="dcterms:W3CDTF">2026-05-18T23:52:00Z</dcterms:created>
  <dcterms:modified xsi:type="dcterms:W3CDTF">2026-05-19T00:05:00Z</dcterms:modified>
</cp:coreProperties>
</file>