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084"/>
      </w:tblGrid>
      <w:tr w:rsidR="00F5656D" w:rsidRPr="00F4283D" w:rsidTr="00F5656D">
        <w:tc>
          <w:tcPr>
            <w:tcW w:w="6487" w:type="dxa"/>
          </w:tcPr>
          <w:p w:rsidR="00F5656D" w:rsidRPr="00F4283D" w:rsidRDefault="00F5656D" w:rsidP="00F5656D">
            <w:pPr>
              <w:spacing w:before="100" w:beforeAutospacing="1" w:after="240"/>
              <w:jc w:val="both"/>
              <w:rPr>
                <w:rFonts w:ascii="Times New Roman" w:eastAsia="Times New Roman" w:hAnsi="Times New Roman" w:cs="Times New Roman"/>
                <w:sz w:val="24"/>
                <w:szCs w:val="24"/>
                <w:lang w:eastAsia="ru-RU"/>
              </w:rPr>
            </w:pPr>
          </w:p>
        </w:tc>
        <w:tc>
          <w:tcPr>
            <w:tcW w:w="3084" w:type="dxa"/>
          </w:tcPr>
          <w:p w:rsidR="00F5656D" w:rsidRPr="00F4283D" w:rsidRDefault="00F5656D" w:rsidP="00F5656D">
            <w:pPr>
              <w:jc w:val="both"/>
              <w:rPr>
                <w:rFonts w:ascii="Times New Roman" w:eastAsia="Times New Roman" w:hAnsi="Times New Roman" w:cs="Times New Roman"/>
                <w:sz w:val="24"/>
                <w:szCs w:val="24"/>
                <w:lang w:eastAsia="ru-RU"/>
              </w:rPr>
            </w:pPr>
            <w:r w:rsidRPr="00F4283D">
              <w:rPr>
                <w:rFonts w:ascii="Times New Roman" w:eastAsia="Times New Roman" w:hAnsi="Times New Roman" w:cs="Times New Roman"/>
                <w:sz w:val="24"/>
                <w:szCs w:val="24"/>
                <w:lang w:eastAsia="ru-RU"/>
              </w:rPr>
              <w:t>Утверждено</w:t>
            </w:r>
          </w:p>
          <w:p w:rsidR="00F5656D" w:rsidRPr="00F4283D" w:rsidRDefault="00F5656D" w:rsidP="00F5656D">
            <w:pPr>
              <w:jc w:val="both"/>
              <w:rPr>
                <w:rFonts w:ascii="Times New Roman" w:eastAsia="Times New Roman" w:hAnsi="Times New Roman" w:cs="Times New Roman"/>
                <w:sz w:val="24"/>
                <w:szCs w:val="24"/>
                <w:lang w:eastAsia="ru-RU"/>
              </w:rPr>
            </w:pPr>
            <w:r w:rsidRPr="00F4283D">
              <w:rPr>
                <w:rFonts w:ascii="Times New Roman" w:eastAsia="Times New Roman" w:hAnsi="Times New Roman" w:cs="Times New Roman"/>
                <w:sz w:val="24"/>
                <w:szCs w:val="24"/>
                <w:lang w:eastAsia="ru-RU"/>
              </w:rPr>
              <w:t xml:space="preserve">Приказ руководителя </w:t>
            </w:r>
          </w:p>
          <w:p w:rsidR="00F5656D" w:rsidRPr="00A12A41" w:rsidRDefault="00D648B4" w:rsidP="00D648B4">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от «29» сентября</w:t>
            </w:r>
            <w:r w:rsidR="00F5656D" w:rsidRPr="00F4283D">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19</w:t>
            </w:r>
            <w:r w:rsidR="00F5656D" w:rsidRPr="00F4283D">
              <w:rPr>
                <w:rFonts w:ascii="Times New Roman" w:eastAsia="Times New Roman" w:hAnsi="Times New Roman" w:cs="Times New Roman"/>
                <w:sz w:val="24"/>
                <w:szCs w:val="24"/>
                <w:lang w:eastAsia="ru-RU"/>
              </w:rPr>
              <w:t xml:space="preserve"> г. №</w:t>
            </w:r>
          </w:p>
        </w:tc>
      </w:tr>
    </w:tbl>
    <w:p w:rsidR="00FA7AD7" w:rsidRPr="00F4283D" w:rsidRDefault="00FA7AD7" w:rsidP="00F5656D">
      <w:pPr>
        <w:spacing w:before="100" w:beforeAutospacing="1" w:after="240"/>
        <w:ind w:firstLine="567"/>
        <w:jc w:val="both"/>
        <w:rPr>
          <w:rFonts w:ascii="Times New Roman" w:eastAsia="Times New Roman" w:hAnsi="Times New Roman" w:cs="Times New Roman"/>
          <w:sz w:val="24"/>
          <w:szCs w:val="24"/>
          <w:lang w:eastAsia="ru-RU"/>
        </w:rPr>
      </w:pPr>
    </w:p>
    <w:p w:rsidR="00FA7AD7" w:rsidRPr="00F4283D" w:rsidRDefault="00FA7AD7" w:rsidP="00F00402">
      <w:pPr>
        <w:spacing w:before="100" w:beforeAutospacing="1" w:after="240"/>
        <w:ind w:firstLine="567"/>
        <w:jc w:val="both"/>
        <w:rPr>
          <w:rFonts w:ascii="Times New Roman" w:eastAsia="Times New Roman" w:hAnsi="Times New Roman" w:cs="Times New Roman"/>
          <w:sz w:val="24"/>
          <w:szCs w:val="24"/>
          <w:lang w:eastAsia="ru-RU"/>
        </w:rPr>
      </w:pPr>
    </w:p>
    <w:p w:rsidR="00FA7AD7" w:rsidRPr="00F4283D" w:rsidRDefault="00FA7AD7" w:rsidP="00F00402">
      <w:pPr>
        <w:spacing w:before="100" w:beforeAutospacing="1" w:after="240"/>
        <w:ind w:firstLine="567"/>
        <w:jc w:val="both"/>
        <w:rPr>
          <w:rFonts w:ascii="Times New Roman" w:eastAsia="Times New Roman" w:hAnsi="Times New Roman" w:cs="Times New Roman"/>
          <w:sz w:val="24"/>
          <w:szCs w:val="24"/>
          <w:lang w:eastAsia="ru-RU"/>
        </w:rPr>
      </w:pPr>
    </w:p>
    <w:p w:rsidR="00FA7AD7" w:rsidRPr="00F4283D" w:rsidRDefault="00FA7AD7" w:rsidP="00F00402">
      <w:pPr>
        <w:spacing w:before="100" w:beforeAutospacing="1" w:after="240"/>
        <w:ind w:firstLine="567"/>
        <w:jc w:val="both"/>
        <w:rPr>
          <w:rFonts w:ascii="Times New Roman" w:eastAsia="Times New Roman" w:hAnsi="Times New Roman" w:cs="Times New Roman"/>
          <w:sz w:val="24"/>
          <w:szCs w:val="24"/>
          <w:lang w:eastAsia="ru-RU"/>
        </w:rPr>
      </w:pPr>
    </w:p>
    <w:p w:rsidR="00FA7AD7" w:rsidRPr="00F4283D" w:rsidRDefault="00FA7AD7" w:rsidP="00F00402">
      <w:pPr>
        <w:spacing w:before="100" w:beforeAutospacing="1" w:after="240"/>
        <w:ind w:firstLine="567"/>
        <w:jc w:val="both"/>
        <w:rPr>
          <w:rFonts w:ascii="Times New Roman" w:eastAsia="Times New Roman" w:hAnsi="Times New Roman" w:cs="Times New Roman"/>
          <w:sz w:val="24"/>
          <w:szCs w:val="24"/>
          <w:lang w:eastAsia="ru-RU"/>
        </w:rPr>
      </w:pPr>
    </w:p>
    <w:p w:rsidR="00FA7AD7" w:rsidRPr="00F4283D" w:rsidRDefault="00FA7AD7" w:rsidP="00F00402">
      <w:pPr>
        <w:spacing w:before="100" w:beforeAutospacing="1" w:after="240"/>
        <w:ind w:firstLine="567"/>
        <w:jc w:val="both"/>
        <w:rPr>
          <w:rFonts w:ascii="Times New Roman" w:eastAsia="Times New Roman" w:hAnsi="Times New Roman" w:cs="Times New Roman"/>
          <w:sz w:val="24"/>
          <w:szCs w:val="24"/>
          <w:lang w:eastAsia="ru-RU"/>
        </w:rPr>
      </w:pPr>
    </w:p>
    <w:p w:rsidR="003D42FD" w:rsidRPr="00F4283D" w:rsidRDefault="00FA7AD7" w:rsidP="003D42FD">
      <w:pPr>
        <w:spacing w:after="0" w:line="360" w:lineRule="auto"/>
        <w:ind w:firstLine="567"/>
        <w:jc w:val="center"/>
        <w:rPr>
          <w:rFonts w:ascii="Times New Roman" w:eastAsia="Times New Roman" w:hAnsi="Times New Roman" w:cs="Times New Roman"/>
          <w:b/>
          <w:sz w:val="40"/>
          <w:szCs w:val="40"/>
          <w:lang w:eastAsia="ru-RU"/>
        </w:rPr>
      </w:pPr>
      <w:r w:rsidRPr="00F4283D">
        <w:rPr>
          <w:rFonts w:ascii="Times New Roman" w:eastAsia="Times New Roman" w:hAnsi="Times New Roman" w:cs="Times New Roman"/>
          <w:b/>
          <w:sz w:val="40"/>
          <w:szCs w:val="40"/>
          <w:lang w:eastAsia="ru-RU"/>
        </w:rPr>
        <w:t xml:space="preserve">МЕТОДИКА </w:t>
      </w:r>
    </w:p>
    <w:p w:rsidR="003D42FD" w:rsidRPr="00F4283D" w:rsidRDefault="003D42FD" w:rsidP="003D42FD">
      <w:pPr>
        <w:spacing w:after="0" w:line="360" w:lineRule="auto"/>
        <w:ind w:firstLine="567"/>
        <w:jc w:val="center"/>
        <w:rPr>
          <w:rFonts w:ascii="Times New Roman" w:eastAsia="Times New Roman" w:hAnsi="Times New Roman" w:cs="Times New Roman"/>
          <w:b/>
          <w:sz w:val="40"/>
          <w:szCs w:val="40"/>
          <w:lang w:eastAsia="ru-RU"/>
        </w:rPr>
      </w:pPr>
      <w:r w:rsidRPr="00F4283D">
        <w:rPr>
          <w:rFonts w:ascii="Times New Roman" w:eastAsia="Times New Roman" w:hAnsi="Times New Roman" w:cs="Times New Roman"/>
          <w:b/>
          <w:sz w:val="40"/>
          <w:szCs w:val="40"/>
          <w:lang w:eastAsia="ru-RU"/>
        </w:rPr>
        <w:t>ОЦЕНКИ ПЛАТЕЖЕСПОСОБНОСТИ ЗАЕМЩИКОВ</w:t>
      </w:r>
      <w:r w:rsidR="00FA7AD7" w:rsidRPr="00F4283D">
        <w:rPr>
          <w:rFonts w:ascii="Times New Roman" w:eastAsia="Times New Roman" w:hAnsi="Times New Roman" w:cs="Times New Roman"/>
          <w:b/>
          <w:sz w:val="40"/>
          <w:szCs w:val="40"/>
          <w:lang w:eastAsia="ru-RU"/>
        </w:rPr>
        <w:t xml:space="preserve"> (ПОРУЧИТЕЛЕЙ)</w:t>
      </w:r>
    </w:p>
    <w:p w:rsidR="00FA7AD7" w:rsidRPr="00D648B4" w:rsidRDefault="00D648B4" w:rsidP="003D42FD">
      <w:pPr>
        <w:spacing w:after="0" w:line="360" w:lineRule="auto"/>
        <w:ind w:firstLine="567"/>
        <w:jc w:val="center"/>
        <w:rPr>
          <w:rFonts w:ascii="Times New Roman" w:eastAsia="Times New Roman" w:hAnsi="Times New Roman" w:cs="Times New Roman"/>
          <w:b/>
          <w:sz w:val="40"/>
          <w:szCs w:val="40"/>
          <w:u w:val="single"/>
          <w:lang w:eastAsia="ru-RU"/>
        </w:rPr>
      </w:pPr>
      <w:r w:rsidRPr="00D648B4">
        <w:rPr>
          <w:rFonts w:ascii="Times New Roman" w:eastAsia="Times New Roman" w:hAnsi="Times New Roman" w:cs="Times New Roman"/>
          <w:b/>
          <w:sz w:val="40"/>
          <w:szCs w:val="40"/>
          <w:u w:val="single"/>
          <w:lang w:eastAsia="ru-RU"/>
        </w:rPr>
        <w:t>МКК ДУЛЬДУРГИНСКИЙ ФПМП</w:t>
      </w: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372AD9" w:rsidRPr="00F4283D" w:rsidRDefault="00372AD9" w:rsidP="00162AA6">
      <w:pPr>
        <w:spacing w:before="100" w:beforeAutospacing="1" w:after="240"/>
        <w:ind w:firstLine="567"/>
        <w:jc w:val="center"/>
        <w:rPr>
          <w:rFonts w:ascii="Times New Roman" w:eastAsia="Times New Roman" w:hAnsi="Times New Roman" w:cs="Times New Roman"/>
          <w:sz w:val="24"/>
          <w:szCs w:val="24"/>
          <w:lang w:eastAsia="ru-RU"/>
        </w:rPr>
      </w:pPr>
    </w:p>
    <w:p w:rsidR="00F5656D" w:rsidRPr="00F4283D" w:rsidRDefault="00F5656D" w:rsidP="00F5656D">
      <w:pPr>
        <w:rPr>
          <w:rFonts w:ascii="Times New Roman" w:eastAsia="Times New Roman" w:hAnsi="Times New Roman" w:cs="Times New Roman"/>
          <w:sz w:val="32"/>
          <w:szCs w:val="32"/>
          <w:lang w:eastAsia="ru-RU"/>
        </w:rPr>
      </w:pPr>
    </w:p>
    <w:p w:rsidR="00F5656D" w:rsidRPr="00F4283D" w:rsidRDefault="00D648B4" w:rsidP="00162AA6">
      <w:pPr>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с.Дульдурга</w:t>
      </w:r>
    </w:p>
    <w:p w:rsidR="00FA7AD7" w:rsidRPr="00F4283D" w:rsidRDefault="00D648B4" w:rsidP="00162AA6">
      <w:pPr>
        <w:ind w:firstLine="567"/>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2019</w:t>
      </w:r>
      <w:r w:rsidR="00372AD9" w:rsidRPr="00F4283D">
        <w:rPr>
          <w:rFonts w:ascii="Times New Roman" w:eastAsia="Times New Roman" w:hAnsi="Times New Roman" w:cs="Times New Roman"/>
          <w:sz w:val="32"/>
          <w:szCs w:val="32"/>
          <w:lang w:eastAsia="ru-RU"/>
        </w:rPr>
        <w:t xml:space="preserve"> год</w:t>
      </w:r>
      <w:r w:rsidR="00FA7AD7" w:rsidRPr="00F4283D">
        <w:rPr>
          <w:rFonts w:ascii="Times New Roman" w:eastAsia="Times New Roman" w:hAnsi="Times New Roman" w:cs="Times New Roman"/>
          <w:sz w:val="32"/>
          <w:szCs w:val="32"/>
          <w:lang w:eastAsia="ru-RU"/>
        </w:rPr>
        <w:br w:type="page"/>
      </w:r>
    </w:p>
    <w:p w:rsidR="002247E3" w:rsidRPr="00F4283D" w:rsidRDefault="002247E3" w:rsidP="002E6DA4">
      <w:pPr>
        <w:pStyle w:val="1"/>
        <w:numPr>
          <w:ilvl w:val="0"/>
          <w:numId w:val="31"/>
        </w:numPr>
        <w:spacing w:before="240" w:after="240"/>
        <w:ind w:left="714" w:hanging="357"/>
        <w:jc w:val="center"/>
        <w:rPr>
          <w:rFonts w:ascii="Times New Roman" w:hAnsi="Times New Roman" w:cs="Times New Roman"/>
          <w:color w:val="auto"/>
          <w:sz w:val="24"/>
          <w:szCs w:val="24"/>
        </w:rPr>
      </w:pPr>
      <w:r w:rsidRPr="00F4283D">
        <w:rPr>
          <w:rFonts w:ascii="Times New Roman" w:hAnsi="Times New Roman" w:cs="Times New Roman"/>
          <w:color w:val="auto"/>
          <w:sz w:val="24"/>
          <w:szCs w:val="24"/>
        </w:rPr>
        <w:lastRenderedPageBreak/>
        <w:t>ОБЩИЕ ПОЛОЖЕНИЯ</w:t>
      </w:r>
    </w:p>
    <w:p w:rsidR="002247E3" w:rsidRPr="00F4283D" w:rsidRDefault="00196A6A" w:rsidP="00F5656D">
      <w:pPr>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М</w:t>
      </w:r>
      <w:r w:rsidR="00E117C5" w:rsidRPr="00F4283D">
        <w:rPr>
          <w:rFonts w:ascii="Times New Roman" w:hAnsi="Times New Roman" w:cs="Times New Roman"/>
          <w:sz w:val="24"/>
          <w:szCs w:val="24"/>
        </w:rPr>
        <w:t>етодика</w:t>
      </w:r>
      <w:r w:rsidR="00D648B4">
        <w:rPr>
          <w:rFonts w:ascii="Times New Roman" w:hAnsi="Times New Roman" w:cs="Times New Roman"/>
          <w:sz w:val="24"/>
          <w:szCs w:val="24"/>
        </w:rPr>
        <w:t xml:space="preserve"> </w:t>
      </w:r>
      <w:r w:rsidRPr="00F4283D">
        <w:rPr>
          <w:rFonts w:ascii="Times New Roman" w:hAnsi="Times New Roman" w:cs="Times New Roman"/>
          <w:sz w:val="24"/>
          <w:szCs w:val="24"/>
        </w:rPr>
        <w:t xml:space="preserve">оценки платежеспособности заемщиков (поручителей) </w:t>
      </w:r>
      <w:r w:rsidR="00D648B4">
        <w:rPr>
          <w:rFonts w:ascii="Times New Roman" w:hAnsi="Times New Roman" w:cs="Times New Roman"/>
          <w:sz w:val="24"/>
          <w:szCs w:val="24"/>
        </w:rPr>
        <w:t>МКК Дульдургинский ФПМП</w:t>
      </w:r>
      <w:r w:rsidRPr="00F4283D">
        <w:rPr>
          <w:rFonts w:ascii="Times New Roman" w:hAnsi="Times New Roman" w:cs="Times New Roman"/>
          <w:sz w:val="24"/>
          <w:szCs w:val="24"/>
        </w:rPr>
        <w:t xml:space="preserve"> (далее - Методика) </w:t>
      </w:r>
      <w:r w:rsidR="002247E3" w:rsidRPr="00F4283D">
        <w:rPr>
          <w:rFonts w:ascii="Times New Roman" w:hAnsi="Times New Roman" w:cs="Times New Roman"/>
          <w:sz w:val="24"/>
          <w:szCs w:val="24"/>
        </w:rPr>
        <w:t>явля</w:t>
      </w:r>
      <w:r w:rsidR="00E117C5" w:rsidRPr="00F4283D">
        <w:rPr>
          <w:rFonts w:ascii="Times New Roman" w:hAnsi="Times New Roman" w:cs="Times New Roman"/>
          <w:sz w:val="24"/>
          <w:szCs w:val="24"/>
        </w:rPr>
        <w:t>е</w:t>
      </w:r>
      <w:r w:rsidR="002247E3" w:rsidRPr="00F4283D">
        <w:rPr>
          <w:rFonts w:ascii="Times New Roman" w:hAnsi="Times New Roman" w:cs="Times New Roman"/>
          <w:sz w:val="24"/>
          <w:szCs w:val="24"/>
        </w:rPr>
        <w:t xml:space="preserve">тся внутренним нормативным документом, который </w:t>
      </w:r>
      <w:r w:rsidR="006360A2" w:rsidRPr="00F4283D">
        <w:rPr>
          <w:rFonts w:ascii="Times New Roman" w:hAnsi="Times New Roman" w:cs="Times New Roman"/>
          <w:sz w:val="24"/>
          <w:szCs w:val="24"/>
        </w:rPr>
        <w:t>устанавливает</w:t>
      </w:r>
      <w:r w:rsidR="002247E3" w:rsidRPr="00F4283D">
        <w:rPr>
          <w:rFonts w:ascii="Times New Roman" w:hAnsi="Times New Roman" w:cs="Times New Roman"/>
          <w:sz w:val="24"/>
          <w:szCs w:val="24"/>
        </w:rPr>
        <w:t xml:space="preserve"> порядок </w:t>
      </w:r>
      <w:r w:rsidR="00FD3B98" w:rsidRPr="00F4283D">
        <w:rPr>
          <w:rFonts w:ascii="Times New Roman" w:hAnsi="Times New Roman" w:cs="Times New Roman"/>
          <w:sz w:val="24"/>
          <w:szCs w:val="24"/>
        </w:rPr>
        <w:t>проведения работниками</w:t>
      </w:r>
      <w:r w:rsidR="00D648B4">
        <w:rPr>
          <w:rFonts w:ascii="Times New Roman" w:hAnsi="Times New Roman" w:cs="Times New Roman"/>
          <w:sz w:val="24"/>
          <w:szCs w:val="24"/>
        </w:rPr>
        <w:t xml:space="preserve"> МКК Дульдургинский ФПМП</w:t>
      </w:r>
      <w:r w:rsidRPr="00F4283D">
        <w:rPr>
          <w:rFonts w:ascii="Times New Roman" w:hAnsi="Times New Roman" w:cs="Times New Roman"/>
          <w:sz w:val="24"/>
          <w:szCs w:val="24"/>
        </w:rPr>
        <w:t xml:space="preserve"> (далее - Организация) </w:t>
      </w:r>
      <w:r w:rsidR="00740ACD" w:rsidRPr="00F4283D">
        <w:rPr>
          <w:rFonts w:ascii="Times New Roman" w:hAnsi="Times New Roman" w:cs="Times New Roman"/>
          <w:sz w:val="24"/>
          <w:szCs w:val="24"/>
        </w:rPr>
        <w:t>оц</w:t>
      </w:r>
      <w:r w:rsidR="00630CEF" w:rsidRPr="00F4283D">
        <w:rPr>
          <w:rFonts w:ascii="Times New Roman" w:hAnsi="Times New Roman" w:cs="Times New Roman"/>
          <w:sz w:val="24"/>
          <w:szCs w:val="24"/>
        </w:rPr>
        <w:t xml:space="preserve">енки платежеспособности </w:t>
      </w:r>
      <w:r w:rsidRPr="00F4283D">
        <w:rPr>
          <w:rFonts w:ascii="Times New Roman" w:hAnsi="Times New Roman" w:cs="Times New Roman"/>
          <w:sz w:val="24"/>
          <w:szCs w:val="24"/>
        </w:rPr>
        <w:t>заемщиков и</w:t>
      </w:r>
      <w:r w:rsidR="00630CEF" w:rsidRPr="00F4283D">
        <w:rPr>
          <w:rFonts w:ascii="Times New Roman" w:hAnsi="Times New Roman" w:cs="Times New Roman"/>
          <w:sz w:val="24"/>
          <w:szCs w:val="24"/>
        </w:rPr>
        <w:t xml:space="preserve"> поручителей</w:t>
      </w:r>
      <w:r w:rsidR="007A5BDD" w:rsidRPr="00F4283D">
        <w:rPr>
          <w:rFonts w:ascii="Times New Roman" w:hAnsi="Times New Roman" w:cs="Times New Roman"/>
          <w:sz w:val="24"/>
          <w:szCs w:val="24"/>
        </w:rPr>
        <w:t xml:space="preserve"> – физических лиц</w:t>
      </w:r>
      <w:r w:rsidR="00D648B4">
        <w:rPr>
          <w:rFonts w:ascii="Times New Roman" w:hAnsi="Times New Roman" w:cs="Times New Roman"/>
          <w:sz w:val="24"/>
          <w:szCs w:val="24"/>
        </w:rPr>
        <w:t xml:space="preserve"> </w:t>
      </w:r>
      <w:r w:rsidR="002247E3" w:rsidRPr="00F4283D">
        <w:rPr>
          <w:rFonts w:ascii="Times New Roman" w:hAnsi="Times New Roman" w:cs="Times New Roman"/>
          <w:sz w:val="24"/>
          <w:szCs w:val="24"/>
        </w:rPr>
        <w:t xml:space="preserve">на </w:t>
      </w:r>
      <w:r w:rsidR="00740ACD" w:rsidRPr="00F4283D">
        <w:rPr>
          <w:rFonts w:ascii="Times New Roman" w:hAnsi="Times New Roman" w:cs="Times New Roman"/>
          <w:sz w:val="24"/>
          <w:szCs w:val="24"/>
        </w:rPr>
        <w:t>этапе</w:t>
      </w:r>
      <w:r w:rsidR="00D648B4">
        <w:rPr>
          <w:rFonts w:ascii="Times New Roman" w:hAnsi="Times New Roman" w:cs="Times New Roman"/>
          <w:sz w:val="24"/>
          <w:szCs w:val="24"/>
        </w:rPr>
        <w:t xml:space="preserve"> </w:t>
      </w:r>
      <w:r w:rsidR="00740ACD" w:rsidRPr="00F4283D">
        <w:rPr>
          <w:rFonts w:ascii="Times New Roman" w:hAnsi="Times New Roman" w:cs="Times New Roman"/>
          <w:sz w:val="24"/>
          <w:szCs w:val="24"/>
        </w:rPr>
        <w:t xml:space="preserve">рассмотрения </w:t>
      </w:r>
      <w:r w:rsidRPr="00F4283D">
        <w:rPr>
          <w:rFonts w:ascii="Times New Roman" w:hAnsi="Times New Roman" w:cs="Times New Roman"/>
          <w:sz w:val="24"/>
          <w:szCs w:val="24"/>
        </w:rPr>
        <w:t>заявления</w:t>
      </w:r>
      <w:r w:rsidR="00CB7B1B" w:rsidRPr="00F4283D">
        <w:rPr>
          <w:rFonts w:ascii="Times New Roman" w:hAnsi="Times New Roman" w:cs="Times New Roman"/>
          <w:sz w:val="24"/>
          <w:szCs w:val="24"/>
        </w:rPr>
        <w:t xml:space="preserve"> на</w:t>
      </w:r>
      <w:r w:rsidR="00740ACD" w:rsidRPr="00F4283D">
        <w:rPr>
          <w:rFonts w:ascii="Times New Roman" w:hAnsi="Times New Roman" w:cs="Times New Roman"/>
          <w:sz w:val="24"/>
          <w:szCs w:val="24"/>
        </w:rPr>
        <w:t xml:space="preserve"> предоставлени</w:t>
      </w:r>
      <w:r w:rsidR="00CB7B1B" w:rsidRPr="00F4283D">
        <w:rPr>
          <w:rFonts w:ascii="Times New Roman" w:hAnsi="Times New Roman" w:cs="Times New Roman"/>
          <w:sz w:val="24"/>
          <w:szCs w:val="24"/>
        </w:rPr>
        <w:t>е</w:t>
      </w:r>
      <w:r w:rsidR="00740ACD" w:rsidRPr="00F4283D">
        <w:rPr>
          <w:rFonts w:ascii="Times New Roman" w:hAnsi="Times New Roman" w:cs="Times New Roman"/>
          <w:sz w:val="24"/>
          <w:szCs w:val="24"/>
        </w:rPr>
        <w:t xml:space="preserve"> займа</w:t>
      </w:r>
      <w:r w:rsidR="002247E3" w:rsidRPr="00F4283D">
        <w:rPr>
          <w:rFonts w:ascii="Times New Roman" w:hAnsi="Times New Roman" w:cs="Times New Roman"/>
          <w:sz w:val="24"/>
          <w:szCs w:val="24"/>
        </w:rPr>
        <w:t xml:space="preserve">. </w:t>
      </w:r>
    </w:p>
    <w:p w:rsidR="002247E3" w:rsidRPr="00F4283D" w:rsidRDefault="00DA0A57" w:rsidP="00BF3334">
      <w:pPr>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Настоящая</w:t>
      </w:r>
      <w:r w:rsidR="00D648B4">
        <w:rPr>
          <w:rFonts w:ascii="Times New Roman" w:hAnsi="Times New Roman" w:cs="Times New Roman"/>
          <w:sz w:val="24"/>
          <w:szCs w:val="24"/>
        </w:rPr>
        <w:t xml:space="preserve"> </w:t>
      </w:r>
      <w:r w:rsidRPr="00F4283D">
        <w:rPr>
          <w:rFonts w:ascii="Times New Roman" w:hAnsi="Times New Roman" w:cs="Times New Roman"/>
          <w:sz w:val="24"/>
          <w:szCs w:val="24"/>
        </w:rPr>
        <w:t>методика</w:t>
      </w:r>
      <w:r w:rsidR="00D648B4">
        <w:rPr>
          <w:rFonts w:ascii="Times New Roman" w:hAnsi="Times New Roman" w:cs="Times New Roman"/>
          <w:sz w:val="24"/>
          <w:szCs w:val="24"/>
        </w:rPr>
        <w:t xml:space="preserve"> </w:t>
      </w:r>
      <w:r w:rsidRPr="00F4283D">
        <w:rPr>
          <w:rFonts w:ascii="Times New Roman" w:hAnsi="Times New Roman" w:cs="Times New Roman"/>
          <w:sz w:val="24"/>
          <w:szCs w:val="24"/>
        </w:rPr>
        <w:t>разработана</w:t>
      </w:r>
      <w:r w:rsidR="002247E3" w:rsidRPr="00F4283D">
        <w:rPr>
          <w:rFonts w:ascii="Times New Roman" w:hAnsi="Times New Roman" w:cs="Times New Roman"/>
          <w:sz w:val="24"/>
          <w:szCs w:val="24"/>
        </w:rPr>
        <w:t xml:space="preserve"> с учетом положений </w:t>
      </w:r>
      <w:r w:rsidR="00E930BB" w:rsidRPr="00F4283D">
        <w:rPr>
          <w:rFonts w:ascii="Times New Roman" w:hAnsi="Times New Roman" w:cs="Times New Roman"/>
          <w:sz w:val="24"/>
          <w:szCs w:val="24"/>
        </w:rPr>
        <w:t>действующего законодательства</w:t>
      </w:r>
      <w:r w:rsidR="00196A6A" w:rsidRPr="00F4283D">
        <w:rPr>
          <w:rFonts w:ascii="Times New Roman" w:hAnsi="Times New Roman" w:cs="Times New Roman"/>
          <w:sz w:val="24"/>
          <w:szCs w:val="24"/>
        </w:rPr>
        <w:t xml:space="preserve">, </w:t>
      </w:r>
      <w:r w:rsidR="002247E3" w:rsidRPr="00F4283D">
        <w:rPr>
          <w:rFonts w:ascii="Times New Roman" w:hAnsi="Times New Roman" w:cs="Times New Roman"/>
          <w:sz w:val="24"/>
          <w:szCs w:val="24"/>
        </w:rPr>
        <w:t xml:space="preserve">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утвержденного </w:t>
      </w:r>
      <w:r w:rsidR="00BF3334" w:rsidRPr="00F4283D">
        <w:rPr>
          <w:rFonts w:ascii="Times New Roman" w:hAnsi="Times New Roman" w:cs="Times New Roman"/>
          <w:sz w:val="24"/>
          <w:szCs w:val="24"/>
        </w:rPr>
        <w:t>Банком России 22 июня 2017 года,</w:t>
      </w:r>
      <w:r w:rsidR="00196A6A" w:rsidRPr="00F4283D">
        <w:rPr>
          <w:rFonts w:ascii="Times New Roman" w:hAnsi="Times New Roman" w:cs="Times New Roman"/>
          <w:sz w:val="24"/>
          <w:szCs w:val="24"/>
        </w:rPr>
        <w:t xml:space="preserve">в целях исполнения требований </w:t>
      </w:r>
      <w:r w:rsidR="00E930BB" w:rsidRPr="00F4283D">
        <w:rPr>
          <w:rFonts w:ascii="Times New Roman" w:hAnsi="Times New Roman" w:cs="Times New Roman"/>
          <w:sz w:val="24"/>
          <w:szCs w:val="24"/>
        </w:rPr>
        <w:t>Базового стандарта совершения микрофинансовой  организацией операций</w:t>
      </w:r>
      <w:r w:rsidR="0073482E" w:rsidRPr="00F4283D">
        <w:rPr>
          <w:rFonts w:ascii="Times New Roman" w:hAnsi="Times New Roman" w:cs="Times New Roman"/>
          <w:sz w:val="24"/>
          <w:szCs w:val="24"/>
        </w:rPr>
        <w:t xml:space="preserve"> на финансовом рынк</w:t>
      </w:r>
      <w:r w:rsidR="00F6549A" w:rsidRPr="00F4283D">
        <w:rPr>
          <w:rFonts w:ascii="Times New Roman" w:hAnsi="Times New Roman" w:cs="Times New Roman"/>
          <w:sz w:val="24"/>
          <w:szCs w:val="24"/>
        </w:rPr>
        <w:t>е</w:t>
      </w:r>
      <w:r w:rsidR="00196A6A" w:rsidRPr="00F4283D">
        <w:rPr>
          <w:rFonts w:ascii="Times New Roman" w:hAnsi="Times New Roman" w:cs="Times New Roman"/>
          <w:sz w:val="24"/>
          <w:szCs w:val="24"/>
        </w:rPr>
        <w:t>, утвержденн</w:t>
      </w:r>
      <w:r w:rsidR="0052740F" w:rsidRPr="00F4283D">
        <w:rPr>
          <w:rFonts w:ascii="Times New Roman" w:hAnsi="Times New Roman" w:cs="Times New Roman"/>
          <w:sz w:val="24"/>
          <w:szCs w:val="24"/>
        </w:rPr>
        <w:t>ого</w:t>
      </w:r>
      <w:r w:rsidR="00196A6A" w:rsidRPr="00F4283D">
        <w:rPr>
          <w:rFonts w:ascii="Times New Roman" w:hAnsi="Times New Roman" w:cs="Times New Roman"/>
          <w:sz w:val="24"/>
          <w:szCs w:val="24"/>
        </w:rPr>
        <w:t xml:space="preserve"> Банком России (Протокол №КФНП-12 от 27 апреля2018</w:t>
      </w:r>
      <w:r w:rsidR="00BD352F" w:rsidRPr="00F4283D">
        <w:rPr>
          <w:rFonts w:ascii="Times New Roman" w:hAnsi="Times New Roman" w:cs="Times New Roman"/>
          <w:sz w:val="24"/>
          <w:szCs w:val="24"/>
        </w:rPr>
        <w:t xml:space="preserve"> г.</w:t>
      </w:r>
      <w:r w:rsidR="00196A6A" w:rsidRPr="00F4283D">
        <w:rPr>
          <w:rFonts w:ascii="Times New Roman" w:hAnsi="Times New Roman" w:cs="Times New Roman"/>
          <w:sz w:val="24"/>
          <w:szCs w:val="24"/>
        </w:rPr>
        <w:t>)</w:t>
      </w:r>
      <w:r w:rsidR="00BF3334" w:rsidRPr="00F4283D">
        <w:rPr>
          <w:rFonts w:ascii="Times New Roman" w:hAnsi="Times New Roman" w:cs="Times New Roman"/>
          <w:sz w:val="24"/>
          <w:szCs w:val="24"/>
        </w:rPr>
        <w:t xml:space="preserve"> и Указания Банка России от 2 апреля 2019 г. №5114-У «Об установлении экономических нормативов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w:t>
      </w:r>
      <w:r w:rsidR="00D56351" w:rsidRPr="00F4283D">
        <w:rPr>
          <w:rFonts w:ascii="Times New Roman" w:hAnsi="Times New Roman" w:cs="Times New Roman"/>
          <w:sz w:val="24"/>
          <w:szCs w:val="24"/>
        </w:rPr>
        <w:t xml:space="preserve"> (далее – Указание Банка России №5114-У)</w:t>
      </w:r>
      <w:r w:rsidR="009C6B00" w:rsidRPr="00F4283D">
        <w:rPr>
          <w:rFonts w:ascii="Times New Roman" w:hAnsi="Times New Roman" w:cs="Times New Roman"/>
          <w:sz w:val="24"/>
          <w:szCs w:val="24"/>
        </w:rPr>
        <w:t xml:space="preserve">. </w:t>
      </w:r>
    </w:p>
    <w:p w:rsidR="00D74D3E" w:rsidRPr="00F4283D" w:rsidRDefault="009D24DA" w:rsidP="00F5656D">
      <w:pPr>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Настоящая методика</w:t>
      </w:r>
      <w:r w:rsidR="002247E3" w:rsidRPr="00F4283D">
        <w:rPr>
          <w:rFonts w:ascii="Times New Roman" w:hAnsi="Times New Roman" w:cs="Times New Roman"/>
          <w:sz w:val="24"/>
          <w:szCs w:val="24"/>
        </w:rPr>
        <w:t xml:space="preserve"> разработан</w:t>
      </w:r>
      <w:r w:rsidRPr="00F4283D">
        <w:rPr>
          <w:rFonts w:ascii="Times New Roman" w:hAnsi="Times New Roman" w:cs="Times New Roman"/>
          <w:sz w:val="24"/>
          <w:szCs w:val="24"/>
        </w:rPr>
        <w:t>а</w:t>
      </w:r>
      <w:r w:rsidR="002247E3" w:rsidRPr="00F4283D">
        <w:rPr>
          <w:rFonts w:ascii="Times New Roman" w:hAnsi="Times New Roman" w:cs="Times New Roman"/>
          <w:sz w:val="24"/>
          <w:szCs w:val="24"/>
        </w:rPr>
        <w:t xml:space="preserve"> с целью</w:t>
      </w:r>
      <w:r w:rsidRPr="00F4283D">
        <w:rPr>
          <w:rFonts w:ascii="Times New Roman" w:hAnsi="Times New Roman" w:cs="Times New Roman"/>
          <w:sz w:val="24"/>
          <w:szCs w:val="24"/>
        </w:rPr>
        <w:t xml:space="preserve"> исполнения обязанности </w:t>
      </w:r>
      <w:r w:rsidR="00BD352F" w:rsidRPr="00F4283D">
        <w:rPr>
          <w:rFonts w:ascii="Times New Roman" w:hAnsi="Times New Roman" w:cs="Times New Roman"/>
          <w:sz w:val="24"/>
          <w:szCs w:val="24"/>
        </w:rPr>
        <w:t>О</w:t>
      </w:r>
      <w:r w:rsidRPr="00F4283D">
        <w:rPr>
          <w:rFonts w:ascii="Times New Roman" w:hAnsi="Times New Roman" w:cs="Times New Roman"/>
          <w:sz w:val="24"/>
          <w:szCs w:val="24"/>
        </w:rPr>
        <w:t>рганизации</w:t>
      </w:r>
      <w:r w:rsidR="00D74D3E" w:rsidRPr="00F4283D">
        <w:rPr>
          <w:rFonts w:ascii="Times New Roman" w:hAnsi="Times New Roman" w:cs="Times New Roman"/>
          <w:sz w:val="24"/>
          <w:szCs w:val="24"/>
        </w:rPr>
        <w:t>:</w:t>
      </w:r>
    </w:p>
    <w:p w:rsidR="00D74D3E" w:rsidRPr="00F4283D" w:rsidRDefault="009D24DA" w:rsidP="00D74D3E">
      <w:pPr>
        <w:pStyle w:val="a3"/>
        <w:numPr>
          <w:ilvl w:val="0"/>
          <w:numId w:val="27"/>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по </w:t>
      </w:r>
      <w:r w:rsidR="00943E0D" w:rsidRPr="00F4283D">
        <w:rPr>
          <w:rFonts w:ascii="Times New Roman" w:hAnsi="Times New Roman" w:cs="Times New Roman"/>
          <w:sz w:val="24"/>
          <w:szCs w:val="24"/>
        </w:rPr>
        <w:t xml:space="preserve">проведению оценки платежеспособности </w:t>
      </w:r>
      <w:r w:rsidR="00F5656D" w:rsidRPr="00F4283D">
        <w:rPr>
          <w:rFonts w:ascii="Times New Roman" w:hAnsi="Times New Roman" w:cs="Times New Roman"/>
          <w:sz w:val="24"/>
          <w:szCs w:val="24"/>
        </w:rPr>
        <w:t>заемщика</w:t>
      </w:r>
      <w:r w:rsidR="00CF6A71" w:rsidRPr="00F4283D">
        <w:rPr>
          <w:rFonts w:ascii="Times New Roman" w:hAnsi="Times New Roman" w:cs="Times New Roman"/>
          <w:sz w:val="24"/>
          <w:szCs w:val="24"/>
        </w:rPr>
        <w:t xml:space="preserve"> до принятия решения о выдаче займа</w:t>
      </w:r>
      <w:r w:rsidR="00D74D3E" w:rsidRPr="00F4283D">
        <w:rPr>
          <w:rFonts w:ascii="Times New Roman" w:hAnsi="Times New Roman" w:cs="Times New Roman"/>
          <w:sz w:val="24"/>
          <w:szCs w:val="24"/>
        </w:rPr>
        <w:t>;</w:t>
      </w:r>
    </w:p>
    <w:p w:rsidR="002247E3" w:rsidRPr="00F4283D" w:rsidRDefault="00D74D3E" w:rsidP="00D74D3E">
      <w:pPr>
        <w:pStyle w:val="a3"/>
        <w:numPr>
          <w:ilvl w:val="0"/>
          <w:numId w:val="27"/>
        </w:numPr>
        <w:spacing w:after="0"/>
        <w:jc w:val="both"/>
        <w:rPr>
          <w:rFonts w:ascii="Times New Roman" w:hAnsi="Times New Roman" w:cs="Times New Roman"/>
          <w:sz w:val="24"/>
          <w:szCs w:val="24"/>
        </w:rPr>
      </w:pPr>
      <w:r w:rsidRPr="00F4283D">
        <w:rPr>
          <w:rFonts w:ascii="Times New Roman" w:hAnsi="Times New Roman" w:cs="Times New Roman"/>
          <w:sz w:val="24"/>
          <w:szCs w:val="24"/>
        </w:rPr>
        <w:t>по расчету показателя долговой нагрузки</w:t>
      </w:r>
      <w:r w:rsidR="0052740F" w:rsidRPr="00F4283D">
        <w:rPr>
          <w:rFonts w:ascii="Times New Roman" w:hAnsi="Times New Roman" w:cs="Times New Roman"/>
          <w:sz w:val="24"/>
          <w:szCs w:val="24"/>
        </w:rPr>
        <w:t xml:space="preserve"> по заемщику</w:t>
      </w:r>
      <w:r w:rsidRPr="00F4283D">
        <w:rPr>
          <w:rFonts w:ascii="Times New Roman" w:hAnsi="Times New Roman" w:cs="Times New Roman"/>
          <w:sz w:val="24"/>
          <w:szCs w:val="24"/>
        </w:rPr>
        <w:t>.</w:t>
      </w:r>
    </w:p>
    <w:p w:rsidR="00B91B2F" w:rsidRPr="00F4283D" w:rsidRDefault="00746BAB" w:rsidP="002E6DA4">
      <w:pPr>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Положения настоящей Методики по оценке платежеспособности заемщиков применяются к оценке платежеспособности поручителей, за исключением пп. 2.1.1, 2.2 настоящей Методики.</w:t>
      </w:r>
    </w:p>
    <w:p w:rsidR="00E932F2" w:rsidRPr="00F4283D" w:rsidRDefault="006360A2" w:rsidP="002E6DA4">
      <w:pPr>
        <w:pStyle w:val="1"/>
        <w:numPr>
          <w:ilvl w:val="0"/>
          <w:numId w:val="31"/>
        </w:numPr>
        <w:spacing w:before="240" w:after="240"/>
        <w:ind w:left="714" w:hanging="357"/>
        <w:jc w:val="center"/>
        <w:rPr>
          <w:rFonts w:ascii="Times New Roman" w:hAnsi="Times New Roman" w:cs="Times New Roman"/>
          <w:color w:val="auto"/>
          <w:sz w:val="24"/>
          <w:szCs w:val="24"/>
        </w:rPr>
      </w:pPr>
      <w:r w:rsidRPr="00F4283D">
        <w:rPr>
          <w:rFonts w:ascii="Times New Roman" w:hAnsi="Times New Roman" w:cs="Times New Roman"/>
          <w:color w:val="auto"/>
          <w:sz w:val="24"/>
          <w:szCs w:val="24"/>
        </w:rPr>
        <w:t xml:space="preserve">КРИТЕРИИ ОЦЕНКИ ПЛАТЕЖЕСПОСОБНОСТИ </w:t>
      </w:r>
      <w:r w:rsidR="00F5656D" w:rsidRPr="00F4283D">
        <w:rPr>
          <w:rFonts w:ascii="Times New Roman" w:hAnsi="Times New Roman" w:cs="Times New Roman"/>
          <w:color w:val="auto"/>
          <w:sz w:val="24"/>
          <w:szCs w:val="24"/>
        </w:rPr>
        <w:t>ЗАЕМЩИКОВ</w:t>
      </w:r>
    </w:p>
    <w:p w:rsidR="002E6DA4" w:rsidRPr="00F4283D" w:rsidRDefault="002E6DA4" w:rsidP="002E6DA4">
      <w:pPr>
        <w:pStyle w:val="a3"/>
        <w:numPr>
          <w:ilvl w:val="0"/>
          <w:numId w:val="1"/>
        </w:numPr>
        <w:spacing w:after="0"/>
        <w:jc w:val="both"/>
        <w:rPr>
          <w:rFonts w:ascii="Times New Roman" w:hAnsi="Times New Roman" w:cs="Times New Roman"/>
          <w:vanish/>
          <w:sz w:val="24"/>
          <w:szCs w:val="24"/>
        </w:rPr>
      </w:pPr>
    </w:p>
    <w:p w:rsidR="00F00402" w:rsidRPr="00F4283D" w:rsidRDefault="00C921D8" w:rsidP="002E6DA4">
      <w:pPr>
        <w:pStyle w:val="a3"/>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Для наиболее полной и всесторонней оценки </w:t>
      </w:r>
      <w:r w:rsidR="00F00402" w:rsidRPr="00F4283D">
        <w:rPr>
          <w:rFonts w:ascii="Times New Roman" w:hAnsi="Times New Roman" w:cs="Times New Roman"/>
          <w:sz w:val="24"/>
          <w:szCs w:val="24"/>
        </w:rPr>
        <w:t xml:space="preserve">платежеспособности </w:t>
      </w:r>
      <w:r w:rsidR="00F5656D" w:rsidRPr="00F4283D">
        <w:rPr>
          <w:rFonts w:ascii="Times New Roman" w:hAnsi="Times New Roman" w:cs="Times New Roman"/>
          <w:sz w:val="24"/>
          <w:szCs w:val="24"/>
        </w:rPr>
        <w:t>заемщика</w:t>
      </w:r>
      <w:r w:rsidR="00F00402" w:rsidRPr="00F4283D">
        <w:rPr>
          <w:rFonts w:ascii="Times New Roman" w:hAnsi="Times New Roman" w:cs="Times New Roman"/>
          <w:sz w:val="24"/>
          <w:szCs w:val="24"/>
        </w:rPr>
        <w:t xml:space="preserve"> и </w:t>
      </w:r>
      <w:r w:rsidR="00F5656D" w:rsidRPr="00F4283D">
        <w:rPr>
          <w:rFonts w:ascii="Times New Roman" w:hAnsi="Times New Roman" w:cs="Times New Roman"/>
          <w:sz w:val="24"/>
          <w:szCs w:val="24"/>
        </w:rPr>
        <w:t xml:space="preserve">определения </w:t>
      </w:r>
      <w:r w:rsidR="00F00402" w:rsidRPr="00F4283D">
        <w:rPr>
          <w:rFonts w:ascii="Times New Roman" w:hAnsi="Times New Roman" w:cs="Times New Roman"/>
          <w:sz w:val="24"/>
          <w:szCs w:val="24"/>
        </w:rPr>
        <w:t xml:space="preserve">максимального лимита кредитования </w:t>
      </w:r>
      <w:r w:rsidRPr="00F4283D">
        <w:rPr>
          <w:rFonts w:ascii="Times New Roman" w:hAnsi="Times New Roman" w:cs="Times New Roman"/>
          <w:sz w:val="24"/>
          <w:szCs w:val="24"/>
        </w:rPr>
        <w:t>в расчет берутся следующие критерии</w:t>
      </w:r>
      <w:r w:rsidR="00F00402" w:rsidRPr="00F4283D">
        <w:rPr>
          <w:rFonts w:ascii="Times New Roman" w:hAnsi="Times New Roman" w:cs="Times New Roman"/>
          <w:sz w:val="24"/>
          <w:szCs w:val="24"/>
        </w:rPr>
        <w:t>:</w:t>
      </w:r>
    </w:p>
    <w:p w:rsidR="00EC5FAC" w:rsidRPr="00F4283D" w:rsidRDefault="00C921D8" w:rsidP="002E6DA4">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С</w:t>
      </w:r>
      <w:r w:rsidR="00F00402" w:rsidRPr="00F4283D">
        <w:rPr>
          <w:rFonts w:ascii="Times New Roman" w:hAnsi="Times New Roman" w:cs="Times New Roman"/>
          <w:sz w:val="24"/>
          <w:szCs w:val="24"/>
        </w:rPr>
        <w:t>оответстви</w:t>
      </w:r>
      <w:r w:rsidRPr="00F4283D">
        <w:rPr>
          <w:rFonts w:ascii="Times New Roman" w:hAnsi="Times New Roman" w:cs="Times New Roman"/>
          <w:sz w:val="24"/>
          <w:szCs w:val="24"/>
        </w:rPr>
        <w:t>е</w:t>
      </w:r>
      <w:r w:rsidR="00A12A41" w:rsidRPr="00A12A41">
        <w:rPr>
          <w:rFonts w:ascii="Times New Roman" w:hAnsi="Times New Roman" w:cs="Times New Roman"/>
          <w:sz w:val="24"/>
          <w:szCs w:val="24"/>
        </w:rPr>
        <w:t xml:space="preserve"> </w:t>
      </w:r>
      <w:r w:rsidR="00677659" w:rsidRPr="00F4283D">
        <w:rPr>
          <w:rFonts w:ascii="Times New Roman" w:hAnsi="Times New Roman" w:cs="Times New Roman"/>
          <w:sz w:val="24"/>
          <w:szCs w:val="24"/>
        </w:rPr>
        <w:t>заемщика</w:t>
      </w:r>
      <w:r w:rsidR="00F00402" w:rsidRPr="00F4283D">
        <w:rPr>
          <w:rFonts w:ascii="Times New Roman" w:hAnsi="Times New Roman" w:cs="Times New Roman"/>
          <w:sz w:val="24"/>
          <w:szCs w:val="24"/>
        </w:rPr>
        <w:t xml:space="preserve"> минимальным требованиям</w:t>
      </w:r>
      <w:r w:rsidR="00677659" w:rsidRPr="00F4283D">
        <w:rPr>
          <w:rFonts w:ascii="Times New Roman" w:hAnsi="Times New Roman" w:cs="Times New Roman"/>
          <w:sz w:val="24"/>
          <w:szCs w:val="24"/>
        </w:rPr>
        <w:t>, предъявляемым</w:t>
      </w:r>
      <w:r w:rsidR="00F00402" w:rsidRPr="00F4283D">
        <w:rPr>
          <w:rFonts w:ascii="Times New Roman" w:hAnsi="Times New Roman" w:cs="Times New Roman"/>
          <w:sz w:val="24"/>
          <w:szCs w:val="24"/>
        </w:rPr>
        <w:t xml:space="preserve"> Организаци</w:t>
      </w:r>
      <w:r w:rsidR="00677659" w:rsidRPr="00F4283D">
        <w:rPr>
          <w:rFonts w:ascii="Times New Roman" w:hAnsi="Times New Roman" w:cs="Times New Roman"/>
          <w:sz w:val="24"/>
          <w:szCs w:val="24"/>
        </w:rPr>
        <w:t>ей</w:t>
      </w:r>
      <w:r w:rsidR="00F00402" w:rsidRPr="00F4283D">
        <w:rPr>
          <w:rFonts w:ascii="Times New Roman" w:hAnsi="Times New Roman" w:cs="Times New Roman"/>
          <w:sz w:val="24"/>
          <w:szCs w:val="24"/>
        </w:rPr>
        <w:t xml:space="preserve"> к </w:t>
      </w:r>
      <w:r w:rsidR="00EC5FAC" w:rsidRPr="00F4283D">
        <w:rPr>
          <w:rFonts w:ascii="Times New Roman" w:hAnsi="Times New Roman" w:cs="Times New Roman"/>
          <w:sz w:val="24"/>
          <w:szCs w:val="24"/>
        </w:rPr>
        <w:t>заемщику</w:t>
      </w:r>
      <w:r w:rsidR="00F00402" w:rsidRPr="00F4283D">
        <w:rPr>
          <w:rFonts w:ascii="Times New Roman" w:hAnsi="Times New Roman" w:cs="Times New Roman"/>
          <w:sz w:val="24"/>
          <w:szCs w:val="24"/>
        </w:rPr>
        <w:t xml:space="preserve">. </w:t>
      </w:r>
    </w:p>
    <w:p w:rsidR="00EC5FAC" w:rsidRPr="00F4283D" w:rsidRDefault="00353352" w:rsidP="002E6DA4">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Общие сведения по заемщику</w:t>
      </w:r>
      <w:r w:rsidR="00977507" w:rsidRPr="00F4283D">
        <w:rPr>
          <w:rFonts w:ascii="Times New Roman" w:hAnsi="Times New Roman" w:cs="Times New Roman"/>
          <w:sz w:val="24"/>
          <w:szCs w:val="24"/>
        </w:rPr>
        <w:t>.</w:t>
      </w:r>
    </w:p>
    <w:p w:rsidR="005B205D" w:rsidRPr="00F4283D" w:rsidRDefault="005B205D" w:rsidP="002E6DA4">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Соответствие документов общим требованиям.</w:t>
      </w:r>
    </w:p>
    <w:p w:rsidR="005B205D" w:rsidRPr="00F4283D" w:rsidRDefault="00677659" w:rsidP="002E6DA4">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Ф</w:t>
      </w:r>
      <w:r w:rsidR="005B205D" w:rsidRPr="00F4283D">
        <w:rPr>
          <w:rFonts w:ascii="Times New Roman" w:hAnsi="Times New Roman" w:cs="Times New Roman"/>
          <w:sz w:val="24"/>
          <w:szCs w:val="24"/>
        </w:rPr>
        <w:t>инансовы</w:t>
      </w:r>
      <w:r w:rsidRPr="00F4283D">
        <w:rPr>
          <w:rFonts w:ascii="Times New Roman" w:hAnsi="Times New Roman" w:cs="Times New Roman"/>
          <w:sz w:val="24"/>
          <w:szCs w:val="24"/>
        </w:rPr>
        <w:t>е</w:t>
      </w:r>
      <w:r w:rsidR="005B205D" w:rsidRPr="00F4283D">
        <w:rPr>
          <w:rFonts w:ascii="Times New Roman" w:hAnsi="Times New Roman" w:cs="Times New Roman"/>
          <w:sz w:val="24"/>
          <w:szCs w:val="24"/>
        </w:rPr>
        <w:t xml:space="preserve"> показател</w:t>
      </w:r>
      <w:r w:rsidRPr="00F4283D">
        <w:rPr>
          <w:rFonts w:ascii="Times New Roman" w:hAnsi="Times New Roman" w:cs="Times New Roman"/>
          <w:sz w:val="24"/>
          <w:szCs w:val="24"/>
        </w:rPr>
        <w:t>и</w:t>
      </w:r>
      <w:r w:rsidR="005B205D" w:rsidRPr="00F4283D">
        <w:rPr>
          <w:rFonts w:ascii="Times New Roman" w:hAnsi="Times New Roman" w:cs="Times New Roman"/>
          <w:sz w:val="24"/>
          <w:szCs w:val="24"/>
        </w:rPr>
        <w:t>.</w:t>
      </w:r>
    </w:p>
    <w:p w:rsidR="00EC5FAC" w:rsidRPr="00F4283D" w:rsidRDefault="00EC5FAC" w:rsidP="00F5656D">
      <w:pPr>
        <w:pStyle w:val="a3"/>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Соответствие </w:t>
      </w:r>
      <w:r w:rsidR="00F5656D" w:rsidRPr="00F4283D">
        <w:rPr>
          <w:rFonts w:ascii="Times New Roman" w:hAnsi="Times New Roman" w:cs="Times New Roman"/>
          <w:sz w:val="24"/>
          <w:szCs w:val="24"/>
        </w:rPr>
        <w:t>заемщика</w:t>
      </w:r>
      <w:r w:rsidRPr="00F4283D">
        <w:rPr>
          <w:rFonts w:ascii="Times New Roman" w:hAnsi="Times New Roman" w:cs="Times New Roman"/>
          <w:sz w:val="24"/>
          <w:szCs w:val="24"/>
        </w:rPr>
        <w:t xml:space="preserve"> минимальным требованиям Организации к заемщику.</w:t>
      </w:r>
    </w:p>
    <w:p w:rsidR="00EC5FAC" w:rsidRPr="00F4283D" w:rsidRDefault="00F00402" w:rsidP="00F5656D">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Минимальные </w:t>
      </w:r>
      <w:r w:rsidR="00EA12B2" w:rsidRPr="00F4283D">
        <w:rPr>
          <w:rFonts w:ascii="Times New Roman" w:hAnsi="Times New Roman" w:cs="Times New Roman"/>
          <w:sz w:val="24"/>
          <w:szCs w:val="24"/>
        </w:rPr>
        <w:t xml:space="preserve">требования к </w:t>
      </w:r>
      <w:r w:rsidR="00F5656D" w:rsidRPr="00F4283D">
        <w:rPr>
          <w:rFonts w:ascii="Times New Roman" w:hAnsi="Times New Roman" w:cs="Times New Roman"/>
          <w:sz w:val="24"/>
          <w:szCs w:val="24"/>
        </w:rPr>
        <w:t>заемщику</w:t>
      </w:r>
      <w:r w:rsidR="00EA12B2" w:rsidRPr="00F4283D">
        <w:rPr>
          <w:rFonts w:ascii="Times New Roman" w:hAnsi="Times New Roman" w:cs="Times New Roman"/>
          <w:sz w:val="24"/>
          <w:szCs w:val="24"/>
        </w:rPr>
        <w:t xml:space="preserve"> указаны в </w:t>
      </w:r>
      <w:r w:rsidR="00C921D8" w:rsidRPr="00F4283D">
        <w:rPr>
          <w:rFonts w:ascii="Times New Roman" w:hAnsi="Times New Roman" w:cs="Times New Roman"/>
          <w:sz w:val="24"/>
          <w:szCs w:val="24"/>
        </w:rPr>
        <w:t xml:space="preserve">информации </w:t>
      </w:r>
      <w:r w:rsidR="00A3586A" w:rsidRPr="00F4283D">
        <w:rPr>
          <w:rFonts w:ascii="Times New Roman" w:hAnsi="Times New Roman" w:cs="Times New Roman"/>
          <w:sz w:val="24"/>
          <w:szCs w:val="24"/>
        </w:rPr>
        <w:t>об условиях предоставления, использования и возврата микрозайма, размещаемых в местах оказания услуг Организации и информационно-телекоммуникационной сети «Интернет»</w:t>
      </w:r>
      <w:r w:rsidR="001E4FAE" w:rsidRPr="00F4283D">
        <w:rPr>
          <w:rFonts w:ascii="Times New Roman" w:hAnsi="Times New Roman" w:cs="Times New Roman"/>
          <w:sz w:val="24"/>
          <w:szCs w:val="24"/>
        </w:rPr>
        <w:t xml:space="preserve"> (далее – сеть «Интернет»)</w:t>
      </w:r>
      <w:r w:rsidR="00A3586A" w:rsidRPr="00F4283D">
        <w:rPr>
          <w:rFonts w:ascii="Times New Roman" w:hAnsi="Times New Roman" w:cs="Times New Roman"/>
          <w:sz w:val="24"/>
          <w:szCs w:val="24"/>
        </w:rPr>
        <w:t>.</w:t>
      </w:r>
    </w:p>
    <w:p w:rsidR="00A3586A" w:rsidRPr="00F4283D" w:rsidRDefault="00A3586A" w:rsidP="00F5656D">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Минимальные требования </w:t>
      </w:r>
      <w:r w:rsidR="00EC5FAC" w:rsidRPr="00F4283D">
        <w:rPr>
          <w:rFonts w:ascii="Times New Roman" w:hAnsi="Times New Roman" w:cs="Times New Roman"/>
          <w:sz w:val="24"/>
          <w:szCs w:val="24"/>
        </w:rPr>
        <w:t xml:space="preserve">к заемщику </w:t>
      </w:r>
      <w:r w:rsidRPr="00F4283D">
        <w:rPr>
          <w:rFonts w:ascii="Times New Roman" w:hAnsi="Times New Roman" w:cs="Times New Roman"/>
          <w:sz w:val="24"/>
          <w:szCs w:val="24"/>
        </w:rPr>
        <w:t xml:space="preserve">устанавливаются </w:t>
      </w:r>
      <w:r w:rsidR="00EC5FAC" w:rsidRPr="00F4283D">
        <w:rPr>
          <w:rFonts w:ascii="Times New Roman" w:hAnsi="Times New Roman" w:cs="Times New Roman"/>
          <w:sz w:val="24"/>
          <w:szCs w:val="24"/>
        </w:rPr>
        <w:t>Организацией в зависимости от вида кредитного продукта, предоставляемого определенно</w:t>
      </w:r>
      <w:r w:rsidR="00DE7C22" w:rsidRPr="00F4283D">
        <w:rPr>
          <w:rFonts w:ascii="Times New Roman" w:hAnsi="Times New Roman" w:cs="Times New Roman"/>
          <w:sz w:val="24"/>
          <w:szCs w:val="24"/>
        </w:rPr>
        <w:t>й</w:t>
      </w:r>
      <w:r w:rsidR="00D648B4">
        <w:rPr>
          <w:rFonts w:ascii="Times New Roman" w:hAnsi="Times New Roman" w:cs="Times New Roman"/>
          <w:sz w:val="24"/>
          <w:szCs w:val="24"/>
        </w:rPr>
        <w:t xml:space="preserve"> </w:t>
      </w:r>
      <w:r w:rsidR="00DE7C22" w:rsidRPr="00F4283D">
        <w:rPr>
          <w:rFonts w:ascii="Times New Roman" w:hAnsi="Times New Roman" w:cs="Times New Roman"/>
          <w:sz w:val="24"/>
          <w:szCs w:val="24"/>
        </w:rPr>
        <w:t>категории</w:t>
      </w:r>
      <w:r w:rsidR="00EC5FAC" w:rsidRPr="00F4283D">
        <w:rPr>
          <w:rFonts w:ascii="Times New Roman" w:hAnsi="Times New Roman" w:cs="Times New Roman"/>
          <w:sz w:val="24"/>
          <w:szCs w:val="24"/>
        </w:rPr>
        <w:t xml:space="preserve"> заемщика.</w:t>
      </w:r>
    </w:p>
    <w:p w:rsidR="00EC5FAC" w:rsidRPr="00F4283D" w:rsidRDefault="00EC5FAC" w:rsidP="00F5656D">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Заемщики Организации в целях оценки платежеспособности подразделяются на</w:t>
      </w:r>
      <w:r w:rsidR="00DE7C22" w:rsidRPr="00F4283D">
        <w:rPr>
          <w:rFonts w:ascii="Times New Roman" w:hAnsi="Times New Roman" w:cs="Times New Roman"/>
          <w:sz w:val="24"/>
          <w:szCs w:val="24"/>
        </w:rPr>
        <w:t xml:space="preserve"> следующие категории</w:t>
      </w:r>
      <w:r w:rsidRPr="00F4283D">
        <w:rPr>
          <w:rFonts w:ascii="Times New Roman" w:hAnsi="Times New Roman" w:cs="Times New Roman"/>
          <w:sz w:val="24"/>
          <w:szCs w:val="24"/>
        </w:rPr>
        <w:t>:</w:t>
      </w:r>
    </w:p>
    <w:p w:rsidR="00EC5FAC" w:rsidRPr="00F4283D" w:rsidRDefault="00EC5FAC" w:rsidP="00F5656D">
      <w:pPr>
        <w:pStyle w:val="a3"/>
        <w:numPr>
          <w:ilvl w:val="0"/>
          <w:numId w:val="11"/>
        </w:numPr>
        <w:jc w:val="both"/>
        <w:rPr>
          <w:rFonts w:ascii="Times New Roman" w:hAnsi="Times New Roman" w:cs="Times New Roman"/>
          <w:sz w:val="24"/>
          <w:szCs w:val="24"/>
        </w:rPr>
      </w:pPr>
      <w:r w:rsidRPr="00F4283D">
        <w:rPr>
          <w:rFonts w:ascii="Times New Roman" w:hAnsi="Times New Roman" w:cs="Times New Roman"/>
          <w:sz w:val="24"/>
          <w:szCs w:val="24"/>
        </w:rPr>
        <w:lastRenderedPageBreak/>
        <w:t xml:space="preserve">Физические лица, работающие у индивидуальных предпринимателей и/или юридических лиц (организаций) по трудовым договорам. </w:t>
      </w:r>
    </w:p>
    <w:p w:rsidR="00EC5FAC" w:rsidRPr="00F4283D" w:rsidRDefault="00EC5FAC" w:rsidP="00F5656D">
      <w:pPr>
        <w:pStyle w:val="a3"/>
        <w:numPr>
          <w:ilvl w:val="0"/>
          <w:numId w:val="11"/>
        </w:numPr>
        <w:jc w:val="both"/>
        <w:rPr>
          <w:rFonts w:ascii="Times New Roman" w:hAnsi="Times New Roman" w:cs="Times New Roman"/>
          <w:sz w:val="24"/>
          <w:szCs w:val="24"/>
        </w:rPr>
      </w:pPr>
      <w:r w:rsidRPr="00F4283D">
        <w:rPr>
          <w:rFonts w:ascii="Times New Roman" w:hAnsi="Times New Roman" w:cs="Times New Roman"/>
          <w:sz w:val="24"/>
          <w:szCs w:val="24"/>
        </w:rPr>
        <w:t>Физические лица, получающие вознаграждение по договорам гражданско-правового характера.</w:t>
      </w:r>
    </w:p>
    <w:p w:rsidR="00EC5FAC" w:rsidRPr="00F4283D" w:rsidRDefault="00EC5FAC" w:rsidP="00F5656D">
      <w:pPr>
        <w:pStyle w:val="a3"/>
        <w:numPr>
          <w:ilvl w:val="0"/>
          <w:numId w:val="11"/>
        </w:numPr>
        <w:jc w:val="both"/>
        <w:rPr>
          <w:rFonts w:ascii="Times New Roman" w:hAnsi="Times New Roman" w:cs="Times New Roman"/>
          <w:sz w:val="24"/>
          <w:szCs w:val="24"/>
        </w:rPr>
      </w:pPr>
      <w:r w:rsidRPr="00F4283D">
        <w:rPr>
          <w:rFonts w:ascii="Times New Roman" w:hAnsi="Times New Roman" w:cs="Times New Roman"/>
          <w:sz w:val="24"/>
          <w:szCs w:val="24"/>
        </w:rPr>
        <w:t>Физические лица, получающие доход от сдачи собственной недвижимости внаем/аренду.</w:t>
      </w:r>
    </w:p>
    <w:p w:rsidR="00EC5FAC" w:rsidRPr="00F4283D" w:rsidRDefault="00EC5FAC" w:rsidP="00F5656D">
      <w:pPr>
        <w:pStyle w:val="a3"/>
        <w:numPr>
          <w:ilvl w:val="0"/>
          <w:numId w:val="11"/>
        </w:numPr>
        <w:jc w:val="both"/>
        <w:rPr>
          <w:rFonts w:ascii="Times New Roman" w:hAnsi="Times New Roman" w:cs="Times New Roman"/>
          <w:sz w:val="24"/>
          <w:szCs w:val="24"/>
        </w:rPr>
      </w:pPr>
      <w:r w:rsidRPr="00F4283D">
        <w:rPr>
          <w:rFonts w:ascii="Times New Roman" w:hAnsi="Times New Roman" w:cs="Times New Roman"/>
          <w:sz w:val="24"/>
          <w:szCs w:val="24"/>
        </w:rPr>
        <w:t>Пенсионеры.</w:t>
      </w:r>
    </w:p>
    <w:p w:rsidR="00EC5FAC" w:rsidRPr="00F4283D" w:rsidRDefault="00EC5FAC" w:rsidP="00F5656D">
      <w:pPr>
        <w:pStyle w:val="a3"/>
        <w:numPr>
          <w:ilvl w:val="0"/>
          <w:numId w:val="11"/>
        </w:numPr>
        <w:jc w:val="both"/>
        <w:rPr>
          <w:rFonts w:ascii="Times New Roman" w:hAnsi="Times New Roman" w:cs="Times New Roman"/>
          <w:sz w:val="24"/>
          <w:szCs w:val="24"/>
        </w:rPr>
      </w:pPr>
      <w:r w:rsidRPr="00F4283D">
        <w:rPr>
          <w:rFonts w:ascii="Times New Roman" w:hAnsi="Times New Roman" w:cs="Times New Roman"/>
          <w:sz w:val="24"/>
          <w:szCs w:val="24"/>
        </w:rPr>
        <w:t>Студенты.</w:t>
      </w:r>
    </w:p>
    <w:p w:rsidR="00EC5FAC" w:rsidRPr="00F4283D" w:rsidRDefault="00EC5FAC" w:rsidP="00D56351">
      <w:pPr>
        <w:pStyle w:val="a3"/>
        <w:spacing w:after="0"/>
        <w:ind w:left="0"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В зависимости от </w:t>
      </w:r>
      <w:r w:rsidR="00DE7C22" w:rsidRPr="00F4283D">
        <w:rPr>
          <w:rFonts w:ascii="Times New Roman" w:hAnsi="Times New Roman" w:cs="Times New Roman"/>
          <w:sz w:val="24"/>
          <w:szCs w:val="24"/>
        </w:rPr>
        <w:t>категории</w:t>
      </w:r>
      <w:r w:rsidR="00D56351" w:rsidRPr="00F4283D">
        <w:rPr>
          <w:rFonts w:ascii="Times New Roman" w:hAnsi="Times New Roman" w:cs="Times New Roman"/>
          <w:sz w:val="24"/>
          <w:szCs w:val="24"/>
        </w:rPr>
        <w:t xml:space="preserve"> заемщика</w:t>
      </w:r>
      <w:r w:rsidR="00D648B4">
        <w:rPr>
          <w:rFonts w:ascii="Times New Roman" w:hAnsi="Times New Roman" w:cs="Times New Roman"/>
          <w:sz w:val="24"/>
          <w:szCs w:val="24"/>
        </w:rPr>
        <w:t xml:space="preserve"> </w:t>
      </w:r>
      <w:r w:rsidR="00D56351"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принимаются документы, подтверждающие доход заемщика.</w:t>
      </w:r>
    </w:p>
    <w:p w:rsidR="00F00402" w:rsidRPr="00F4283D" w:rsidRDefault="00C32BF1" w:rsidP="00F5656D">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Заемщик должен соответствовать всем требованиям, предъявляемым Организацией.</w:t>
      </w:r>
    </w:p>
    <w:p w:rsidR="00353352" w:rsidRPr="00F4283D" w:rsidRDefault="00353352" w:rsidP="00F5656D">
      <w:pPr>
        <w:pStyle w:val="a3"/>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Общие сведения по заемщику. </w:t>
      </w:r>
    </w:p>
    <w:p w:rsidR="00353352" w:rsidRPr="00F4283D" w:rsidRDefault="00353352" w:rsidP="00F5656D">
      <w:pPr>
        <w:pStyle w:val="a3"/>
        <w:spacing w:after="0"/>
        <w:ind w:left="567"/>
        <w:jc w:val="both"/>
        <w:rPr>
          <w:rFonts w:ascii="Times New Roman" w:hAnsi="Times New Roman" w:cs="Times New Roman"/>
          <w:sz w:val="24"/>
          <w:szCs w:val="24"/>
        </w:rPr>
      </w:pPr>
      <w:r w:rsidRPr="00F4283D">
        <w:rPr>
          <w:rFonts w:ascii="Times New Roman" w:hAnsi="Times New Roman" w:cs="Times New Roman"/>
          <w:sz w:val="24"/>
          <w:szCs w:val="24"/>
        </w:rPr>
        <w:t>По заемщику устанавливаются и проверяются следующие сведения:</w:t>
      </w:r>
    </w:p>
    <w:p w:rsidR="00353352" w:rsidRPr="00F4283D" w:rsidRDefault="00353352" w:rsidP="00F5656D">
      <w:pPr>
        <w:pStyle w:val="a3"/>
        <w:numPr>
          <w:ilvl w:val="0"/>
          <w:numId w:val="14"/>
        </w:numPr>
        <w:jc w:val="both"/>
        <w:rPr>
          <w:rFonts w:ascii="Times New Roman" w:hAnsi="Times New Roman" w:cs="Times New Roman"/>
          <w:sz w:val="24"/>
          <w:szCs w:val="24"/>
        </w:rPr>
      </w:pPr>
      <w:r w:rsidRPr="00F4283D">
        <w:rPr>
          <w:rFonts w:ascii="Times New Roman" w:hAnsi="Times New Roman" w:cs="Times New Roman"/>
          <w:sz w:val="24"/>
          <w:szCs w:val="24"/>
        </w:rPr>
        <w:t>Контактный телефон.</w:t>
      </w:r>
    </w:p>
    <w:p w:rsidR="00353352" w:rsidRPr="00F4283D" w:rsidRDefault="00353352" w:rsidP="00F5656D">
      <w:pPr>
        <w:pStyle w:val="a3"/>
        <w:numPr>
          <w:ilvl w:val="0"/>
          <w:numId w:val="14"/>
        </w:numPr>
        <w:jc w:val="both"/>
        <w:rPr>
          <w:rFonts w:ascii="Times New Roman" w:hAnsi="Times New Roman" w:cs="Times New Roman"/>
          <w:sz w:val="24"/>
          <w:szCs w:val="24"/>
        </w:rPr>
      </w:pPr>
      <w:r w:rsidRPr="00F4283D">
        <w:rPr>
          <w:rFonts w:ascii="Times New Roman" w:hAnsi="Times New Roman" w:cs="Times New Roman"/>
          <w:sz w:val="24"/>
          <w:szCs w:val="24"/>
        </w:rPr>
        <w:t>Сведения о работе (наименование организации/ИП, адрес, стаж).</w:t>
      </w:r>
    </w:p>
    <w:p w:rsidR="00353352" w:rsidRPr="00F4283D" w:rsidRDefault="00353352" w:rsidP="00F5656D">
      <w:pPr>
        <w:pStyle w:val="a3"/>
        <w:numPr>
          <w:ilvl w:val="0"/>
          <w:numId w:val="14"/>
        </w:numPr>
        <w:jc w:val="both"/>
        <w:rPr>
          <w:rFonts w:ascii="Times New Roman" w:hAnsi="Times New Roman" w:cs="Times New Roman"/>
          <w:sz w:val="24"/>
          <w:szCs w:val="24"/>
        </w:rPr>
      </w:pPr>
      <w:r w:rsidRPr="00F4283D">
        <w:rPr>
          <w:rFonts w:ascii="Times New Roman" w:hAnsi="Times New Roman" w:cs="Times New Roman"/>
          <w:sz w:val="24"/>
          <w:szCs w:val="24"/>
        </w:rPr>
        <w:t xml:space="preserve">Наличие или отсутствие факта признания </w:t>
      </w:r>
      <w:r w:rsidR="00AA1D11" w:rsidRPr="00F4283D">
        <w:rPr>
          <w:rFonts w:ascii="Times New Roman" w:hAnsi="Times New Roman" w:cs="Times New Roman"/>
          <w:sz w:val="24"/>
          <w:szCs w:val="24"/>
        </w:rPr>
        <w:t>заемщика</w:t>
      </w:r>
      <w:r w:rsidRPr="00F4283D">
        <w:rPr>
          <w:rFonts w:ascii="Times New Roman" w:hAnsi="Times New Roman" w:cs="Times New Roman"/>
          <w:sz w:val="24"/>
          <w:szCs w:val="24"/>
        </w:rPr>
        <w:t xml:space="preserve"> банкротом.</w:t>
      </w:r>
    </w:p>
    <w:p w:rsidR="00AA1D11" w:rsidRPr="00F4283D" w:rsidRDefault="00AA1D11" w:rsidP="00F5656D">
      <w:pPr>
        <w:pStyle w:val="a3"/>
        <w:numPr>
          <w:ilvl w:val="0"/>
          <w:numId w:val="14"/>
        </w:numPr>
        <w:jc w:val="both"/>
        <w:rPr>
          <w:rFonts w:ascii="Times New Roman" w:hAnsi="Times New Roman" w:cs="Times New Roman"/>
          <w:sz w:val="24"/>
          <w:szCs w:val="24"/>
        </w:rPr>
      </w:pPr>
      <w:r w:rsidRPr="00F4283D">
        <w:rPr>
          <w:rFonts w:ascii="Times New Roman" w:hAnsi="Times New Roman" w:cs="Times New Roman"/>
          <w:sz w:val="24"/>
          <w:szCs w:val="24"/>
        </w:rPr>
        <w:t>Наличие или отсутствие сведений об исполнительных производствах в отношении заемщика.</w:t>
      </w:r>
    </w:p>
    <w:p w:rsidR="00C32BF1" w:rsidRPr="00F4283D" w:rsidRDefault="00C32BF1" w:rsidP="00F5656D">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Соответствие документов общим требованиям. Общие требования к документам, порядок их оценки</w:t>
      </w:r>
      <w:r w:rsidR="00F00402" w:rsidRPr="00F4283D">
        <w:rPr>
          <w:rFonts w:ascii="Times New Roman" w:hAnsi="Times New Roman" w:cs="Times New Roman"/>
          <w:sz w:val="24"/>
          <w:szCs w:val="24"/>
        </w:rPr>
        <w:t xml:space="preserve"> и анализ</w:t>
      </w:r>
      <w:r w:rsidRPr="00F4283D">
        <w:rPr>
          <w:rFonts w:ascii="Times New Roman" w:hAnsi="Times New Roman" w:cs="Times New Roman"/>
          <w:sz w:val="24"/>
          <w:szCs w:val="24"/>
        </w:rPr>
        <w:t>а</w:t>
      </w:r>
      <w:r w:rsidR="00D648B4">
        <w:rPr>
          <w:rFonts w:ascii="Times New Roman" w:hAnsi="Times New Roman" w:cs="Times New Roman"/>
          <w:sz w:val="24"/>
          <w:szCs w:val="24"/>
        </w:rPr>
        <w:t xml:space="preserve"> </w:t>
      </w:r>
      <w:r w:rsidRPr="00F4283D">
        <w:rPr>
          <w:rFonts w:ascii="Times New Roman" w:hAnsi="Times New Roman" w:cs="Times New Roman"/>
          <w:sz w:val="24"/>
          <w:szCs w:val="24"/>
        </w:rPr>
        <w:t>п</w:t>
      </w:r>
      <w:r w:rsidR="00F00402" w:rsidRPr="00F4283D">
        <w:rPr>
          <w:rFonts w:ascii="Times New Roman" w:hAnsi="Times New Roman" w:cs="Times New Roman"/>
          <w:sz w:val="24"/>
          <w:szCs w:val="24"/>
        </w:rPr>
        <w:t xml:space="preserve">роводится в соответствии с разделом </w:t>
      </w:r>
      <w:r w:rsidR="00D56351" w:rsidRPr="00F4283D">
        <w:rPr>
          <w:rFonts w:ascii="Times New Roman" w:hAnsi="Times New Roman" w:cs="Times New Roman"/>
          <w:sz w:val="24"/>
          <w:szCs w:val="24"/>
        </w:rPr>
        <w:t>5</w:t>
      </w:r>
      <w:r w:rsidR="00F00402" w:rsidRPr="00F4283D">
        <w:rPr>
          <w:rFonts w:ascii="Times New Roman" w:hAnsi="Times New Roman" w:cs="Times New Roman"/>
          <w:sz w:val="24"/>
          <w:szCs w:val="24"/>
        </w:rPr>
        <w:t xml:space="preserve"> настоящей Методики.</w:t>
      </w:r>
    </w:p>
    <w:p w:rsidR="00C32BF1" w:rsidRPr="00F4283D" w:rsidRDefault="00C32BF1" w:rsidP="00D56351">
      <w:pPr>
        <w:pStyle w:val="a3"/>
        <w:ind w:left="0" w:firstLine="708"/>
        <w:jc w:val="both"/>
        <w:rPr>
          <w:rFonts w:ascii="Times New Roman" w:hAnsi="Times New Roman" w:cs="Times New Roman"/>
          <w:sz w:val="24"/>
          <w:szCs w:val="24"/>
        </w:rPr>
      </w:pPr>
      <w:r w:rsidRPr="00F4283D">
        <w:rPr>
          <w:rFonts w:ascii="Times New Roman" w:hAnsi="Times New Roman" w:cs="Times New Roman"/>
          <w:sz w:val="24"/>
          <w:szCs w:val="24"/>
        </w:rPr>
        <w:t>Все документы, представляемые заемщиком, должны соответствовать требованиям, предъявляемым Организацией.</w:t>
      </w:r>
    </w:p>
    <w:p w:rsidR="00677659" w:rsidRPr="00F4283D" w:rsidRDefault="00677659" w:rsidP="00F5656D">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 xml:space="preserve">Финансовые показатели. </w:t>
      </w:r>
    </w:p>
    <w:p w:rsidR="007A5733" w:rsidRPr="00F4283D" w:rsidRDefault="007A5733" w:rsidP="00D56351">
      <w:pPr>
        <w:pStyle w:val="a3"/>
        <w:ind w:left="0" w:firstLine="360"/>
        <w:jc w:val="both"/>
        <w:rPr>
          <w:rFonts w:ascii="Times New Roman" w:hAnsi="Times New Roman" w:cs="Times New Roman"/>
          <w:sz w:val="24"/>
          <w:szCs w:val="24"/>
        </w:rPr>
      </w:pPr>
      <w:r w:rsidRPr="00F4283D">
        <w:rPr>
          <w:rFonts w:ascii="Times New Roman" w:hAnsi="Times New Roman" w:cs="Times New Roman"/>
          <w:sz w:val="24"/>
          <w:szCs w:val="24"/>
        </w:rPr>
        <w:t>Платежеспособность заемщика на основании финансовых показателей определяется:</w:t>
      </w:r>
    </w:p>
    <w:p w:rsidR="007A5733" w:rsidRPr="00F4283D" w:rsidRDefault="007A5733" w:rsidP="007A5733">
      <w:pPr>
        <w:pStyle w:val="a3"/>
        <w:numPr>
          <w:ilvl w:val="0"/>
          <w:numId w:val="28"/>
        </w:numPr>
        <w:jc w:val="both"/>
        <w:rPr>
          <w:rFonts w:ascii="Times New Roman" w:hAnsi="Times New Roman" w:cs="Times New Roman"/>
          <w:sz w:val="24"/>
          <w:szCs w:val="24"/>
        </w:rPr>
      </w:pPr>
      <w:r w:rsidRPr="00F4283D">
        <w:rPr>
          <w:rFonts w:ascii="Times New Roman" w:hAnsi="Times New Roman" w:cs="Times New Roman"/>
          <w:sz w:val="24"/>
          <w:szCs w:val="24"/>
        </w:rPr>
        <w:t>При предоставлении займа в сумме (с лимитом кредитования) до 10 000 рублей в порядке, определенном разделом 3 настоящей Методики;</w:t>
      </w:r>
    </w:p>
    <w:p w:rsidR="007A5733" w:rsidRPr="00F4283D" w:rsidRDefault="007A5733" w:rsidP="007A5733">
      <w:pPr>
        <w:pStyle w:val="a3"/>
        <w:numPr>
          <w:ilvl w:val="0"/>
          <w:numId w:val="28"/>
        </w:numPr>
        <w:jc w:val="both"/>
        <w:rPr>
          <w:rFonts w:ascii="Times New Roman" w:hAnsi="Times New Roman" w:cs="Times New Roman"/>
          <w:sz w:val="24"/>
          <w:szCs w:val="24"/>
        </w:rPr>
      </w:pPr>
      <w:r w:rsidRPr="00F4283D">
        <w:rPr>
          <w:rFonts w:ascii="Times New Roman" w:hAnsi="Times New Roman" w:cs="Times New Roman"/>
          <w:sz w:val="24"/>
          <w:szCs w:val="24"/>
        </w:rPr>
        <w:t>При предоставлении займа в сумме (с лимитом кредитования) 10 000 рублей и более в порядке, определенном разделом 4 настоящей Методики.</w:t>
      </w:r>
    </w:p>
    <w:p w:rsidR="003D2D80" w:rsidRPr="00F4283D" w:rsidRDefault="003D2D80" w:rsidP="00D56351">
      <w:pPr>
        <w:pStyle w:val="a3"/>
        <w:ind w:left="357" w:firstLine="348"/>
        <w:jc w:val="both"/>
        <w:rPr>
          <w:rFonts w:ascii="Times New Roman" w:hAnsi="Times New Roman" w:cs="Times New Roman"/>
          <w:sz w:val="24"/>
          <w:szCs w:val="24"/>
        </w:rPr>
      </w:pPr>
      <w:r w:rsidRPr="00F4283D">
        <w:rPr>
          <w:rFonts w:ascii="Times New Roman" w:hAnsi="Times New Roman" w:cs="Times New Roman"/>
          <w:sz w:val="24"/>
          <w:szCs w:val="24"/>
        </w:rPr>
        <w:t>Учитывая требования Указания Банка России №5114-У</w:t>
      </w:r>
      <w:r w:rsidR="00D56351" w:rsidRPr="00F4283D">
        <w:rPr>
          <w:rFonts w:ascii="Times New Roman" w:hAnsi="Times New Roman" w:cs="Times New Roman"/>
          <w:sz w:val="24"/>
          <w:szCs w:val="24"/>
        </w:rPr>
        <w:t>,</w:t>
      </w:r>
      <w:r w:rsidRPr="00F4283D">
        <w:rPr>
          <w:rFonts w:ascii="Times New Roman" w:hAnsi="Times New Roman" w:cs="Times New Roman"/>
          <w:sz w:val="24"/>
          <w:szCs w:val="24"/>
        </w:rPr>
        <w:t xml:space="preserve"> с целью определения платежеспособности заемщика на основе финансовых показателей Организацией </w:t>
      </w:r>
      <w:r w:rsidR="00D56351" w:rsidRPr="00F4283D">
        <w:rPr>
          <w:rFonts w:ascii="Times New Roman" w:hAnsi="Times New Roman" w:cs="Times New Roman"/>
          <w:sz w:val="24"/>
          <w:szCs w:val="24"/>
        </w:rPr>
        <w:t>используется</w:t>
      </w:r>
      <w:r w:rsidRPr="00F4283D">
        <w:rPr>
          <w:rFonts w:ascii="Times New Roman" w:hAnsi="Times New Roman" w:cs="Times New Roman"/>
          <w:sz w:val="24"/>
          <w:szCs w:val="24"/>
        </w:rPr>
        <w:t xml:space="preserve"> Методика расчета показателя долговой нагрузки. </w:t>
      </w:r>
    </w:p>
    <w:p w:rsidR="00650DA0" w:rsidRPr="00F4283D" w:rsidRDefault="00650DA0" w:rsidP="002E6DA4">
      <w:pPr>
        <w:pStyle w:val="1"/>
        <w:numPr>
          <w:ilvl w:val="0"/>
          <w:numId w:val="31"/>
        </w:numPr>
        <w:spacing w:before="240" w:after="240"/>
        <w:ind w:left="714" w:hanging="357"/>
        <w:jc w:val="center"/>
        <w:rPr>
          <w:rFonts w:ascii="Times New Roman" w:hAnsi="Times New Roman" w:cs="Times New Roman"/>
          <w:color w:val="auto"/>
          <w:sz w:val="24"/>
          <w:szCs w:val="24"/>
        </w:rPr>
      </w:pPr>
      <w:r w:rsidRPr="00F4283D">
        <w:rPr>
          <w:rFonts w:ascii="Times New Roman" w:hAnsi="Times New Roman" w:cs="Times New Roman"/>
          <w:color w:val="auto"/>
          <w:sz w:val="24"/>
          <w:szCs w:val="24"/>
        </w:rPr>
        <w:t>ПОРЯДОК ОПРЕДЕЛЕНИЯ ПЛАТЕЖЕСПОСОБНОСТИ ЗАЕМЩИКА НА ОСНОВАНИИ ФИНАНСОВЫХ ПОКАЗАТЕЛЕЙ ПРИ ПРЕДОСТАВЛЕНИИ ЗАЙМА В СУММЕ (С ЛИМИТОМ КРЕДИТОВАНИЯ) ДО 10 000 РУБЛЕЙ</w:t>
      </w:r>
    </w:p>
    <w:p w:rsidR="00B469FF" w:rsidRPr="00F4283D" w:rsidRDefault="00B469FF" w:rsidP="00B469FF">
      <w:pPr>
        <w:pStyle w:val="a3"/>
        <w:numPr>
          <w:ilvl w:val="0"/>
          <w:numId w:val="1"/>
        </w:numPr>
        <w:jc w:val="both"/>
        <w:rPr>
          <w:rFonts w:ascii="Times New Roman" w:hAnsi="Times New Roman" w:cs="Times New Roman"/>
          <w:vanish/>
          <w:sz w:val="24"/>
          <w:szCs w:val="24"/>
        </w:rPr>
      </w:pPr>
    </w:p>
    <w:p w:rsidR="008F694B" w:rsidRPr="00F4283D" w:rsidRDefault="008F694B" w:rsidP="00B469FF">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 xml:space="preserve">Организация для оценки платежеспособности заемщика при предоставлении займа в сумме (с лимитом кредитования) до 10 000 рублей рассчитывает показатель достаточности доходов заемщика.  </w:t>
      </w:r>
    </w:p>
    <w:p w:rsidR="00650DA0" w:rsidRPr="00F4283D" w:rsidRDefault="00D56351" w:rsidP="00650DA0">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Порядок определения величины</w:t>
      </w:r>
      <w:r w:rsidR="00650DA0" w:rsidRPr="00F4283D">
        <w:rPr>
          <w:rFonts w:ascii="Times New Roman" w:hAnsi="Times New Roman" w:cs="Times New Roman"/>
          <w:sz w:val="24"/>
          <w:szCs w:val="24"/>
        </w:rPr>
        <w:t xml:space="preserve"> среднемесячного дохода заемщика.</w:t>
      </w:r>
    </w:p>
    <w:p w:rsidR="00650DA0" w:rsidRPr="00F4283D" w:rsidRDefault="00650DA0" w:rsidP="00650DA0">
      <w:pPr>
        <w:pStyle w:val="a3"/>
        <w:numPr>
          <w:ilvl w:val="2"/>
          <w:numId w:val="1"/>
        </w:numPr>
        <w:jc w:val="both"/>
        <w:rPr>
          <w:rFonts w:ascii="Times New Roman" w:hAnsi="Times New Roman" w:cs="Times New Roman"/>
          <w:strike/>
          <w:sz w:val="24"/>
          <w:szCs w:val="24"/>
        </w:rPr>
      </w:pPr>
      <w:r w:rsidRPr="00F4283D">
        <w:rPr>
          <w:rFonts w:ascii="Times New Roman" w:hAnsi="Times New Roman" w:cs="Times New Roman"/>
          <w:sz w:val="24"/>
          <w:szCs w:val="24"/>
        </w:rPr>
        <w:t>Среднемесячный доход заемщика определяется на основании сведений, содержащихся в оформленном и подписанном заемщиком заявлении о предоставлении займа</w:t>
      </w:r>
      <w:r w:rsidR="0040377C" w:rsidRPr="00F4283D">
        <w:rPr>
          <w:rFonts w:ascii="Times New Roman" w:hAnsi="Times New Roman" w:cs="Times New Roman"/>
          <w:sz w:val="24"/>
          <w:szCs w:val="24"/>
        </w:rPr>
        <w:t xml:space="preserve"> и в подписанной заемщиком анкете (далее совместно именуемые – заявление о предоставлении займа), в которых</w:t>
      </w:r>
      <w:r w:rsidRPr="00F4283D">
        <w:rPr>
          <w:rFonts w:ascii="Times New Roman" w:hAnsi="Times New Roman" w:cs="Times New Roman"/>
          <w:sz w:val="24"/>
          <w:szCs w:val="24"/>
        </w:rPr>
        <w:t xml:space="preserve"> указываются суммы  заработной платы, ежемесячные, </w:t>
      </w:r>
      <w:r w:rsidRPr="00F4283D">
        <w:rPr>
          <w:rFonts w:ascii="Times New Roman" w:hAnsi="Times New Roman" w:cs="Times New Roman"/>
          <w:sz w:val="24"/>
          <w:szCs w:val="24"/>
        </w:rPr>
        <w:lastRenderedPageBreak/>
        <w:t>ежеквартальные и/или ежегодные премии и бонусы, входящие в систему оплаты труда и дохода заемщика, иные доходы.</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При определении среднемесячного дохода заемщика ежемесячные и/или ежеквартальные премии и бонусы включаются в доход заемщика за расчетный период в полном объеме.</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Доход от места работы по совместительству может быть рассмотрен только при наличии основного места работы.</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Доходы от основного места работы и работы по совместительству суммируются при оценке платежеспособности заемщика. </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В качестве доходов пенсионеров оцениваются пенсионные выплаты, полученные из государственного/негосударственного пенсионного фонда, либо из средств ведомственных структур.</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К числу пенсий/выплат относятся: пенсия по старости, пенсия за выслугу лет, ежемесячная денежная выплата ветеранам,  дополнительное ежемесячное материальное обеспечение граждан Российской Федерации за выдающиеся достижения и особые заслуги перед Российской Федерацией. </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При наличии сведений о пенсии за несколько месяцев для оценки платежеспособности принимается последний официально установленный размер пенсионной выплаты.</w:t>
      </w:r>
    </w:p>
    <w:p w:rsidR="00650DA0" w:rsidRPr="00F4283D" w:rsidRDefault="00650DA0" w:rsidP="00650DA0">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Среднемесячный доход рассчитывается как отношение суммы доходов за определенное количество месяцев к количеству месяцев за расчетный период:</w:t>
      </w:r>
    </w:p>
    <w:p w:rsidR="00650DA0" w:rsidRPr="00F4283D" w:rsidRDefault="00650DA0" w:rsidP="00650DA0">
      <w:pPr>
        <w:pStyle w:val="a3"/>
        <w:ind w:left="567" w:firstLine="567"/>
        <w:jc w:val="both"/>
        <w:rPr>
          <w:rFonts w:ascii="Times New Roman" w:hAnsi="Times New Roman" w:cs="Times New Roman"/>
          <w:sz w:val="24"/>
          <w:szCs w:val="24"/>
        </w:rPr>
      </w:pPr>
    </w:p>
    <w:p w:rsidR="00650DA0" w:rsidRPr="00F4283D" w:rsidRDefault="00650DA0" w:rsidP="00650DA0">
      <w:pPr>
        <w:pStyle w:val="a3"/>
        <w:ind w:left="567"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СД= </w:t>
      </w:r>
      <w:r w:rsidRPr="00F4283D">
        <w:rPr>
          <w:rFonts w:ascii="Times New Roman" w:hAnsi="Times New Roman" w:cs="Times New Roman"/>
          <w:sz w:val="24"/>
          <w:szCs w:val="24"/>
          <w:u w:val="single"/>
        </w:rPr>
        <w:t>Д1+Д2+….</w:t>
      </w:r>
    </w:p>
    <w:p w:rsidR="00650DA0" w:rsidRPr="00F4283D" w:rsidRDefault="00650DA0" w:rsidP="00650DA0">
      <w:pPr>
        <w:pStyle w:val="a3"/>
        <w:ind w:left="567"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        Количество месяцев за расчетный период</w:t>
      </w:r>
    </w:p>
    <w:p w:rsidR="00650DA0" w:rsidRPr="00F4283D" w:rsidRDefault="00650DA0" w:rsidP="00650DA0">
      <w:pPr>
        <w:pStyle w:val="a3"/>
        <w:ind w:left="567" w:firstLine="567"/>
        <w:jc w:val="both"/>
        <w:rPr>
          <w:rFonts w:ascii="Times New Roman" w:hAnsi="Times New Roman" w:cs="Times New Roman"/>
          <w:strike/>
          <w:sz w:val="24"/>
          <w:szCs w:val="24"/>
        </w:rPr>
      </w:pPr>
    </w:p>
    <w:p w:rsidR="00650DA0" w:rsidRPr="00F4283D" w:rsidRDefault="00D56351" w:rsidP="00650DA0">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Порядок определения величины</w:t>
      </w:r>
      <w:r w:rsidR="00650DA0" w:rsidRPr="00F4283D">
        <w:rPr>
          <w:rFonts w:ascii="Times New Roman" w:hAnsi="Times New Roman" w:cs="Times New Roman"/>
          <w:sz w:val="24"/>
          <w:szCs w:val="24"/>
        </w:rPr>
        <w:t xml:space="preserve"> среднемесячных расходов заемщика.</w:t>
      </w:r>
    </w:p>
    <w:p w:rsidR="00650DA0" w:rsidRPr="00F4283D" w:rsidRDefault="00650DA0" w:rsidP="00650DA0">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Среднемесячные расходы заемщика определяются на основании сведений, содержащихся в оформленном и подписанном заемщиком заявлении о предоставлении займа, в котором указываются следующие виды расходов:</w:t>
      </w:r>
    </w:p>
    <w:p w:rsidR="00650DA0" w:rsidRPr="00F4283D" w:rsidRDefault="00650DA0" w:rsidP="00650DA0">
      <w:pPr>
        <w:pStyle w:val="a3"/>
        <w:numPr>
          <w:ilvl w:val="0"/>
          <w:numId w:val="15"/>
        </w:numPr>
        <w:jc w:val="both"/>
        <w:rPr>
          <w:rFonts w:ascii="Times New Roman" w:hAnsi="Times New Roman" w:cs="Times New Roman"/>
          <w:sz w:val="24"/>
          <w:szCs w:val="24"/>
        </w:rPr>
      </w:pPr>
      <w:r w:rsidRPr="00F4283D">
        <w:rPr>
          <w:rFonts w:ascii="Times New Roman" w:hAnsi="Times New Roman" w:cs="Times New Roman"/>
          <w:sz w:val="24"/>
          <w:szCs w:val="24"/>
        </w:rPr>
        <w:t xml:space="preserve">платежи по кредитным обязательствам, имеющимся на момент подачи заемщиком </w:t>
      </w:r>
      <w:r w:rsidR="007A5BDD" w:rsidRPr="00F4283D">
        <w:rPr>
          <w:rFonts w:ascii="Times New Roman" w:hAnsi="Times New Roman" w:cs="Times New Roman"/>
          <w:sz w:val="24"/>
          <w:szCs w:val="24"/>
        </w:rPr>
        <w:t>заявления о предоставлении займа</w:t>
      </w:r>
      <w:r w:rsidRPr="00F4283D">
        <w:rPr>
          <w:rFonts w:ascii="Times New Roman" w:hAnsi="Times New Roman" w:cs="Times New Roman"/>
          <w:sz w:val="24"/>
          <w:szCs w:val="24"/>
        </w:rPr>
        <w:t xml:space="preserve"> (по потребительским, ипотечным кредитам, автокредитам, кредитным картам и т.д.) с учетом платежей по запрашиваемому займу; </w:t>
      </w:r>
    </w:p>
    <w:p w:rsidR="00650DA0" w:rsidRPr="00F4283D" w:rsidRDefault="00650DA0" w:rsidP="00650DA0">
      <w:pPr>
        <w:pStyle w:val="a3"/>
        <w:numPr>
          <w:ilvl w:val="0"/>
          <w:numId w:val="15"/>
        </w:numPr>
        <w:jc w:val="both"/>
        <w:rPr>
          <w:rFonts w:ascii="Times New Roman" w:hAnsi="Times New Roman" w:cs="Times New Roman"/>
          <w:sz w:val="24"/>
          <w:szCs w:val="24"/>
        </w:rPr>
      </w:pPr>
      <w:r w:rsidRPr="00F4283D">
        <w:rPr>
          <w:rFonts w:ascii="Times New Roman" w:hAnsi="Times New Roman" w:cs="Times New Roman"/>
          <w:sz w:val="24"/>
          <w:szCs w:val="24"/>
        </w:rPr>
        <w:t>алименты;</w:t>
      </w:r>
    </w:p>
    <w:p w:rsidR="00650DA0" w:rsidRPr="00F4283D" w:rsidRDefault="00650DA0" w:rsidP="00650DA0">
      <w:pPr>
        <w:pStyle w:val="a3"/>
        <w:numPr>
          <w:ilvl w:val="0"/>
          <w:numId w:val="15"/>
        </w:numPr>
        <w:jc w:val="both"/>
        <w:rPr>
          <w:rFonts w:ascii="Times New Roman" w:hAnsi="Times New Roman" w:cs="Times New Roman"/>
          <w:sz w:val="24"/>
          <w:szCs w:val="24"/>
        </w:rPr>
      </w:pPr>
      <w:r w:rsidRPr="00F4283D">
        <w:rPr>
          <w:rFonts w:ascii="Times New Roman" w:hAnsi="Times New Roman" w:cs="Times New Roman"/>
          <w:sz w:val="24"/>
          <w:szCs w:val="24"/>
        </w:rPr>
        <w:t>плата за жилье и коммунальные услуги;</w:t>
      </w:r>
    </w:p>
    <w:p w:rsidR="00650DA0" w:rsidRPr="00F4283D" w:rsidRDefault="00650DA0" w:rsidP="00650DA0">
      <w:pPr>
        <w:pStyle w:val="a3"/>
        <w:numPr>
          <w:ilvl w:val="0"/>
          <w:numId w:val="15"/>
        </w:numPr>
        <w:jc w:val="both"/>
        <w:rPr>
          <w:rFonts w:ascii="Times New Roman" w:hAnsi="Times New Roman" w:cs="Times New Roman"/>
          <w:sz w:val="24"/>
          <w:szCs w:val="24"/>
        </w:rPr>
      </w:pPr>
      <w:r w:rsidRPr="00F4283D">
        <w:rPr>
          <w:rFonts w:ascii="Times New Roman" w:hAnsi="Times New Roman" w:cs="Times New Roman"/>
          <w:sz w:val="24"/>
          <w:szCs w:val="24"/>
        </w:rPr>
        <w:t>иные обязательные ежемесячные платежи (например, за детские дошкольные и школьные учреждения и т.п.).</w:t>
      </w:r>
    </w:p>
    <w:p w:rsidR="00650DA0" w:rsidRPr="00F4283D" w:rsidRDefault="00650DA0" w:rsidP="00650DA0">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Среднемесячные расходы рассчитываются как отношение суммы расходов за определенное количество месяцев к количеству месяцев за расчетный период:</w:t>
      </w:r>
    </w:p>
    <w:p w:rsidR="00650DA0" w:rsidRPr="00F4283D" w:rsidRDefault="00650DA0" w:rsidP="00650DA0">
      <w:pPr>
        <w:pStyle w:val="a3"/>
        <w:ind w:left="708" w:firstLine="567"/>
        <w:jc w:val="both"/>
        <w:rPr>
          <w:rFonts w:ascii="Times New Roman" w:hAnsi="Times New Roman" w:cs="Times New Roman"/>
          <w:sz w:val="24"/>
          <w:szCs w:val="24"/>
        </w:rPr>
      </w:pP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СР= </w:t>
      </w:r>
      <w:r w:rsidRPr="00F4283D">
        <w:rPr>
          <w:rFonts w:ascii="Times New Roman" w:hAnsi="Times New Roman" w:cs="Times New Roman"/>
          <w:sz w:val="24"/>
          <w:szCs w:val="24"/>
          <w:u w:val="single"/>
        </w:rPr>
        <w:t>Р1+Р2+….</w:t>
      </w: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        Количество месяцев за расчетный период</w:t>
      </w:r>
    </w:p>
    <w:p w:rsidR="00650DA0" w:rsidRPr="00F4283D" w:rsidRDefault="00650DA0" w:rsidP="00650DA0">
      <w:pPr>
        <w:pStyle w:val="a3"/>
        <w:ind w:left="708" w:firstLine="567"/>
        <w:jc w:val="both"/>
        <w:rPr>
          <w:rFonts w:ascii="Times New Roman" w:hAnsi="Times New Roman" w:cs="Times New Roman"/>
          <w:strike/>
          <w:sz w:val="24"/>
          <w:szCs w:val="24"/>
        </w:rPr>
      </w:pPr>
    </w:p>
    <w:p w:rsidR="00650DA0" w:rsidRPr="00F4283D" w:rsidRDefault="0073251B" w:rsidP="00650DA0">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Порядок определения д</w:t>
      </w:r>
      <w:r w:rsidR="00650DA0" w:rsidRPr="00F4283D">
        <w:rPr>
          <w:rFonts w:ascii="Times New Roman" w:hAnsi="Times New Roman" w:cs="Times New Roman"/>
          <w:sz w:val="24"/>
          <w:szCs w:val="24"/>
        </w:rPr>
        <w:t>остаточност</w:t>
      </w:r>
      <w:r w:rsidRPr="00F4283D">
        <w:rPr>
          <w:rFonts w:ascii="Times New Roman" w:hAnsi="Times New Roman" w:cs="Times New Roman"/>
          <w:sz w:val="24"/>
          <w:szCs w:val="24"/>
        </w:rPr>
        <w:t>и</w:t>
      </w:r>
      <w:r w:rsidR="00650DA0" w:rsidRPr="00F4283D">
        <w:rPr>
          <w:rFonts w:ascii="Times New Roman" w:hAnsi="Times New Roman" w:cs="Times New Roman"/>
          <w:sz w:val="24"/>
          <w:szCs w:val="24"/>
        </w:rPr>
        <w:t xml:space="preserve"> дохода заемщика.</w:t>
      </w:r>
    </w:p>
    <w:p w:rsidR="00650DA0" w:rsidRPr="00F4283D" w:rsidRDefault="00650DA0" w:rsidP="00650DA0">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lastRenderedPageBreak/>
        <w:t>Суммы чистого среднемесячного дохода заемщика должно быть достаточно для уплаты всех ежемесячных обязательств по займу и для поддержания жизненного уровня и потребления семьи заемщика:</w:t>
      </w:r>
    </w:p>
    <w:p w:rsidR="00650DA0" w:rsidRPr="00F4283D" w:rsidRDefault="00650DA0" w:rsidP="00650DA0">
      <w:pPr>
        <w:pStyle w:val="a3"/>
        <w:ind w:left="708" w:firstLine="567"/>
        <w:jc w:val="both"/>
        <w:rPr>
          <w:rFonts w:ascii="Times New Roman" w:hAnsi="Times New Roman" w:cs="Times New Roman"/>
          <w:sz w:val="24"/>
          <w:szCs w:val="24"/>
        </w:rPr>
      </w:pP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СЧД = СД - СР </w:t>
      </w: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СЧД - чистый среднемесячный доход</w:t>
      </w: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СД - среднемесячные доходы заемщика</w:t>
      </w: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СР - среднемесячные расходы заемщика</w:t>
      </w:r>
    </w:p>
    <w:p w:rsidR="00650DA0" w:rsidRPr="00F4283D" w:rsidRDefault="00650DA0" w:rsidP="00650DA0">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При этом СЧД-ПМ≥0, где</w:t>
      </w:r>
    </w:p>
    <w:p w:rsidR="00650DA0" w:rsidRPr="00F4283D" w:rsidRDefault="00650DA0" w:rsidP="00237505">
      <w:pPr>
        <w:pStyle w:val="a3"/>
        <w:ind w:left="708"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ПМ -  величина прожиточного минимума </w:t>
      </w:r>
    </w:p>
    <w:p w:rsidR="00FB023F" w:rsidRPr="00F4283D" w:rsidRDefault="003D2D80" w:rsidP="00B469FF">
      <w:pPr>
        <w:pStyle w:val="1"/>
        <w:numPr>
          <w:ilvl w:val="0"/>
          <w:numId w:val="31"/>
        </w:numPr>
        <w:spacing w:before="240" w:after="240"/>
        <w:ind w:left="714" w:hanging="357"/>
        <w:jc w:val="center"/>
        <w:rPr>
          <w:rFonts w:ascii="Times New Roman" w:hAnsi="Times New Roman" w:cs="Times New Roman"/>
          <w:color w:val="auto"/>
          <w:sz w:val="24"/>
          <w:szCs w:val="24"/>
        </w:rPr>
      </w:pPr>
      <w:r w:rsidRPr="00F4283D">
        <w:rPr>
          <w:rFonts w:ascii="Times New Roman" w:hAnsi="Times New Roman" w:cs="Times New Roman"/>
          <w:color w:val="auto"/>
          <w:sz w:val="24"/>
          <w:szCs w:val="24"/>
        </w:rPr>
        <w:t>МЕТОДИКА РАСЧЕТА ПОКАЗАТЕЛЯ ДОЛГОВОЙ НАГРУЗКИ</w:t>
      </w:r>
    </w:p>
    <w:p w:rsidR="00B469FF" w:rsidRPr="00F4283D" w:rsidRDefault="00B469FF" w:rsidP="00B469FF">
      <w:pPr>
        <w:pStyle w:val="a3"/>
        <w:numPr>
          <w:ilvl w:val="0"/>
          <w:numId w:val="1"/>
        </w:numPr>
        <w:jc w:val="both"/>
        <w:rPr>
          <w:rFonts w:ascii="Times New Roman" w:hAnsi="Times New Roman" w:cs="Times New Roman"/>
          <w:vanish/>
          <w:sz w:val="24"/>
          <w:szCs w:val="24"/>
        </w:rPr>
      </w:pPr>
    </w:p>
    <w:p w:rsidR="00FB023F" w:rsidRPr="00F4283D" w:rsidRDefault="00FB023F" w:rsidP="00B469FF">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Показатель долговой нагрузки (ПДН) - о</w:t>
      </w:r>
      <w:r w:rsidR="003D2D80" w:rsidRPr="00F4283D">
        <w:rPr>
          <w:rFonts w:ascii="Times New Roman" w:hAnsi="Times New Roman" w:cs="Times New Roman"/>
          <w:sz w:val="24"/>
          <w:szCs w:val="24"/>
        </w:rPr>
        <w:t xml:space="preserve">тношение суммы среднемесячных платежей по всем потребительским кредитам (займам) заемщика к величине </w:t>
      </w:r>
      <w:r w:rsidRPr="00F4283D">
        <w:rPr>
          <w:rFonts w:ascii="Times New Roman" w:hAnsi="Times New Roman" w:cs="Times New Roman"/>
          <w:sz w:val="24"/>
          <w:szCs w:val="24"/>
        </w:rPr>
        <w:t>среднемесячного дохода заемщика.</w:t>
      </w:r>
    </w:p>
    <w:p w:rsidR="00650DA0" w:rsidRPr="00F4283D" w:rsidRDefault="00650DA0" w:rsidP="008F694B">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ПДН рассчитывается по каждому заемщику при принятии решения о предоставлении займа в сумме (с лимитом кредитования) 10 000 рублей и более, а также при принятии решения об увеличении лимита кредитования по займу не позднее даты принятия такого решения.</w:t>
      </w:r>
    </w:p>
    <w:p w:rsidR="000D4EA3" w:rsidRPr="00F4283D" w:rsidRDefault="000D4EA3" w:rsidP="008F694B">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Расчет ПДН производится не позднее 5 рабочих дней после даты получения информации из бюро кредитных историй и не ранее 15 календарных дней до даты предоставления потребительского займа.</w:t>
      </w:r>
    </w:p>
    <w:p w:rsidR="00FB023F" w:rsidRPr="00F4283D" w:rsidRDefault="00CA7963" w:rsidP="00647C96">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Порядок р</w:t>
      </w:r>
      <w:r w:rsidR="00FB023F" w:rsidRPr="00F4283D">
        <w:rPr>
          <w:rFonts w:ascii="Times New Roman" w:hAnsi="Times New Roman" w:cs="Times New Roman"/>
          <w:sz w:val="24"/>
          <w:szCs w:val="24"/>
        </w:rPr>
        <w:t>асчет</w:t>
      </w:r>
      <w:r w:rsidRPr="00F4283D">
        <w:rPr>
          <w:rFonts w:ascii="Times New Roman" w:hAnsi="Times New Roman" w:cs="Times New Roman"/>
          <w:sz w:val="24"/>
          <w:szCs w:val="24"/>
        </w:rPr>
        <w:t>а суммы</w:t>
      </w:r>
      <w:r w:rsidR="00FB023F" w:rsidRPr="00F4283D">
        <w:rPr>
          <w:rFonts w:ascii="Times New Roman" w:hAnsi="Times New Roman" w:cs="Times New Roman"/>
          <w:sz w:val="24"/>
          <w:szCs w:val="24"/>
        </w:rPr>
        <w:t xml:space="preserve"> среднемесячных платежей по всем потребительским кредитам (займам) заемщика.</w:t>
      </w:r>
    </w:p>
    <w:p w:rsidR="003D2D80" w:rsidRPr="00F4283D" w:rsidRDefault="003D2D80" w:rsidP="00647C96">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В расчет суммы среднемесячных платежей по всем потребительским кредитам (займам) заемщика включаются следующие среднемесячные платежи:</w:t>
      </w:r>
    </w:p>
    <w:p w:rsidR="003D2D80" w:rsidRPr="00F4283D" w:rsidRDefault="003D2D80" w:rsidP="00647C96">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 xml:space="preserve">среднемесячные платежи по займу, заявление о предоставлении которого принято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на рассмотрение и (или) индивидуальные условия предоставления которого переданы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заемщику;</w:t>
      </w:r>
    </w:p>
    <w:p w:rsidR="003D2D80" w:rsidRPr="00F4283D" w:rsidRDefault="003D2D80" w:rsidP="00647C96">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среднемесячные платежи по потребительским кредитам (займам), рассчитанные по всем договорам потребительского кредита (займа), заключенным заемщиком и действующим на дату расчета ПДН, включая договоры, заключенные заемщиком с другими кредиторами (заимодавцами). В случае если по указанным договорам потребительского кредита (займа) предусмотрена солидарная обязанность заемщика и другого физического лица (других физических лиц) по исполнению обязательства (далее - созаемщик), среднемесячный платеж по указанным потребительским кредитам (займам) уменьшается на сумму, пропорциональную среднемесячному доходу созаемщика (созаемщиков);</w:t>
      </w:r>
    </w:p>
    <w:p w:rsidR="003D2D80" w:rsidRPr="00F4283D" w:rsidRDefault="003D2D80" w:rsidP="00647C96">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среднемесячные платежи по потребительским кредитам (займам), по которым заемщик выступает поручителем, в случае наличия просроченных платежей, срок исполнения которых наступил ранее 30 календарных дней до даты расчета ПДН;</w:t>
      </w:r>
    </w:p>
    <w:p w:rsidR="003D2D80" w:rsidRPr="00F4283D" w:rsidRDefault="003D2D80" w:rsidP="00647C96">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 xml:space="preserve">среднемесячные платежи по потребительским кредитам (займам), рассчитанные по каждому договору потребительского кредита (займа), заключенному созаемщиком (созаемщиками), включая договоры потребительского кредита (займа), заключенные </w:t>
      </w:r>
      <w:r w:rsidRPr="00F4283D">
        <w:rPr>
          <w:rFonts w:ascii="Times New Roman" w:hAnsi="Times New Roman" w:cs="Times New Roman"/>
          <w:sz w:val="24"/>
          <w:szCs w:val="24"/>
        </w:rPr>
        <w:lastRenderedPageBreak/>
        <w:t xml:space="preserve">созаемщиком (созаемщиками) с другими кредиторами (заимодавцами), если наличие созаемщика (созаемщиков) предусмотрено условиями займа, заявление о предоставлении которого принято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на рассмотрение и (или) индивидуальные условия предоставления которого переданы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заемщику.</w:t>
      </w:r>
    </w:p>
    <w:p w:rsidR="003D2D80" w:rsidRPr="00F4283D" w:rsidRDefault="003D2D80" w:rsidP="00647C96">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При расчете среднемесячных платежей по потребительским кредитам (займам), по которым заемщик выступает поручителем, в расчет среднемесячного платежа включается сумма просроченной задолженности по потребительскому кредиту (займу) в части, соответствующей объему обязательства поручителя.</w:t>
      </w:r>
    </w:p>
    <w:p w:rsidR="003D2D80" w:rsidRPr="00F4283D" w:rsidRDefault="003D2D80" w:rsidP="00647C96">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Сумма среднемесячных платежей по договорам потребительского кредита (займа), заключенным заемщиком (созаемщиком) с другими кредиторами (заимодавцами), а также по договорам потребительского кредита (займа), в отношении которых заемщик выступает поручителем, рассчитывается с учетом информации, содержащейся в кредитном отчете, предоставляемом бюро кредитных историй по запросу </w:t>
      </w:r>
      <w:r w:rsidR="00FB023F" w:rsidRPr="00F4283D">
        <w:rPr>
          <w:rFonts w:ascii="Times New Roman" w:hAnsi="Times New Roman" w:cs="Times New Roman"/>
          <w:sz w:val="24"/>
          <w:szCs w:val="24"/>
        </w:rPr>
        <w:t>Организации</w:t>
      </w:r>
      <w:r w:rsidRPr="00F4283D">
        <w:rPr>
          <w:rFonts w:ascii="Times New Roman" w:hAnsi="Times New Roman" w:cs="Times New Roman"/>
          <w:sz w:val="24"/>
          <w:szCs w:val="24"/>
        </w:rPr>
        <w:t>, и иной информации, используемой для расчета среднемесячных пла</w:t>
      </w:r>
      <w:r w:rsidR="000D4EA3" w:rsidRPr="00F4283D">
        <w:rPr>
          <w:rFonts w:ascii="Times New Roman" w:hAnsi="Times New Roman" w:cs="Times New Roman"/>
          <w:sz w:val="24"/>
          <w:szCs w:val="24"/>
        </w:rPr>
        <w:t>тежей в соответствии с настоящейМетодикой</w:t>
      </w:r>
      <w:r w:rsidRPr="00F4283D">
        <w:rPr>
          <w:rFonts w:ascii="Times New Roman" w:hAnsi="Times New Roman" w:cs="Times New Roman"/>
          <w:sz w:val="24"/>
          <w:szCs w:val="24"/>
        </w:rPr>
        <w:t>.</w:t>
      </w:r>
    </w:p>
    <w:p w:rsidR="003D2D80" w:rsidRPr="00F4283D" w:rsidRDefault="003D2D80" w:rsidP="00903FF7">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Среднемесячные платежи по займам, которые предоставлены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или заявление о предоставлении которых принято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на рассмотрение и (или) индивидуальные условия предоставления которых переданы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заемщику, рассчитываются </w:t>
      </w:r>
      <w:r w:rsidR="00903FF7" w:rsidRPr="00F4283D">
        <w:rPr>
          <w:rFonts w:ascii="Times New Roman" w:hAnsi="Times New Roman" w:cs="Times New Roman"/>
          <w:sz w:val="24"/>
          <w:szCs w:val="24"/>
        </w:rPr>
        <w:t>путем определения максимальной величины ежемесячного платежа по следующей формуле:</w:t>
      </w:r>
    </w:p>
    <w:p w:rsidR="00903FF7" w:rsidRPr="00F4283D" w:rsidRDefault="00057B20" w:rsidP="00372E3B">
      <w:pPr>
        <w:pStyle w:val="a3"/>
        <w:spacing w:before="240" w:after="240"/>
        <w:ind w:left="709"/>
        <w:contextualSpacing w:val="0"/>
        <w:jc w:val="both"/>
        <w:rPr>
          <w:rFonts w:ascii="Times New Roman" w:hAnsi="Times New Roman" w:cs="Times New Roman"/>
          <w:sz w:val="24"/>
          <w:szCs w:val="24"/>
        </w:rPr>
      </w:pPr>
      <w:r w:rsidRPr="00F4283D">
        <w:rPr>
          <w:rFonts w:ascii="Times New Roman" w:hAnsi="Times New Roman" w:cs="Times New Roman"/>
          <w:sz w:val="24"/>
          <w:szCs w:val="24"/>
        </w:rPr>
        <w:t>Среднемесячный п</w:t>
      </w:r>
      <w:r w:rsidR="00903FF7" w:rsidRPr="00F4283D">
        <w:rPr>
          <w:rFonts w:ascii="Times New Roman" w:hAnsi="Times New Roman" w:cs="Times New Roman"/>
          <w:sz w:val="24"/>
          <w:szCs w:val="24"/>
        </w:rPr>
        <w:t>латеж = Сум</w:t>
      </w:r>
      <w:r w:rsidR="004A05DE" w:rsidRPr="00F4283D">
        <w:rPr>
          <w:rFonts w:ascii="Times New Roman" w:hAnsi="Times New Roman" w:cs="Times New Roman"/>
          <w:sz w:val="24"/>
          <w:szCs w:val="24"/>
        </w:rPr>
        <w:t xml:space="preserve">ма займа х </w:t>
      </w:r>
      <w:r w:rsidR="00046A6F" w:rsidRPr="00F4283D">
        <w:rPr>
          <w:rFonts w:ascii="Times New Roman" w:hAnsi="Times New Roman" w:cs="Times New Roman"/>
          <w:sz w:val="24"/>
          <w:szCs w:val="24"/>
        </w:rPr>
        <w:t xml:space="preserve">(1 / N месяцев + ПСК </w:t>
      </w:r>
      <w:r w:rsidR="004A05DE" w:rsidRPr="00F4283D">
        <w:rPr>
          <w:rFonts w:ascii="Times New Roman" w:hAnsi="Times New Roman" w:cs="Times New Roman"/>
          <w:sz w:val="24"/>
          <w:szCs w:val="24"/>
        </w:rPr>
        <w:t xml:space="preserve">х </w:t>
      </w:r>
      <w:r w:rsidR="00903FF7" w:rsidRPr="00F4283D">
        <w:rPr>
          <w:rFonts w:ascii="Times New Roman" w:hAnsi="Times New Roman" w:cs="Times New Roman"/>
          <w:sz w:val="24"/>
          <w:szCs w:val="24"/>
        </w:rPr>
        <w:t>31/365)</w:t>
      </w:r>
    </w:p>
    <w:p w:rsidR="00197082" w:rsidRPr="00F4283D" w:rsidRDefault="00197082" w:rsidP="00372E3B">
      <w:pPr>
        <w:pStyle w:val="a3"/>
        <w:spacing w:before="240" w:after="240"/>
        <w:ind w:left="709"/>
        <w:contextualSpacing w:val="0"/>
        <w:jc w:val="both"/>
        <w:rPr>
          <w:rFonts w:ascii="Times New Roman" w:hAnsi="Times New Roman" w:cs="Times New Roman"/>
          <w:sz w:val="24"/>
          <w:szCs w:val="24"/>
        </w:rPr>
      </w:pPr>
      <w:r w:rsidRPr="00F4283D">
        <w:rPr>
          <w:rFonts w:ascii="Times New Roman" w:hAnsi="Times New Roman" w:cs="Times New Roman"/>
          <w:sz w:val="24"/>
          <w:szCs w:val="24"/>
        </w:rPr>
        <w:t>где:</w:t>
      </w:r>
    </w:p>
    <w:p w:rsidR="00197082" w:rsidRPr="00F4283D" w:rsidRDefault="00197082" w:rsidP="00046A6F">
      <w:pPr>
        <w:pStyle w:val="a3"/>
        <w:spacing w:after="0"/>
        <w:ind w:left="709"/>
        <w:contextualSpacing w:val="0"/>
        <w:jc w:val="both"/>
        <w:rPr>
          <w:rFonts w:ascii="Times New Roman" w:hAnsi="Times New Roman" w:cs="Times New Roman"/>
          <w:sz w:val="24"/>
          <w:szCs w:val="24"/>
        </w:rPr>
      </w:pPr>
      <w:r w:rsidRPr="00F4283D">
        <w:rPr>
          <w:rFonts w:ascii="Times New Roman" w:hAnsi="Times New Roman" w:cs="Times New Roman"/>
          <w:sz w:val="24"/>
          <w:szCs w:val="24"/>
        </w:rPr>
        <w:t>Сумма займа – сумма займа, предоставленного Организацией или указанная в заявлении о предоставлении займа, принятого Организацией на рассмотрение и (или) индивидуальные условия предоставления котор</w:t>
      </w:r>
      <w:r w:rsidR="00046A6F" w:rsidRPr="00F4283D">
        <w:rPr>
          <w:rFonts w:ascii="Times New Roman" w:hAnsi="Times New Roman" w:cs="Times New Roman"/>
          <w:sz w:val="24"/>
          <w:szCs w:val="24"/>
        </w:rPr>
        <w:t>ого</w:t>
      </w:r>
      <w:r w:rsidRPr="00F4283D">
        <w:rPr>
          <w:rFonts w:ascii="Times New Roman" w:hAnsi="Times New Roman" w:cs="Times New Roman"/>
          <w:sz w:val="24"/>
          <w:szCs w:val="24"/>
        </w:rPr>
        <w:t xml:space="preserve"> переданы Организацией заемщику</w:t>
      </w:r>
      <w:r w:rsidR="00046A6F" w:rsidRPr="00F4283D">
        <w:rPr>
          <w:rFonts w:ascii="Times New Roman" w:hAnsi="Times New Roman" w:cs="Times New Roman"/>
          <w:sz w:val="24"/>
          <w:szCs w:val="24"/>
        </w:rPr>
        <w:t>;</w:t>
      </w:r>
    </w:p>
    <w:p w:rsidR="00046A6F" w:rsidRPr="00F4283D" w:rsidRDefault="00046A6F" w:rsidP="00046A6F">
      <w:pPr>
        <w:pStyle w:val="a3"/>
        <w:spacing w:after="0"/>
        <w:ind w:left="709"/>
        <w:contextualSpacing w:val="0"/>
        <w:jc w:val="both"/>
        <w:rPr>
          <w:rFonts w:ascii="Times New Roman" w:hAnsi="Times New Roman" w:cs="Times New Roman"/>
          <w:sz w:val="24"/>
          <w:szCs w:val="24"/>
        </w:rPr>
      </w:pPr>
      <w:r w:rsidRPr="00F4283D">
        <w:rPr>
          <w:rFonts w:ascii="Times New Roman" w:hAnsi="Times New Roman" w:cs="Times New Roman"/>
          <w:sz w:val="24"/>
          <w:szCs w:val="24"/>
          <w:lang w:val="en-US"/>
        </w:rPr>
        <w:t>N</w:t>
      </w:r>
      <w:r w:rsidRPr="00F4283D">
        <w:rPr>
          <w:rFonts w:ascii="Times New Roman" w:hAnsi="Times New Roman" w:cs="Times New Roman"/>
          <w:sz w:val="24"/>
          <w:szCs w:val="24"/>
        </w:rPr>
        <w:t xml:space="preserve"> – количество месяцев, на которые заключен договор займа или на которые планируется выдать заем, указанное в заявлении о предоставлении займа, принятого Организацией на рассмотрение и (или) индивидуальные условия предоставления которого переданы Организацией заемщику;</w:t>
      </w:r>
    </w:p>
    <w:p w:rsidR="00046A6F" w:rsidRPr="00F4283D" w:rsidRDefault="00046A6F" w:rsidP="004A05DE">
      <w:pPr>
        <w:pStyle w:val="a3"/>
        <w:spacing w:after="0"/>
        <w:ind w:left="709"/>
        <w:contextualSpacing w:val="0"/>
        <w:jc w:val="both"/>
        <w:rPr>
          <w:rFonts w:ascii="Times New Roman" w:hAnsi="Times New Roman" w:cs="Times New Roman"/>
          <w:sz w:val="24"/>
          <w:szCs w:val="24"/>
        </w:rPr>
      </w:pPr>
      <w:r w:rsidRPr="00F4283D">
        <w:rPr>
          <w:rFonts w:ascii="Times New Roman" w:hAnsi="Times New Roman" w:cs="Times New Roman"/>
          <w:sz w:val="24"/>
          <w:szCs w:val="24"/>
        </w:rPr>
        <w:t xml:space="preserve">ПСК - полная стоимость потребительского займа в процентах годовых, указанная в договоре займа или рассчитанная на основании </w:t>
      </w:r>
      <w:r w:rsidR="004A05DE" w:rsidRPr="00F4283D">
        <w:rPr>
          <w:rFonts w:ascii="Times New Roman" w:hAnsi="Times New Roman" w:cs="Times New Roman"/>
          <w:sz w:val="24"/>
          <w:szCs w:val="24"/>
        </w:rPr>
        <w:t>данных, указанных в заявлении о предоставлении займа, принятого Организацией на рассмотрение и (или) индивидуальные условия предоставления которого переданы Организацией заемщику.</w:t>
      </w:r>
    </w:p>
    <w:p w:rsidR="003D2D80" w:rsidRPr="00F4283D" w:rsidRDefault="003D2D80" w:rsidP="00647C96">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Среднемесячные платежи по потребительским кредитам (займам), предоставленнымдругими кредиторами (заимодавцами), за исключением потребительских кредитов (займов), предоставляемых с использованием банковских карт, рассчитываются по следующей формуле:</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noProof/>
          <w:sz w:val="24"/>
          <w:szCs w:val="24"/>
        </w:rPr>
        <w:drawing>
          <wp:inline distT="0" distB="0" distL="0" distR="0">
            <wp:extent cx="2932430" cy="792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2430" cy="792480"/>
                    </a:xfrm>
                    <a:prstGeom prst="rect">
                      <a:avLst/>
                    </a:prstGeom>
                    <a:noFill/>
                  </pic:spPr>
                </pic:pic>
              </a:graphicData>
            </a:graphic>
          </wp:inline>
        </w:drawing>
      </w:r>
      <w:r w:rsidRPr="00F4283D">
        <w:rPr>
          <w:rFonts w:ascii="Times New Roman" w:hAnsi="Times New Roman" w:cs="Times New Roman"/>
          <w:sz w:val="24"/>
          <w:szCs w:val="24"/>
        </w:rPr>
        <w:t xml:space="preserve"> ,</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lastRenderedPageBreak/>
        <w:t>где:</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ПСК - полная стоимость потребительского кредита (займа) в соответствии с договором потребительского кредита (займа), указанная в кредитном отчете, предоставляемом бюро кредитных историй, в процентах годовых.</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Значение ПСК по потребительским займам, заключенным на срок до 30 дней включительно, корректируется на поправочный коэффициент по формуле:</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noProof/>
          <w:sz w:val="24"/>
          <w:szCs w:val="24"/>
        </w:rPr>
        <w:drawing>
          <wp:inline distT="0" distB="0" distL="0" distR="0">
            <wp:extent cx="359410" cy="3536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 cy="353695"/>
                    </a:xfrm>
                    <a:prstGeom prst="rect">
                      <a:avLst/>
                    </a:prstGeom>
                    <a:noFill/>
                  </pic:spPr>
                </pic:pic>
              </a:graphicData>
            </a:graphic>
          </wp:inline>
        </w:drawing>
      </w:r>
      <w:r w:rsidRPr="00F4283D">
        <w:rPr>
          <w:rFonts w:ascii="Times New Roman" w:hAnsi="Times New Roman" w:cs="Times New Roman"/>
          <w:sz w:val="24"/>
          <w:szCs w:val="24"/>
        </w:rPr>
        <w:t>,</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где:</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ЧБП - число базовых периодов в календарном году. В целях расчета поправочного коэффициента продолжительность календарного года признается равной 365 дням;</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СрЗ - сумма срочной задолженности по договору потребительского кредита (займа) без учета задолженности по процентным платежам, определенная с использованием информации, указанной в кредитном отчете, предоставляемом бюро кредитных историй;</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ПрЗ - сумма просроченной задолженности по договору потребительского кредита (займа), определенная с использованием информации, указанной в кредитном отчете, предоставляемом бюро кредитных историй;</w:t>
      </w:r>
    </w:p>
    <w:p w:rsidR="003D2D80" w:rsidRPr="00F4283D" w:rsidRDefault="003D2D80" w:rsidP="003D2D80">
      <w:pPr>
        <w:pStyle w:val="ConsPlusNormal"/>
        <w:ind w:firstLine="567"/>
        <w:jc w:val="both"/>
        <w:rPr>
          <w:rFonts w:ascii="Times New Roman" w:hAnsi="Times New Roman" w:cs="Times New Roman"/>
          <w:sz w:val="24"/>
          <w:szCs w:val="24"/>
        </w:rPr>
      </w:pPr>
      <w:r w:rsidRPr="00F4283D">
        <w:rPr>
          <w:rFonts w:ascii="Times New Roman" w:hAnsi="Times New Roman" w:cs="Times New Roman"/>
          <w:sz w:val="24"/>
          <w:szCs w:val="24"/>
        </w:rPr>
        <w:t>Т - количество месяцев, оставшихся до погашения потребительского кредита (займа), определенное с использованием информации, указанной в кредитном отчете, предоставляемом бюро кредитных историй.</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В случае если фактический срок до погашения потребительского кредита (займа) составляет целое число месяцев и (или) несколько дней, срок до погашения потребительского кредита (займа) округляется в большую сторону до ближайшего целого числа месяцев.</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В случае отсутствия в кредитном отчете, предоставляемом бюро кредитных историй, информации о полной стоимости потребительского кредита (займа), за исключением кредитов (займов), обязательства заемщика по которым обеспечены ипотекой, при расчете среднемесячных платежей по потребительскому кредиту (займу) используются следующие значения полной стоимости потребительского кредита (займа):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среднерыночное значение полной стоимости потребительского кредита (займа), опубликованное на сайте Банка России в сети «Интернет» в порядке, установленном Указанием Банка России от 1 апреля 2019 года № 5112-У «О порядке определения Банком России категорий потребительских кредитов (займов) и о порядке ежеквартального расчета и опубликования среднерыночного значения полной стоимости потребительского кредита (займа) в процентах годовых», (далее - среднерыночное значение ПСК, опубликованное Банком России), по категории потребительских кредитов (займов), соответствующей условиям договора потребительского кредита (займа) и календарному кварталу, в котором был заключен договор потребительского кредита (займа);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среднерыночное значение ПСК, опубликованное Банком России, по ближайшему календарному кварталу, следующему за календарным кварталом, в котором был заключен договор потребительского кредита (займа) (если отсутствует среднерыночное значение ПСК, опубликованное Банком России, по календарному кварталу, в котором был заключен договор потребительского кредита (займа);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 xml:space="preserve">среднеарифметическое значение процентной ставки, рассчитанное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на основе доступных рыночных значений процентных ставок по договорам потребительского кредита (займа), заключенным на аналогичных условиях в календарном квартале, в котором был заключен договор потребительского кредита (займа) (если </w:t>
      </w:r>
      <w:r w:rsidRPr="00F4283D">
        <w:rPr>
          <w:rFonts w:ascii="Times New Roman" w:hAnsi="Times New Roman" w:cs="Times New Roman"/>
          <w:sz w:val="24"/>
          <w:szCs w:val="24"/>
        </w:rPr>
        <w:lastRenderedPageBreak/>
        <w:t>отсутствует среднерыночное значение ПСК, опубликованное Банком России, по категориям потребительских кредитов (займов), соответствующим условиям договора потребительского кредита (займа).</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В случае отсутствия в кредитном отчете, предоставляемом бюро кредитных историй, информации о полной стоимости кредита (займа), обязательства заемщика по которому обеспечены ипотекой, в расчет среднемесячных платежей по потребительскому кредиту (займу) в соответствии </w:t>
      </w:r>
      <w:r w:rsidR="0040377C" w:rsidRPr="00F4283D">
        <w:rPr>
          <w:rFonts w:ascii="Times New Roman" w:hAnsi="Times New Roman" w:cs="Times New Roman"/>
          <w:sz w:val="24"/>
          <w:szCs w:val="24"/>
        </w:rPr>
        <w:t>с пунктом 4.4</w:t>
      </w:r>
      <w:r w:rsidRPr="00F4283D">
        <w:rPr>
          <w:rFonts w:ascii="Times New Roman" w:hAnsi="Times New Roman" w:cs="Times New Roman"/>
          <w:sz w:val="24"/>
          <w:szCs w:val="24"/>
        </w:rPr>
        <w:t>.3 настояще</w:t>
      </w:r>
      <w:r w:rsidR="0040377C" w:rsidRPr="00F4283D">
        <w:rPr>
          <w:rFonts w:ascii="Times New Roman" w:hAnsi="Times New Roman" w:cs="Times New Roman"/>
          <w:sz w:val="24"/>
          <w:szCs w:val="24"/>
        </w:rPr>
        <w:t>й</w:t>
      </w:r>
      <w:r w:rsidR="0015001D" w:rsidRPr="00F4283D">
        <w:rPr>
          <w:rFonts w:ascii="Times New Roman" w:hAnsi="Times New Roman" w:cs="Times New Roman"/>
          <w:sz w:val="24"/>
          <w:szCs w:val="24"/>
        </w:rPr>
        <w:t>Методики</w:t>
      </w:r>
      <w:r w:rsidRPr="00F4283D">
        <w:rPr>
          <w:rFonts w:ascii="Times New Roman" w:hAnsi="Times New Roman" w:cs="Times New Roman"/>
          <w:sz w:val="24"/>
          <w:szCs w:val="24"/>
        </w:rPr>
        <w:t xml:space="preserve"> принимается значение полной стоимости потребительского кредита (займа), равное средневзвешенной ставке по кредитам (займам), обязательства заемщика по которым обеспечены ипотекой, выданным в течение месяца, публикуемой на официальном сайте Банка России в сети «Интернет».</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В случае если по календарному месяцу, в котором был заключен договор кредита (займа) в целях, не связанных с осуществлением заемщиком предпринимательской деятельности, обязательства заемщика по которому обеспечены ипотекой, отсутствует опубликованное Банком России значение средневзвешенной ставки по кредитам (займам), обязательства заемщика по которым обеспечены ипотекой, выданным в течение месяца, используется среднеарифметическое значение полной стоимости потребительского кредита (займа) или процентной ставки по кредитам (займам), обязательства заемщика по которым обеспечены ипотекой, рассчитанное в соответствии с абзацем четвертым пункта </w:t>
      </w:r>
      <w:r w:rsidR="0040377C" w:rsidRPr="00F4283D">
        <w:rPr>
          <w:rFonts w:ascii="Times New Roman" w:hAnsi="Times New Roman" w:cs="Times New Roman"/>
          <w:sz w:val="24"/>
          <w:szCs w:val="24"/>
        </w:rPr>
        <w:t>4</w:t>
      </w:r>
      <w:r w:rsidRPr="00F4283D">
        <w:rPr>
          <w:rFonts w:ascii="Times New Roman" w:hAnsi="Times New Roman" w:cs="Times New Roman"/>
          <w:sz w:val="24"/>
          <w:szCs w:val="24"/>
        </w:rPr>
        <w:t>.</w:t>
      </w:r>
      <w:r w:rsidR="0040377C" w:rsidRPr="00F4283D">
        <w:rPr>
          <w:rFonts w:ascii="Times New Roman" w:hAnsi="Times New Roman" w:cs="Times New Roman"/>
          <w:sz w:val="24"/>
          <w:szCs w:val="24"/>
        </w:rPr>
        <w:t>4.4</w:t>
      </w:r>
      <w:r w:rsidR="0015001D" w:rsidRPr="00F4283D">
        <w:rPr>
          <w:rFonts w:ascii="Times New Roman" w:hAnsi="Times New Roman" w:cs="Times New Roman"/>
          <w:sz w:val="24"/>
          <w:szCs w:val="24"/>
        </w:rPr>
        <w:t xml:space="preserve"> настоящейМетодики</w:t>
      </w:r>
      <w:r w:rsidRPr="00F4283D">
        <w:rPr>
          <w:rFonts w:ascii="Times New Roman" w:hAnsi="Times New Roman" w:cs="Times New Roman"/>
          <w:sz w:val="24"/>
          <w:szCs w:val="24"/>
        </w:rPr>
        <w:t>.</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По потребительским кредитам (займам), предоставляемым другими кредиторами с использованием банковских карт, в том числе на условиях овердрафта, в расчет ПДН принимается наименьшее значение среднемесячных платежей, рассчитанное по одной из формул:</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Среднемесячный платеж = max(5% х (ПЛ + ПрЗ); ПрЗ) или</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Среднемесячный платеж = 10% х ТЗ + ПрЗ,</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где:</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ПЛ - установленный лимит кредитования, указанный в кредитном отчете, предоставляемом бюро кредитных историй;</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ПрЗ - сумма просроченной задолженности по потребительскому кредиту (займу), определенная с использованием информации, указанной в кредитном отчете, предоставляемом бюро кредитных историй;</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ТЗ - сумма текущей задолженности по потребительскому кредиту (займу) на дату последнего платежа, указанная в кредитном отчете, предоставляемом бюро кредитных историй.</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При расчете среднемесячных платежей по потребительским кредитам (займам), по которым исполнение обязательств или их части будет осуществлено заемщиком денежными средствами, полученными по займу, заявление о предоставлении которого принято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на рассмотрение и (или) индивидуальные условия предоставления которого переданы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заемщику, величина срочной задолженности, указанной в пункте </w:t>
      </w:r>
      <w:r w:rsidR="0040377C" w:rsidRPr="00F4283D">
        <w:rPr>
          <w:rFonts w:ascii="Times New Roman" w:hAnsi="Times New Roman" w:cs="Times New Roman"/>
          <w:sz w:val="24"/>
          <w:szCs w:val="24"/>
        </w:rPr>
        <w:t>4.4.3</w:t>
      </w:r>
      <w:r w:rsidRPr="00F4283D">
        <w:rPr>
          <w:rFonts w:ascii="Times New Roman" w:hAnsi="Times New Roman" w:cs="Times New Roman"/>
          <w:sz w:val="24"/>
          <w:szCs w:val="24"/>
        </w:rPr>
        <w:t xml:space="preserve"> настояще</w:t>
      </w:r>
      <w:r w:rsidR="00C67D84" w:rsidRPr="00F4283D">
        <w:rPr>
          <w:rFonts w:ascii="Times New Roman" w:hAnsi="Times New Roman" w:cs="Times New Roman"/>
          <w:sz w:val="24"/>
          <w:szCs w:val="24"/>
        </w:rPr>
        <w:t>йМетодики</w:t>
      </w:r>
      <w:r w:rsidRPr="00F4283D">
        <w:rPr>
          <w:rFonts w:ascii="Times New Roman" w:hAnsi="Times New Roman" w:cs="Times New Roman"/>
          <w:sz w:val="24"/>
          <w:szCs w:val="24"/>
        </w:rPr>
        <w:t xml:space="preserve">, и (или) величина просроченной задолженности, указанной в пунктах </w:t>
      </w:r>
      <w:r w:rsidR="00326C51" w:rsidRPr="00F4283D">
        <w:rPr>
          <w:rFonts w:ascii="Times New Roman" w:hAnsi="Times New Roman" w:cs="Times New Roman"/>
          <w:sz w:val="24"/>
          <w:szCs w:val="24"/>
        </w:rPr>
        <w:t xml:space="preserve">4.4.3 </w:t>
      </w:r>
      <w:r w:rsidR="00C67D84" w:rsidRPr="00F4283D">
        <w:rPr>
          <w:rFonts w:ascii="Times New Roman" w:hAnsi="Times New Roman" w:cs="Times New Roman"/>
          <w:sz w:val="24"/>
          <w:szCs w:val="24"/>
        </w:rPr>
        <w:t xml:space="preserve">и </w:t>
      </w:r>
      <w:r w:rsidR="00326C51" w:rsidRPr="00F4283D">
        <w:rPr>
          <w:rFonts w:ascii="Times New Roman" w:hAnsi="Times New Roman" w:cs="Times New Roman"/>
          <w:sz w:val="24"/>
          <w:szCs w:val="24"/>
        </w:rPr>
        <w:t>4.4.6</w:t>
      </w:r>
      <w:r w:rsidR="00C67D84" w:rsidRPr="00F4283D">
        <w:rPr>
          <w:rFonts w:ascii="Times New Roman" w:hAnsi="Times New Roman" w:cs="Times New Roman"/>
          <w:sz w:val="24"/>
          <w:szCs w:val="24"/>
        </w:rPr>
        <w:t xml:space="preserve"> настоящейМетодики</w:t>
      </w:r>
      <w:r w:rsidRPr="00F4283D">
        <w:rPr>
          <w:rFonts w:ascii="Times New Roman" w:hAnsi="Times New Roman" w:cs="Times New Roman"/>
          <w:sz w:val="24"/>
          <w:szCs w:val="24"/>
        </w:rPr>
        <w:t xml:space="preserve">, уменьшаются на сумму обязательства или его части при условии, что </w:t>
      </w:r>
      <w:r w:rsidR="00C67D84" w:rsidRPr="00F4283D">
        <w:rPr>
          <w:rFonts w:ascii="Times New Roman" w:hAnsi="Times New Roman" w:cs="Times New Roman"/>
          <w:sz w:val="24"/>
          <w:szCs w:val="24"/>
        </w:rPr>
        <w:t>Организация</w:t>
      </w:r>
      <w:r w:rsidRPr="00F4283D">
        <w:rPr>
          <w:rFonts w:ascii="Times New Roman" w:hAnsi="Times New Roman" w:cs="Times New Roman"/>
          <w:sz w:val="24"/>
          <w:szCs w:val="24"/>
        </w:rPr>
        <w:t xml:space="preserve"> контролирует использование предоставленных по займу денежных средств (в том числе передает средства по распоряжению заемщика в счет исполнения обязательств или их части по другим </w:t>
      </w:r>
      <w:r w:rsidRPr="00F4283D">
        <w:rPr>
          <w:rFonts w:ascii="Times New Roman" w:hAnsi="Times New Roman" w:cs="Times New Roman"/>
          <w:sz w:val="24"/>
          <w:szCs w:val="24"/>
        </w:rPr>
        <w:lastRenderedPageBreak/>
        <w:t>потребительским кредитам (займам) заемщика) в порядке, утвержденном в ее внутренних документах.</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В случае если сведения из кредитного отчета, предоставляемого бюро кредитных историй, не позволяют достоверно и актуально определить среднемесячные платежи по договорам потребительского кредита (займа), заключенным заемщиком с другими кредиторами (заимодавцами), для их расчета в соответствии с пунктами </w:t>
      </w:r>
      <w:r w:rsidR="00326C51" w:rsidRPr="00F4283D">
        <w:rPr>
          <w:rFonts w:ascii="Times New Roman" w:hAnsi="Times New Roman" w:cs="Times New Roman"/>
          <w:sz w:val="24"/>
          <w:szCs w:val="24"/>
        </w:rPr>
        <w:t xml:space="preserve">4.4.3 и 4.4.6 </w:t>
      </w:r>
      <w:r w:rsidR="00C67D84" w:rsidRPr="00F4283D">
        <w:rPr>
          <w:rFonts w:ascii="Times New Roman" w:hAnsi="Times New Roman" w:cs="Times New Roman"/>
          <w:sz w:val="24"/>
          <w:szCs w:val="24"/>
        </w:rPr>
        <w:t xml:space="preserve">настоящей Методики </w:t>
      </w:r>
      <w:r w:rsidRPr="00F4283D">
        <w:rPr>
          <w:rFonts w:ascii="Times New Roman" w:hAnsi="Times New Roman" w:cs="Times New Roman"/>
          <w:sz w:val="24"/>
          <w:szCs w:val="24"/>
        </w:rPr>
        <w:t xml:space="preserve">может быть использована документально подтвержденная информация, оцениваемая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как достоверная и актуальная.</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При расчете среднемесячных платежей по договорам потребительского кредита (займа), заключенным заемщиком с другими кредиторами (заимодавцами), в качестве документально подтвержденной информации принимаются предоставленный заемщиком и подписанный кредитором (заимодавцем) график погашения потребительского кредита (займа), и (или) оформленное заемщиком заявление о предоставлении потребительского кредита (займа) с подписанным заемщиком подтверждением, что содержащаяся в заявлении информация достоверна, и (или) иные документы, предоставленные кредиторами (заимодавцами) и подтверждающие расчет суммы среднемесячного платежа или отсутствие задолженности.</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При расчете ПДН сумма среднемесячных платежей по договорам потребительского кредита в иностранной валюте, заключенным заемщиком с другими кредиторами, пересчитывается в рубли по официальному курсу иностранной валюты по отношению к рублю, установленному Банком России в соответствии с пунктом 15 статьи 4 Федерального закона от 10 июля 2002 года № 86-ФЗ «О Центральном банке Российской Федерации (Банке России)», на дату расчета ПДН, либо по курсу иностранной валюты к рублю, установленному соглашением заемщика с кредитором, выдавшим потребительский кредит, и действующему на дату расчета ПДН.</w:t>
      </w:r>
    </w:p>
    <w:p w:rsidR="00C67D84" w:rsidRPr="00F4283D" w:rsidRDefault="00CA7963" w:rsidP="00372E3B">
      <w:pPr>
        <w:pStyle w:val="a3"/>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Порядок расчета величины</w:t>
      </w:r>
      <w:r w:rsidR="00C67D84" w:rsidRPr="00F4283D">
        <w:rPr>
          <w:rFonts w:ascii="Times New Roman" w:hAnsi="Times New Roman" w:cs="Times New Roman"/>
          <w:sz w:val="24"/>
          <w:szCs w:val="24"/>
        </w:rPr>
        <w:t xml:space="preserve"> среднемесячного дохода заемщика.</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Величина среднемесячного дохода заемщика определяется как среднее арифметическое значение суммы доходов, полученных заемщиком из различных источников за период, равный 12 календарным месяцам и заканчивающийся не ранее чем за 2 календарных месяца, предшествующих месяцу расчета ПДН, с учетом особенностей, предусмотренных пунктами </w:t>
      </w:r>
      <w:r w:rsidR="00326C51" w:rsidRPr="00F4283D">
        <w:rPr>
          <w:rFonts w:ascii="Times New Roman" w:hAnsi="Times New Roman" w:cs="Times New Roman"/>
          <w:sz w:val="24"/>
          <w:szCs w:val="24"/>
        </w:rPr>
        <w:t>4.5</w:t>
      </w:r>
      <w:r w:rsidR="00730EEE" w:rsidRPr="00F4283D">
        <w:rPr>
          <w:rFonts w:ascii="Times New Roman" w:hAnsi="Times New Roman" w:cs="Times New Roman"/>
          <w:sz w:val="24"/>
          <w:szCs w:val="24"/>
        </w:rPr>
        <w:t>.2</w:t>
      </w:r>
      <w:r w:rsidRPr="00F4283D">
        <w:rPr>
          <w:rFonts w:ascii="Times New Roman" w:hAnsi="Times New Roman" w:cs="Times New Roman"/>
          <w:sz w:val="24"/>
          <w:szCs w:val="24"/>
        </w:rPr>
        <w:t xml:space="preserve"> и </w:t>
      </w:r>
      <w:r w:rsidR="00326C51" w:rsidRPr="00F4283D">
        <w:rPr>
          <w:rFonts w:ascii="Times New Roman" w:hAnsi="Times New Roman" w:cs="Times New Roman"/>
          <w:sz w:val="24"/>
          <w:szCs w:val="24"/>
        </w:rPr>
        <w:t>4.5</w:t>
      </w:r>
      <w:r w:rsidR="00730EEE" w:rsidRPr="00F4283D">
        <w:rPr>
          <w:rFonts w:ascii="Times New Roman" w:hAnsi="Times New Roman" w:cs="Times New Roman"/>
          <w:sz w:val="24"/>
          <w:szCs w:val="24"/>
        </w:rPr>
        <w:t>.3</w:t>
      </w:r>
      <w:r w:rsidRPr="00F4283D">
        <w:rPr>
          <w:rFonts w:ascii="Times New Roman" w:hAnsi="Times New Roman" w:cs="Times New Roman"/>
          <w:sz w:val="24"/>
          <w:szCs w:val="24"/>
        </w:rPr>
        <w:t xml:space="preserve"> настояще</w:t>
      </w:r>
      <w:r w:rsidR="00C67D84" w:rsidRPr="00F4283D">
        <w:rPr>
          <w:rFonts w:ascii="Times New Roman" w:hAnsi="Times New Roman" w:cs="Times New Roman"/>
          <w:sz w:val="24"/>
          <w:szCs w:val="24"/>
        </w:rPr>
        <w:t>йМетодики</w:t>
      </w:r>
      <w:r w:rsidRPr="00F4283D">
        <w:rPr>
          <w:rFonts w:ascii="Times New Roman" w:hAnsi="Times New Roman" w:cs="Times New Roman"/>
          <w:sz w:val="24"/>
          <w:szCs w:val="24"/>
        </w:rPr>
        <w:t>.</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В случае если условия займа, заявление о предоставлении которого принято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на рассмотрение и (или) индивидуальные условия предоставления которого переданы </w:t>
      </w:r>
      <w:r w:rsidR="00FB023F" w:rsidRPr="00F4283D">
        <w:rPr>
          <w:rFonts w:ascii="Times New Roman" w:hAnsi="Times New Roman" w:cs="Times New Roman"/>
          <w:sz w:val="24"/>
          <w:szCs w:val="24"/>
        </w:rPr>
        <w:t>Организацией</w:t>
      </w:r>
      <w:r w:rsidRPr="00F4283D">
        <w:rPr>
          <w:rFonts w:ascii="Times New Roman" w:hAnsi="Times New Roman" w:cs="Times New Roman"/>
          <w:sz w:val="24"/>
          <w:szCs w:val="24"/>
        </w:rPr>
        <w:t xml:space="preserve"> заемщику, предусматривают наличие созаемщика (созаемщиков), в целях расчета ПДН определяется величина совокупного среднемесячного дохода заемщика и созаемщика (созаемщиков).</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При расчете величины среднемесячного дохода заемщика учитываются доходы, полученные в денежной форме. Сумма указанных доходов уменьшается на сумму налогов на доходы, уплаченных в соответствии с законодательством Российской Федерации о налогах и сборах (при наличии возможности у </w:t>
      </w:r>
      <w:r w:rsidR="00FB023F" w:rsidRPr="00F4283D">
        <w:rPr>
          <w:rFonts w:ascii="Times New Roman" w:hAnsi="Times New Roman" w:cs="Times New Roman"/>
          <w:sz w:val="24"/>
          <w:szCs w:val="24"/>
        </w:rPr>
        <w:t>Организации</w:t>
      </w:r>
      <w:r w:rsidRPr="00F4283D">
        <w:rPr>
          <w:rFonts w:ascii="Times New Roman" w:hAnsi="Times New Roman" w:cs="Times New Roman"/>
          <w:sz w:val="24"/>
          <w:szCs w:val="24"/>
        </w:rPr>
        <w:t xml:space="preserve"> определить сумму уплаченных налогов на доходы).</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Суммы оплаты сезонных, временных и других видов работ, выполняемых по срочным трудовым договорам, доходов, полученных от исполнения договоров гражданско-правового характера, доходов, полученных от сдачи в аренду (наем) недвижимого и иного имущества, а также доходов, полученных от осуществления </w:t>
      </w:r>
      <w:r w:rsidRPr="00F4283D">
        <w:rPr>
          <w:rFonts w:ascii="Times New Roman" w:hAnsi="Times New Roman" w:cs="Times New Roman"/>
          <w:sz w:val="24"/>
          <w:szCs w:val="24"/>
        </w:rPr>
        <w:lastRenderedPageBreak/>
        <w:t>предпринимательской и иной деятельности, делятся на количество месяцев, за которые они получены, и при расчете среднемесячного дохода заемщика учитываются в доходах за те месяцы, которые приходятся на период, равный 12 календарным месяцам и заканчивающийся не ранее чем за 2 календарных месяца, предшествующих месяцу расчета ПДН.</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Доходы, полученные от реализации плодов и продукции личного подсобного хозяйства, определяются исходя из утверждаемых в субъектах Российской Федерации в соответствии со статьей 11 Федерального закона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нормативов чистого дохода в стоимостномвыражении от реализации полученных в личном подсобном хозяйстве плодов и продукции.</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Доходы, полученные заемщиком, учитываются при определении величины среднемесячного дохода заемщика только при наличии подтверждающих документов.</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При определении величины среднемесячного дохода заемщика используются сведения, содержащиеся хотя бы в одном из следующих документов:</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оформленном и подписанном заемщиком заявлении о предоставлении займа, содержащем информацию о величине дохода заемщика;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справке по форме 2-НДФЛ (по форме 3-НДФЛ), предоставленной заемщиком или полученной в электронном виде из информационной системы Федеральной налоговой службы Российской Федерации с согласия заемщика;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справке о заработной плате с места работы, подтвержденной организацией или физическим лицом, зарегистрированным в качестве индивидуального предпринимателя, являющимися работодателями заемщика;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выписке по счету заемщика, на который зачисляется сумма заработной платы и (или) иных доходов, учитываемых при определении величины среднемесячного дохода заемщика, предоставленной банком, в котором открыт данный счет, на бумажном носителе или в электронном виде (в том числе сформированной системами онлайн- и (или) мобильного банкинга);</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справке о размере пенсии, ежемесячном содержании судьям или о размере ежемесячной надбавки судьям, выданной подразделением Пенсионного фонда Российской Федерации или другим государственным органом, выплачивающим пенсию заемщику;</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выписке о состоянии индивидуального лицевого счета застрахованного лица в системе обязательного пенсионного страхования, полученной в электронном виде из информационной системы Пенсионного фонда Российской Федерации;</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справке о сумме ежемесячной денежной выплаты, ежемесячной денежной компенсации, ежемесячного дополнительного материального обеспечения, выданной государственным органом;</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выписке из похозяйственной книги, содержащей информацию о личном подсобном хозяйстве, в том числе земельном участке, и иные сведения, предусмотренные пунктом 2 статьи 8 Федерального закона от 7 июля 2003 года № 112-ФЗ «О личном подсобном хозяйстве»;</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кредитных отчетах, предоставляемых бюро кредитных историй;</w:t>
      </w:r>
    </w:p>
    <w:p w:rsidR="003D2D80" w:rsidRPr="00F4283D" w:rsidRDefault="003D2D80" w:rsidP="00372E3B">
      <w:pPr>
        <w:pStyle w:val="ConsPlusNormal"/>
        <w:numPr>
          <w:ilvl w:val="0"/>
          <w:numId w:val="25"/>
        </w:numPr>
        <w:spacing w:line="276" w:lineRule="auto"/>
        <w:jc w:val="both"/>
        <w:rPr>
          <w:rFonts w:ascii="Times New Roman" w:hAnsi="Times New Roman" w:cs="Times New Roman"/>
          <w:sz w:val="24"/>
          <w:szCs w:val="24"/>
        </w:rPr>
      </w:pPr>
      <w:r w:rsidRPr="00F4283D">
        <w:rPr>
          <w:rFonts w:ascii="Times New Roman" w:hAnsi="Times New Roman" w:cs="Times New Roman"/>
          <w:sz w:val="24"/>
          <w:szCs w:val="24"/>
        </w:rPr>
        <w:t xml:space="preserve">иных документах, выданных государственными (муниципальными) органами, </w:t>
      </w:r>
      <w:r w:rsidRPr="00F4283D">
        <w:rPr>
          <w:rFonts w:ascii="Times New Roman" w:hAnsi="Times New Roman" w:cs="Times New Roman"/>
          <w:sz w:val="24"/>
          <w:szCs w:val="24"/>
        </w:rPr>
        <w:lastRenderedPageBreak/>
        <w:t>учреждениями, организациями или предприятиями, должностными лицами Вооруженных сил Российской Федерации и воинских формирований, физическими лицами, зарегистрированными в качестве индивидуальных предпринимателей.</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В случае если при определении величины среднемесячного дохода заемщика используется только заявление, указанн</w:t>
      </w:r>
      <w:r w:rsidR="00D2241B">
        <w:rPr>
          <w:rFonts w:ascii="Times New Roman" w:hAnsi="Times New Roman" w:cs="Times New Roman"/>
          <w:sz w:val="24"/>
          <w:szCs w:val="24"/>
        </w:rPr>
        <w:t>ое в абзаце втором пункта 4</w:t>
      </w:r>
      <w:bookmarkStart w:id="0" w:name="_GoBack"/>
      <w:bookmarkEnd w:id="0"/>
      <w:r w:rsidRPr="00F4283D">
        <w:rPr>
          <w:rFonts w:ascii="Times New Roman" w:hAnsi="Times New Roman" w:cs="Times New Roman"/>
          <w:sz w:val="24"/>
          <w:szCs w:val="24"/>
        </w:rPr>
        <w:t>.</w:t>
      </w:r>
      <w:r w:rsidR="00AA1D11" w:rsidRPr="00F4283D">
        <w:rPr>
          <w:rFonts w:ascii="Times New Roman" w:hAnsi="Times New Roman" w:cs="Times New Roman"/>
          <w:sz w:val="24"/>
          <w:szCs w:val="24"/>
        </w:rPr>
        <w:t>5</w:t>
      </w:r>
      <w:r w:rsidR="00D23A03" w:rsidRPr="00F4283D">
        <w:rPr>
          <w:rFonts w:ascii="Times New Roman" w:hAnsi="Times New Roman" w:cs="Times New Roman"/>
          <w:sz w:val="24"/>
          <w:szCs w:val="24"/>
        </w:rPr>
        <w:t>.5 настоящейМетодики</w:t>
      </w:r>
      <w:r w:rsidRPr="00F4283D">
        <w:rPr>
          <w:rFonts w:ascii="Times New Roman" w:hAnsi="Times New Roman" w:cs="Times New Roman"/>
          <w:sz w:val="24"/>
          <w:szCs w:val="24"/>
        </w:rPr>
        <w:t>, в расчет величины среднемесячного дохода заемщика включается наименьшая из следующих величин: величина дохода, определенная на основе такого заявления; среднее арифметическое значение среднедушевого денежного дохода в регионе места нахождения заемщика, в котором заемщик зарегистрирован по месту пребывания на территории Российской Федерации или по месту жительства (при отсутствии регистрации по месту пребывания), рассчитанного за 12 месяцев на основе данных, опубликованных на официальном сайте Федеральной службы государственной статистики в сети «Интернет».</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В случае если для оценки величины дохода заемщика используются кредитные отчеты, предоставляемые бюро кредитных историй, величина среднемесячного дохода заемщика принимается в расчет в сумме, не превышающей более чем в 2 раза среднее арифметическое значение ежемесячных платежей по всем потребительским кредитам (займам) заемщика за 12 последних календарных месяцев, предшествующих месяцу расчета ПДН.Ежемесячный платеж по всем потребительским кредитам (займам) заемщика за каждый месяц, который приходится на 12 последних календарных месяцев, предшествующих месяцу расчета ПДН, определяется как сумма фактических платежей по всем потребительским кредитам (займам) заемщика, осуществленных заемщиком в этом месяце, рассчитанная с использованием информации, указанной в кредитных отчетах, предоставляемых бюро кредитных историй, за исключением платежей по потребительским кредитам (займам), внесенных с нарушением сроков более чем на 30 дней.</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Сумма доходов заемщика не учитывается при расчете величины среднемесячного дохода заемщика, если эта сумма включена в доходы или платежи, указанные в подтверждающих документах, которые уже были учтены при расчете величины среднемесячного дохода заемщика.</w:t>
      </w:r>
    </w:p>
    <w:p w:rsidR="003D2D80" w:rsidRPr="00F4283D" w:rsidRDefault="003D2D80" w:rsidP="00372E3B">
      <w:pPr>
        <w:pStyle w:val="ConsPlusNormal"/>
        <w:spacing w:line="276" w:lineRule="auto"/>
        <w:ind w:firstLine="567"/>
        <w:jc w:val="both"/>
        <w:rPr>
          <w:rFonts w:ascii="Times New Roman" w:hAnsi="Times New Roman" w:cs="Times New Roman"/>
          <w:sz w:val="24"/>
          <w:szCs w:val="24"/>
        </w:rPr>
      </w:pPr>
      <w:r w:rsidRPr="00F4283D">
        <w:rPr>
          <w:rFonts w:ascii="Times New Roman" w:hAnsi="Times New Roman" w:cs="Times New Roman"/>
          <w:sz w:val="24"/>
          <w:szCs w:val="24"/>
        </w:rPr>
        <w:t>В случае если подтверждающими доход документами, используемыми при определении величины среднемесячного дохода заемщика, являются кредитные отчеты, предоставляемые бюро кредитных историй, иные данные при расчете среднемесячного дохода заемщика не используются.</w:t>
      </w:r>
    </w:p>
    <w:p w:rsidR="003D2D80" w:rsidRPr="00F4283D" w:rsidRDefault="003D2D80" w:rsidP="00372E3B">
      <w:pPr>
        <w:pStyle w:val="a3"/>
        <w:numPr>
          <w:ilvl w:val="2"/>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 xml:space="preserve">Информация, содержащаяся в подтверждающих документах и используемая при определении среднемесячного дохода заемщика, проверяется в соответствии с </w:t>
      </w:r>
      <w:r w:rsidR="00730EEE" w:rsidRPr="00F4283D">
        <w:rPr>
          <w:rFonts w:ascii="Times New Roman" w:hAnsi="Times New Roman" w:cs="Times New Roman"/>
          <w:sz w:val="24"/>
          <w:szCs w:val="24"/>
        </w:rPr>
        <w:t xml:space="preserve">разделом </w:t>
      </w:r>
      <w:r w:rsidR="0040377C" w:rsidRPr="00F4283D">
        <w:rPr>
          <w:rFonts w:ascii="Times New Roman" w:hAnsi="Times New Roman" w:cs="Times New Roman"/>
          <w:sz w:val="24"/>
          <w:szCs w:val="24"/>
        </w:rPr>
        <w:t>5</w:t>
      </w:r>
      <w:r w:rsidR="00730EEE" w:rsidRPr="00F4283D">
        <w:rPr>
          <w:rFonts w:ascii="Times New Roman" w:hAnsi="Times New Roman" w:cs="Times New Roman"/>
          <w:sz w:val="24"/>
          <w:szCs w:val="24"/>
        </w:rPr>
        <w:t xml:space="preserve"> настоящей Методики</w:t>
      </w:r>
      <w:r w:rsidRPr="00F4283D">
        <w:rPr>
          <w:rFonts w:ascii="Times New Roman" w:hAnsi="Times New Roman" w:cs="Times New Roman"/>
          <w:sz w:val="24"/>
          <w:szCs w:val="24"/>
        </w:rPr>
        <w:t>.</w:t>
      </w:r>
    </w:p>
    <w:p w:rsidR="00BB684F" w:rsidRPr="00F4283D" w:rsidRDefault="006360A2" w:rsidP="00372E3B">
      <w:pPr>
        <w:pStyle w:val="1"/>
        <w:numPr>
          <w:ilvl w:val="0"/>
          <w:numId w:val="31"/>
        </w:numPr>
        <w:spacing w:before="240" w:after="240"/>
        <w:ind w:left="714" w:hanging="357"/>
        <w:jc w:val="center"/>
        <w:rPr>
          <w:rFonts w:ascii="Times New Roman" w:hAnsi="Times New Roman" w:cs="Times New Roman"/>
          <w:color w:val="auto"/>
          <w:sz w:val="24"/>
          <w:szCs w:val="24"/>
        </w:rPr>
      </w:pPr>
      <w:r w:rsidRPr="00F4283D">
        <w:rPr>
          <w:rFonts w:ascii="Times New Roman" w:hAnsi="Times New Roman" w:cs="Times New Roman"/>
          <w:color w:val="auto"/>
          <w:sz w:val="24"/>
          <w:szCs w:val="24"/>
        </w:rPr>
        <w:t xml:space="preserve">МЕТОДЫ ПРОВЕРКИ ИНФОРМАЦИИ О ДОХОДАХ И ОБЯЗАТЕЛЬСТВАХ </w:t>
      </w:r>
      <w:r w:rsidR="00F5656D" w:rsidRPr="00F4283D">
        <w:rPr>
          <w:rFonts w:ascii="Times New Roman" w:hAnsi="Times New Roman" w:cs="Times New Roman"/>
          <w:color w:val="auto"/>
          <w:sz w:val="24"/>
          <w:szCs w:val="24"/>
        </w:rPr>
        <w:t>ЗАЕМЩИКОВ</w:t>
      </w:r>
    </w:p>
    <w:p w:rsidR="00B469FF" w:rsidRPr="00F4283D" w:rsidRDefault="00B469FF" w:rsidP="00372E3B">
      <w:pPr>
        <w:pStyle w:val="a3"/>
        <w:numPr>
          <w:ilvl w:val="0"/>
          <w:numId w:val="1"/>
        </w:numPr>
        <w:jc w:val="both"/>
        <w:rPr>
          <w:rFonts w:ascii="Times New Roman" w:hAnsi="Times New Roman" w:cs="Times New Roman"/>
          <w:vanish/>
          <w:sz w:val="24"/>
          <w:szCs w:val="24"/>
        </w:rPr>
      </w:pPr>
    </w:p>
    <w:p w:rsidR="00EA43FB" w:rsidRPr="00F4283D" w:rsidRDefault="00EA43FB" w:rsidP="00372E3B">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Общие сведения по заемщику проверяются путем сопоставления информации</w:t>
      </w:r>
      <w:r w:rsidR="007A1CB2" w:rsidRPr="00F4283D">
        <w:rPr>
          <w:rFonts w:ascii="Times New Roman" w:hAnsi="Times New Roman" w:cs="Times New Roman"/>
          <w:sz w:val="24"/>
          <w:szCs w:val="24"/>
        </w:rPr>
        <w:t>,</w:t>
      </w:r>
      <w:r w:rsidRPr="00F4283D">
        <w:rPr>
          <w:rFonts w:ascii="Times New Roman" w:hAnsi="Times New Roman" w:cs="Times New Roman"/>
          <w:sz w:val="24"/>
          <w:szCs w:val="24"/>
        </w:rPr>
        <w:t xml:space="preserve"> представленной заемщиком</w:t>
      </w:r>
      <w:r w:rsidR="00C61BA7" w:rsidRPr="00F4283D">
        <w:rPr>
          <w:rFonts w:ascii="Times New Roman" w:hAnsi="Times New Roman" w:cs="Times New Roman"/>
          <w:sz w:val="24"/>
          <w:szCs w:val="24"/>
        </w:rPr>
        <w:t>,</w:t>
      </w:r>
      <w:r w:rsidRPr="00F4283D">
        <w:rPr>
          <w:rFonts w:ascii="Times New Roman" w:hAnsi="Times New Roman" w:cs="Times New Roman"/>
          <w:sz w:val="24"/>
          <w:szCs w:val="24"/>
        </w:rPr>
        <w:t xml:space="preserve"> с фактическими данными, полученными</w:t>
      </w:r>
      <w:r w:rsidR="007A1CB2" w:rsidRPr="00F4283D">
        <w:rPr>
          <w:rFonts w:ascii="Times New Roman" w:hAnsi="Times New Roman" w:cs="Times New Roman"/>
          <w:sz w:val="24"/>
          <w:szCs w:val="24"/>
        </w:rPr>
        <w:t>,</w:t>
      </w:r>
      <w:r w:rsidRPr="00F4283D">
        <w:rPr>
          <w:rFonts w:ascii="Times New Roman" w:hAnsi="Times New Roman" w:cs="Times New Roman"/>
          <w:sz w:val="24"/>
          <w:szCs w:val="24"/>
        </w:rPr>
        <w:t xml:space="preserve"> в том числе</w:t>
      </w:r>
      <w:r w:rsidR="007A1CB2" w:rsidRPr="00F4283D">
        <w:rPr>
          <w:rFonts w:ascii="Times New Roman" w:hAnsi="Times New Roman" w:cs="Times New Roman"/>
          <w:sz w:val="24"/>
          <w:szCs w:val="24"/>
        </w:rPr>
        <w:t>,</w:t>
      </w:r>
      <w:r w:rsidRPr="00F4283D">
        <w:rPr>
          <w:rFonts w:ascii="Times New Roman" w:hAnsi="Times New Roman" w:cs="Times New Roman"/>
          <w:sz w:val="24"/>
          <w:szCs w:val="24"/>
        </w:rPr>
        <w:t xml:space="preserve"> из доступных и законных источников.</w:t>
      </w:r>
    </w:p>
    <w:p w:rsidR="00EA43FB" w:rsidRPr="00F4283D" w:rsidRDefault="00EA43FB" w:rsidP="00372E3B">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Проверка контактных телефонов заемщика</w:t>
      </w:r>
      <w:r w:rsidR="007A1CB2" w:rsidRPr="00F4283D">
        <w:rPr>
          <w:rFonts w:ascii="Times New Roman" w:hAnsi="Times New Roman" w:cs="Times New Roman"/>
          <w:sz w:val="24"/>
          <w:szCs w:val="24"/>
        </w:rPr>
        <w:t>.</w:t>
      </w:r>
    </w:p>
    <w:p w:rsidR="00EA43FB" w:rsidRPr="00F4283D" w:rsidRDefault="00EA43FB"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lastRenderedPageBreak/>
        <w:t xml:space="preserve">Проверка осуществляется путем телефонного звонка заемщику по номеру телефона (номерам телефонов), указанному в </w:t>
      </w:r>
      <w:r w:rsidR="00AA1D11" w:rsidRPr="00F4283D">
        <w:rPr>
          <w:rFonts w:ascii="Times New Roman" w:hAnsi="Times New Roman" w:cs="Times New Roman"/>
          <w:sz w:val="24"/>
          <w:szCs w:val="24"/>
        </w:rPr>
        <w:t>заемщиком в а</w:t>
      </w:r>
      <w:r w:rsidRPr="00F4283D">
        <w:rPr>
          <w:rFonts w:ascii="Times New Roman" w:hAnsi="Times New Roman" w:cs="Times New Roman"/>
          <w:sz w:val="24"/>
          <w:szCs w:val="24"/>
        </w:rPr>
        <w:t>нкете. Необходимо убедиться, что номер телефона действующий, заемщик доступен по данному телефону. Если телефон указан неверно или не действует, необходимо получить от заемщика правильный номер телефона.</w:t>
      </w:r>
    </w:p>
    <w:p w:rsidR="00EA43FB" w:rsidRPr="00F4283D" w:rsidRDefault="00EA43FB" w:rsidP="00F5656D">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Проверка действительности организации-работодателя заемщика, а также информации о заемщике</w:t>
      </w:r>
      <w:r w:rsidR="007A1CB2" w:rsidRPr="00F4283D">
        <w:rPr>
          <w:rFonts w:ascii="Times New Roman" w:hAnsi="Times New Roman" w:cs="Times New Roman"/>
          <w:sz w:val="24"/>
          <w:szCs w:val="24"/>
        </w:rPr>
        <w:t>,</w:t>
      </w:r>
      <w:r w:rsidRPr="00F4283D">
        <w:rPr>
          <w:rFonts w:ascii="Times New Roman" w:hAnsi="Times New Roman" w:cs="Times New Roman"/>
          <w:sz w:val="24"/>
          <w:szCs w:val="24"/>
        </w:rPr>
        <w:t xml:space="preserve"> как об учредителе организации (при наличии) осуществляется на сайте Федеральной налоговой службы по ссылке https://egrul.nalog.ru/</w:t>
      </w:r>
      <w:r w:rsidR="00C61BA7" w:rsidRPr="00F4283D">
        <w:rPr>
          <w:rFonts w:ascii="Times New Roman" w:hAnsi="Times New Roman" w:cs="Times New Roman"/>
          <w:sz w:val="24"/>
          <w:szCs w:val="24"/>
        </w:rPr>
        <w:t>.</w:t>
      </w:r>
    </w:p>
    <w:p w:rsidR="00EA43FB" w:rsidRPr="00F4283D" w:rsidRDefault="00EA43FB" w:rsidP="0040377C">
      <w:pPr>
        <w:pStyle w:val="a3"/>
        <w:ind w:left="0" w:firstLine="348"/>
        <w:jc w:val="both"/>
        <w:rPr>
          <w:rFonts w:ascii="Times New Roman" w:hAnsi="Times New Roman" w:cs="Times New Roman"/>
          <w:sz w:val="24"/>
          <w:szCs w:val="24"/>
        </w:rPr>
      </w:pPr>
      <w:r w:rsidRPr="00F4283D">
        <w:rPr>
          <w:rFonts w:ascii="Times New Roman" w:hAnsi="Times New Roman" w:cs="Times New Roman"/>
          <w:sz w:val="24"/>
          <w:szCs w:val="24"/>
        </w:rPr>
        <w:t xml:space="preserve">Результатом анализа информации о трудовом стаже должен являться вывод о степени стабильности трудовой деятельности заемщика в будущем и о способности заемщика в случае потери работы восстановить свою занятость без потери доходов. </w:t>
      </w:r>
    </w:p>
    <w:p w:rsidR="00EA43FB" w:rsidRPr="00F4283D" w:rsidRDefault="00EA43FB" w:rsidP="0040377C">
      <w:pPr>
        <w:pStyle w:val="a3"/>
        <w:ind w:left="0" w:firstLine="348"/>
        <w:jc w:val="both"/>
        <w:rPr>
          <w:rFonts w:ascii="Times New Roman" w:hAnsi="Times New Roman" w:cs="Times New Roman"/>
          <w:sz w:val="24"/>
          <w:szCs w:val="24"/>
        </w:rPr>
      </w:pPr>
      <w:r w:rsidRPr="00F4283D">
        <w:rPr>
          <w:rFonts w:ascii="Times New Roman" w:hAnsi="Times New Roman" w:cs="Times New Roman"/>
          <w:sz w:val="24"/>
          <w:szCs w:val="24"/>
        </w:rPr>
        <w:t>Если заемщик работает по срочному трудовому договору, срок действия трудового договора должен составлять не менее</w:t>
      </w:r>
      <w:r w:rsidR="00FE0F0A">
        <w:rPr>
          <w:rFonts w:ascii="Times New Roman" w:hAnsi="Times New Roman" w:cs="Times New Roman"/>
          <w:sz w:val="24"/>
          <w:szCs w:val="24"/>
        </w:rPr>
        <w:t xml:space="preserve"> 6</w:t>
      </w:r>
      <w:r w:rsidR="00FE0F0A" w:rsidRPr="00FE0F0A">
        <w:rPr>
          <w:rFonts w:ascii="Times New Roman" w:hAnsi="Times New Roman" w:cs="Times New Roman"/>
          <w:sz w:val="24"/>
          <w:szCs w:val="24"/>
        </w:rPr>
        <w:t xml:space="preserve"> </w:t>
      </w:r>
      <w:r w:rsidRPr="00FE0F0A">
        <w:rPr>
          <w:rFonts w:ascii="Times New Roman" w:hAnsi="Times New Roman" w:cs="Times New Roman"/>
          <w:sz w:val="24"/>
          <w:szCs w:val="24"/>
        </w:rPr>
        <w:t>(</w:t>
      </w:r>
      <w:r w:rsidR="00FE0F0A">
        <w:rPr>
          <w:rFonts w:ascii="Times New Roman" w:hAnsi="Times New Roman" w:cs="Times New Roman"/>
          <w:sz w:val="24"/>
          <w:szCs w:val="24"/>
        </w:rPr>
        <w:t>шести</w:t>
      </w:r>
      <w:r w:rsidRPr="00FE0F0A">
        <w:rPr>
          <w:rFonts w:ascii="Times New Roman" w:hAnsi="Times New Roman" w:cs="Times New Roman"/>
          <w:sz w:val="24"/>
          <w:szCs w:val="24"/>
        </w:rPr>
        <w:t>)</w:t>
      </w:r>
      <w:r w:rsidR="00FE0F0A">
        <w:rPr>
          <w:rFonts w:ascii="Times New Roman" w:hAnsi="Times New Roman" w:cs="Times New Roman"/>
          <w:sz w:val="24"/>
          <w:szCs w:val="24"/>
        </w:rPr>
        <w:t xml:space="preserve"> </w:t>
      </w:r>
      <w:r w:rsidRPr="00F4283D">
        <w:rPr>
          <w:rFonts w:ascii="Times New Roman" w:hAnsi="Times New Roman" w:cs="Times New Roman"/>
          <w:sz w:val="24"/>
          <w:szCs w:val="24"/>
        </w:rPr>
        <w:t xml:space="preserve">месяцев с условием непрерывности стажа. </w:t>
      </w:r>
    </w:p>
    <w:p w:rsidR="00EA43FB" w:rsidRPr="00F4283D" w:rsidRDefault="00EA43FB" w:rsidP="00F5656D">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Проверка заемщик</w:t>
      </w:r>
      <w:r w:rsidR="00AD7F47" w:rsidRPr="00F4283D">
        <w:rPr>
          <w:rFonts w:ascii="Times New Roman" w:hAnsi="Times New Roman" w:cs="Times New Roman"/>
          <w:sz w:val="24"/>
          <w:szCs w:val="24"/>
        </w:rPr>
        <w:t>а</w:t>
      </w:r>
      <w:r w:rsidR="00C61BA7" w:rsidRPr="00F4283D">
        <w:rPr>
          <w:rFonts w:ascii="Times New Roman" w:hAnsi="Times New Roman" w:cs="Times New Roman"/>
          <w:sz w:val="24"/>
          <w:szCs w:val="24"/>
        </w:rPr>
        <w:t>на</w:t>
      </w:r>
      <w:r w:rsidR="00AD7F47" w:rsidRPr="00F4283D">
        <w:rPr>
          <w:rFonts w:ascii="Times New Roman" w:hAnsi="Times New Roman" w:cs="Times New Roman"/>
          <w:sz w:val="24"/>
          <w:szCs w:val="24"/>
        </w:rPr>
        <w:t xml:space="preserve"> наличи</w:t>
      </w:r>
      <w:r w:rsidR="00C61BA7" w:rsidRPr="00F4283D">
        <w:rPr>
          <w:rFonts w:ascii="Times New Roman" w:hAnsi="Times New Roman" w:cs="Times New Roman"/>
          <w:sz w:val="24"/>
          <w:szCs w:val="24"/>
        </w:rPr>
        <w:t>е</w:t>
      </w:r>
      <w:r w:rsidR="00AD7F47" w:rsidRPr="00F4283D">
        <w:rPr>
          <w:rFonts w:ascii="Times New Roman" w:hAnsi="Times New Roman" w:cs="Times New Roman"/>
          <w:sz w:val="24"/>
          <w:szCs w:val="24"/>
        </w:rPr>
        <w:t xml:space="preserve"> сведений о банкротстве</w:t>
      </w:r>
      <w:r w:rsidRPr="00F4283D">
        <w:rPr>
          <w:rFonts w:ascii="Times New Roman" w:hAnsi="Times New Roman" w:cs="Times New Roman"/>
          <w:sz w:val="24"/>
          <w:szCs w:val="24"/>
        </w:rPr>
        <w:t>.</w:t>
      </w:r>
    </w:p>
    <w:p w:rsidR="00EA43FB" w:rsidRPr="00F4283D" w:rsidRDefault="00EA43FB"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Проверка </w:t>
      </w:r>
      <w:r w:rsidR="00AA1D11" w:rsidRPr="00F4283D">
        <w:rPr>
          <w:rFonts w:ascii="Times New Roman" w:hAnsi="Times New Roman" w:cs="Times New Roman"/>
          <w:sz w:val="24"/>
          <w:szCs w:val="24"/>
        </w:rPr>
        <w:t>на наличие сведений о банкротстве заемщика</w:t>
      </w:r>
      <w:r w:rsidRPr="00F4283D">
        <w:rPr>
          <w:rFonts w:ascii="Times New Roman" w:hAnsi="Times New Roman" w:cs="Times New Roman"/>
          <w:sz w:val="24"/>
          <w:szCs w:val="24"/>
        </w:rPr>
        <w:t xml:space="preserve"> осуществляется на сайте Единого федерального реестра сведений о банкротстве по ссылке http://bankrot.fedresurs.ru/DebtorsSearch.aspx.</w:t>
      </w:r>
    </w:p>
    <w:p w:rsidR="00EA43FB" w:rsidRPr="00F4283D" w:rsidRDefault="00EA43FB"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Обнаружение проверяемого лица в реестре сведений о банкротстве является основанием для отказа и прекращения процедуры дальнейшей проверки заемщика</w:t>
      </w:r>
      <w:r w:rsidR="007A1CB2" w:rsidRPr="00F4283D">
        <w:rPr>
          <w:rFonts w:ascii="Times New Roman" w:hAnsi="Times New Roman" w:cs="Times New Roman"/>
          <w:sz w:val="24"/>
          <w:szCs w:val="24"/>
        </w:rPr>
        <w:t>.</w:t>
      </w:r>
    </w:p>
    <w:p w:rsidR="000D4EA3" w:rsidRPr="00F4283D" w:rsidRDefault="000D4EA3" w:rsidP="000D4EA3">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Информация о наличии исполнительных производств в отношении заемщика проверяется с использованием сервиса «Банк данных исполнительных производств» Федеральной службы судебных приставов, расположенного по ссылке http://www.fssprus.ru/iss/ip/.</w:t>
      </w:r>
    </w:p>
    <w:p w:rsidR="00EA43FB" w:rsidRPr="00F4283D" w:rsidRDefault="00EA43FB" w:rsidP="00AD7F47">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 xml:space="preserve">В ходе общения с заемщиком может быть получена дополнительная информация, характеризующая заемщика. Основанием для отказа является выявление в отношении заемщика следующей информации: </w:t>
      </w:r>
    </w:p>
    <w:p w:rsidR="00A76FC7" w:rsidRPr="00F4283D" w:rsidRDefault="00EA43FB"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алкогольная или наркотическая зависимость;</w:t>
      </w:r>
    </w:p>
    <w:p w:rsidR="00EA43FB" w:rsidRPr="00F4283D" w:rsidRDefault="00EA43FB"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 xml:space="preserve">зависимость от азартных игр; </w:t>
      </w:r>
    </w:p>
    <w:p w:rsidR="00EA43FB" w:rsidRPr="00F4283D" w:rsidRDefault="00EA43FB"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неплатежеспособность, наличие неоплаченных счетов, неоплаченных кредитов нескольких банков;</w:t>
      </w:r>
    </w:p>
    <w:p w:rsidR="00EA43FB" w:rsidRPr="00F4283D" w:rsidRDefault="00EA43FB"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недееспособность, неполная дееспособность;</w:t>
      </w:r>
    </w:p>
    <w:p w:rsidR="00EA43FB" w:rsidRPr="00F4283D" w:rsidRDefault="00EA43FB"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 xml:space="preserve"> полное отсутствие места работы;</w:t>
      </w:r>
    </w:p>
    <w:p w:rsidR="005A44F8" w:rsidRPr="00F4283D" w:rsidRDefault="00EA43FB"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заемщик находится в процессе увольнения или уволился</w:t>
      </w:r>
      <w:r w:rsidR="005A44F8" w:rsidRPr="00F4283D">
        <w:rPr>
          <w:rFonts w:ascii="Times New Roman" w:hAnsi="Times New Roman" w:cs="Times New Roman"/>
          <w:sz w:val="24"/>
          <w:szCs w:val="24"/>
        </w:rPr>
        <w:t>;</w:t>
      </w:r>
    </w:p>
    <w:p w:rsidR="00EA43FB" w:rsidRPr="00F4283D" w:rsidRDefault="005A44F8"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заемщик находится под влиянием третьих лиц, исполняет чьи</w:t>
      </w:r>
      <w:r w:rsidR="006E613C" w:rsidRPr="00F4283D">
        <w:rPr>
          <w:rFonts w:ascii="Times New Roman" w:hAnsi="Times New Roman" w:cs="Times New Roman"/>
          <w:sz w:val="24"/>
          <w:szCs w:val="24"/>
        </w:rPr>
        <w:t xml:space="preserve">-либо указания, </w:t>
      </w:r>
      <w:r w:rsidRPr="00F4283D">
        <w:rPr>
          <w:rFonts w:ascii="Times New Roman" w:hAnsi="Times New Roman" w:cs="Times New Roman"/>
          <w:sz w:val="24"/>
          <w:szCs w:val="24"/>
        </w:rPr>
        <w:t xml:space="preserve">консультируется по телефону </w:t>
      </w:r>
      <w:r w:rsidR="00CB0399" w:rsidRPr="00F4283D">
        <w:rPr>
          <w:rFonts w:ascii="Times New Roman" w:hAnsi="Times New Roman" w:cs="Times New Roman"/>
          <w:sz w:val="24"/>
          <w:szCs w:val="24"/>
        </w:rPr>
        <w:t xml:space="preserve">по поводу ответов </w:t>
      </w:r>
      <w:r w:rsidRPr="00F4283D">
        <w:rPr>
          <w:rFonts w:ascii="Times New Roman" w:hAnsi="Times New Roman" w:cs="Times New Roman"/>
          <w:sz w:val="24"/>
          <w:szCs w:val="24"/>
        </w:rPr>
        <w:t>в ходе интервью;</w:t>
      </w:r>
    </w:p>
    <w:p w:rsidR="005A44F8" w:rsidRPr="00F4283D" w:rsidRDefault="00CB0399" w:rsidP="00CA39A5">
      <w:pPr>
        <w:pStyle w:val="a3"/>
        <w:numPr>
          <w:ilvl w:val="0"/>
          <w:numId w:val="24"/>
        </w:numPr>
        <w:jc w:val="both"/>
        <w:rPr>
          <w:rFonts w:ascii="Times New Roman" w:hAnsi="Times New Roman" w:cs="Times New Roman"/>
          <w:sz w:val="24"/>
          <w:szCs w:val="24"/>
        </w:rPr>
      </w:pPr>
      <w:r w:rsidRPr="00F4283D">
        <w:rPr>
          <w:rFonts w:ascii="Times New Roman" w:hAnsi="Times New Roman" w:cs="Times New Roman"/>
          <w:sz w:val="24"/>
          <w:szCs w:val="24"/>
        </w:rPr>
        <w:t>заемщик использует тюремный жаргон и сленг, имеются признаки наличия у заемщика проблем с правоохранительными органами.</w:t>
      </w:r>
    </w:p>
    <w:p w:rsidR="00656644" w:rsidRPr="00F4283D" w:rsidRDefault="00CD23B1" w:rsidP="00F5656D">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Проверка документов</w:t>
      </w:r>
      <w:r w:rsidR="00BF2400" w:rsidRPr="00F4283D">
        <w:rPr>
          <w:rFonts w:ascii="Times New Roman" w:hAnsi="Times New Roman" w:cs="Times New Roman"/>
          <w:sz w:val="24"/>
          <w:szCs w:val="24"/>
        </w:rPr>
        <w:t xml:space="preserve"> провод</w:t>
      </w:r>
      <w:r w:rsidRPr="00F4283D">
        <w:rPr>
          <w:rFonts w:ascii="Times New Roman" w:hAnsi="Times New Roman" w:cs="Times New Roman"/>
          <w:sz w:val="24"/>
          <w:szCs w:val="24"/>
        </w:rPr>
        <w:t>и</w:t>
      </w:r>
      <w:r w:rsidR="00BF2400" w:rsidRPr="00F4283D">
        <w:rPr>
          <w:rFonts w:ascii="Times New Roman" w:hAnsi="Times New Roman" w:cs="Times New Roman"/>
          <w:sz w:val="24"/>
          <w:szCs w:val="24"/>
        </w:rPr>
        <w:t xml:space="preserve">тся путем </w:t>
      </w:r>
      <w:r w:rsidRPr="00F4283D">
        <w:rPr>
          <w:rFonts w:ascii="Times New Roman" w:hAnsi="Times New Roman" w:cs="Times New Roman"/>
          <w:sz w:val="24"/>
          <w:szCs w:val="24"/>
        </w:rPr>
        <w:t xml:space="preserve">их </w:t>
      </w:r>
      <w:r w:rsidR="00BF2400" w:rsidRPr="00F4283D">
        <w:rPr>
          <w:rFonts w:ascii="Times New Roman" w:hAnsi="Times New Roman" w:cs="Times New Roman"/>
          <w:sz w:val="24"/>
          <w:szCs w:val="24"/>
        </w:rPr>
        <w:t>о</w:t>
      </w:r>
      <w:r w:rsidR="00F84897" w:rsidRPr="00F4283D">
        <w:rPr>
          <w:rFonts w:ascii="Times New Roman" w:hAnsi="Times New Roman" w:cs="Times New Roman"/>
          <w:sz w:val="24"/>
          <w:szCs w:val="24"/>
        </w:rPr>
        <w:t>ценк</w:t>
      </w:r>
      <w:r w:rsidR="00BF2400" w:rsidRPr="00F4283D">
        <w:rPr>
          <w:rFonts w:ascii="Times New Roman" w:hAnsi="Times New Roman" w:cs="Times New Roman"/>
          <w:sz w:val="24"/>
          <w:szCs w:val="24"/>
        </w:rPr>
        <w:t>и</w:t>
      </w:r>
      <w:r w:rsidR="00F84897" w:rsidRPr="00F4283D">
        <w:rPr>
          <w:rFonts w:ascii="Times New Roman" w:hAnsi="Times New Roman" w:cs="Times New Roman"/>
          <w:sz w:val="24"/>
          <w:szCs w:val="24"/>
        </w:rPr>
        <w:t xml:space="preserve"> и анализ</w:t>
      </w:r>
      <w:r w:rsidRPr="00F4283D">
        <w:rPr>
          <w:rFonts w:ascii="Times New Roman" w:hAnsi="Times New Roman" w:cs="Times New Roman"/>
          <w:sz w:val="24"/>
          <w:szCs w:val="24"/>
        </w:rPr>
        <w:t>ана соответствие установленным требованиям</w:t>
      </w:r>
      <w:r w:rsidR="00656644" w:rsidRPr="00F4283D">
        <w:rPr>
          <w:rFonts w:ascii="Times New Roman" w:hAnsi="Times New Roman" w:cs="Times New Roman"/>
          <w:sz w:val="24"/>
          <w:szCs w:val="24"/>
        </w:rPr>
        <w:t>.</w:t>
      </w:r>
    </w:p>
    <w:p w:rsidR="00656644" w:rsidRPr="00F4283D" w:rsidRDefault="005418F8" w:rsidP="00F5656D">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 xml:space="preserve">Документы, представленные </w:t>
      </w:r>
      <w:r w:rsidR="00CD23B1" w:rsidRPr="00F4283D">
        <w:rPr>
          <w:rFonts w:ascii="Times New Roman" w:hAnsi="Times New Roman" w:cs="Times New Roman"/>
          <w:sz w:val="24"/>
          <w:szCs w:val="24"/>
        </w:rPr>
        <w:t>заемщиком</w:t>
      </w:r>
      <w:r w:rsidRPr="00F4283D">
        <w:rPr>
          <w:rFonts w:ascii="Times New Roman" w:hAnsi="Times New Roman" w:cs="Times New Roman"/>
          <w:sz w:val="24"/>
          <w:szCs w:val="24"/>
        </w:rPr>
        <w:t>, проверяются на комплектность</w:t>
      </w:r>
      <w:r w:rsidR="00656644" w:rsidRPr="00F4283D">
        <w:rPr>
          <w:rFonts w:ascii="Times New Roman" w:hAnsi="Times New Roman" w:cs="Times New Roman"/>
          <w:sz w:val="24"/>
          <w:szCs w:val="24"/>
        </w:rPr>
        <w:t>, правильность их оформления и на соответствие их законодательству, требованиям настоящей Методики и иным внутренним документам Организации</w:t>
      </w:r>
      <w:r w:rsidRPr="00F4283D">
        <w:rPr>
          <w:rFonts w:ascii="Times New Roman" w:hAnsi="Times New Roman" w:cs="Times New Roman"/>
          <w:sz w:val="24"/>
          <w:szCs w:val="24"/>
        </w:rPr>
        <w:t xml:space="preserve">. </w:t>
      </w:r>
    </w:p>
    <w:p w:rsidR="00835AC4" w:rsidRPr="00F4283D" w:rsidRDefault="005418F8"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Документы не должны содержать подчисток, дорисовок, дописок и любых других исправлений в написании дат, слов и формулировок, за исключением исправлений, заверенных лицами, составившими документ. </w:t>
      </w:r>
    </w:p>
    <w:p w:rsidR="00835AC4" w:rsidRPr="00F4283D" w:rsidRDefault="00835AC4"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lastRenderedPageBreak/>
        <w:t xml:space="preserve">Персональные данные заемщика </w:t>
      </w:r>
      <w:r w:rsidR="005418F8" w:rsidRPr="00F4283D">
        <w:rPr>
          <w:rFonts w:ascii="Times New Roman" w:hAnsi="Times New Roman" w:cs="Times New Roman"/>
          <w:sz w:val="24"/>
          <w:szCs w:val="24"/>
        </w:rPr>
        <w:t xml:space="preserve">должны соответствовать документу, удостоверяющему личность заемщика, и свидетельству о регистрации по месту пребывания (при наличии), а также иным документам заемщика. </w:t>
      </w:r>
    </w:p>
    <w:p w:rsidR="005418F8" w:rsidRPr="00F4283D" w:rsidRDefault="005418F8"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Информация, содержащаяся в документах заемщика</w:t>
      </w:r>
      <w:r w:rsidR="00C61BA7" w:rsidRPr="00F4283D">
        <w:rPr>
          <w:rFonts w:ascii="Times New Roman" w:hAnsi="Times New Roman" w:cs="Times New Roman"/>
          <w:sz w:val="24"/>
          <w:szCs w:val="24"/>
        </w:rPr>
        <w:t>,</w:t>
      </w:r>
      <w:r w:rsidRPr="00F4283D">
        <w:rPr>
          <w:rFonts w:ascii="Times New Roman" w:hAnsi="Times New Roman" w:cs="Times New Roman"/>
          <w:sz w:val="24"/>
          <w:szCs w:val="24"/>
        </w:rPr>
        <w:t xml:space="preserve"> не должна быть противоречивой.</w:t>
      </w:r>
    </w:p>
    <w:p w:rsidR="00835AC4" w:rsidRPr="00F4283D" w:rsidRDefault="00AD7F47" w:rsidP="00F5656D">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Порядок проверки</w:t>
      </w:r>
      <w:r w:rsidR="005418F8" w:rsidRPr="00F4283D">
        <w:rPr>
          <w:rFonts w:ascii="Times New Roman" w:hAnsi="Times New Roman" w:cs="Times New Roman"/>
          <w:sz w:val="24"/>
          <w:szCs w:val="24"/>
        </w:rPr>
        <w:t xml:space="preserve"> действительности паспорта </w:t>
      </w:r>
      <w:r w:rsidRPr="00F4283D">
        <w:rPr>
          <w:rFonts w:ascii="Times New Roman" w:hAnsi="Times New Roman" w:cs="Times New Roman"/>
          <w:sz w:val="24"/>
          <w:szCs w:val="24"/>
        </w:rPr>
        <w:t>указан</w:t>
      </w:r>
      <w:r w:rsidR="00835AC4" w:rsidRPr="00F4283D">
        <w:rPr>
          <w:rFonts w:ascii="Times New Roman" w:hAnsi="Times New Roman" w:cs="Times New Roman"/>
          <w:sz w:val="24"/>
          <w:szCs w:val="24"/>
        </w:rPr>
        <w:t xml:space="preserve"> в Приложении №</w:t>
      </w:r>
      <w:r w:rsidR="004C29B4" w:rsidRPr="00F4283D">
        <w:rPr>
          <w:rFonts w:ascii="Times New Roman" w:hAnsi="Times New Roman" w:cs="Times New Roman"/>
          <w:sz w:val="24"/>
          <w:szCs w:val="24"/>
        </w:rPr>
        <w:t>1</w:t>
      </w:r>
      <w:r w:rsidRPr="00F4283D">
        <w:rPr>
          <w:rFonts w:ascii="Times New Roman" w:hAnsi="Times New Roman" w:cs="Times New Roman"/>
          <w:sz w:val="24"/>
          <w:szCs w:val="24"/>
        </w:rPr>
        <w:t xml:space="preserve"> к настоящей Методике</w:t>
      </w:r>
      <w:r w:rsidR="00BD352F" w:rsidRPr="00F4283D">
        <w:rPr>
          <w:rFonts w:ascii="Times New Roman" w:hAnsi="Times New Roman" w:cs="Times New Roman"/>
          <w:sz w:val="24"/>
          <w:szCs w:val="24"/>
        </w:rPr>
        <w:t>.</w:t>
      </w:r>
    </w:p>
    <w:p w:rsidR="005418F8" w:rsidRPr="00F4283D" w:rsidRDefault="002463EC"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Заемщик</w:t>
      </w:r>
      <w:r w:rsidR="00656644" w:rsidRPr="00F4283D">
        <w:rPr>
          <w:rFonts w:ascii="Times New Roman" w:hAnsi="Times New Roman" w:cs="Times New Roman"/>
          <w:sz w:val="24"/>
          <w:szCs w:val="24"/>
        </w:rPr>
        <w:t xml:space="preserve"> должен иметь</w:t>
      </w:r>
      <w:r w:rsidR="005418F8" w:rsidRPr="00F4283D">
        <w:rPr>
          <w:rFonts w:ascii="Times New Roman" w:hAnsi="Times New Roman" w:cs="Times New Roman"/>
          <w:sz w:val="24"/>
          <w:szCs w:val="24"/>
        </w:rPr>
        <w:t xml:space="preserve"> наличие либо постоянной (по месту жительства), либо временной (по месту пребывания) регистрации, либо наличие одновременно и постоянной, и временной регистрации.</w:t>
      </w:r>
    </w:p>
    <w:p w:rsidR="002E5484" w:rsidRPr="00F4283D" w:rsidRDefault="00AD7F47" w:rsidP="00F5656D">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Копия т</w:t>
      </w:r>
      <w:r w:rsidR="005418F8" w:rsidRPr="00F4283D">
        <w:rPr>
          <w:rFonts w:ascii="Times New Roman" w:hAnsi="Times New Roman" w:cs="Times New Roman"/>
          <w:sz w:val="24"/>
          <w:szCs w:val="24"/>
        </w:rPr>
        <w:t>рудов</w:t>
      </w:r>
      <w:r w:rsidRPr="00F4283D">
        <w:rPr>
          <w:rFonts w:ascii="Times New Roman" w:hAnsi="Times New Roman" w:cs="Times New Roman"/>
          <w:sz w:val="24"/>
          <w:szCs w:val="24"/>
        </w:rPr>
        <w:t>ой</w:t>
      </w:r>
      <w:r w:rsidR="005418F8" w:rsidRPr="00F4283D">
        <w:rPr>
          <w:rFonts w:ascii="Times New Roman" w:hAnsi="Times New Roman" w:cs="Times New Roman"/>
          <w:sz w:val="24"/>
          <w:szCs w:val="24"/>
        </w:rPr>
        <w:t xml:space="preserve"> книжк</w:t>
      </w:r>
      <w:r w:rsidRPr="00F4283D">
        <w:rPr>
          <w:rFonts w:ascii="Times New Roman" w:hAnsi="Times New Roman" w:cs="Times New Roman"/>
          <w:sz w:val="24"/>
          <w:szCs w:val="24"/>
        </w:rPr>
        <w:t>и</w:t>
      </w:r>
      <w:r w:rsidR="005418F8" w:rsidRPr="00F4283D">
        <w:rPr>
          <w:rFonts w:ascii="Times New Roman" w:hAnsi="Times New Roman" w:cs="Times New Roman"/>
          <w:sz w:val="24"/>
          <w:szCs w:val="24"/>
        </w:rPr>
        <w:t xml:space="preserve"> проверяется на принадлежность заемщику (проверяются персональные данные заемщика).</w:t>
      </w:r>
    </w:p>
    <w:p w:rsidR="002E5484" w:rsidRPr="00F4283D" w:rsidRDefault="00AD7F47"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Копия т</w:t>
      </w:r>
      <w:r w:rsidR="005418F8" w:rsidRPr="00F4283D">
        <w:rPr>
          <w:rFonts w:ascii="Times New Roman" w:hAnsi="Times New Roman" w:cs="Times New Roman"/>
          <w:sz w:val="24"/>
          <w:szCs w:val="24"/>
        </w:rPr>
        <w:t>рудов</w:t>
      </w:r>
      <w:r w:rsidRPr="00F4283D">
        <w:rPr>
          <w:rFonts w:ascii="Times New Roman" w:hAnsi="Times New Roman" w:cs="Times New Roman"/>
          <w:sz w:val="24"/>
          <w:szCs w:val="24"/>
        </w:rPr>
        <w:t>ой</w:t>
      </w:r>
      <w:r w:rsidR="005418F8" w:rsidRPr="00F4283D">
        <w:rPr>
          <w:rFonts w:ascii="Times New Roman" w:hAnsi="Times New Roman" w:cs="Times New Roman"/>
          <w:sz w:val="24"/>
          <w:szCs w:val="24"/>
        </w:rPr>
        <w:t xml:space="preserve"> книжк</w:t>
      </w:r>
      <w:r w:rsidRPr="00F4283D">
        <w:rPr>
          <w:rFonts w:ascii="Times New Roman" w:hAnsi="Times New Roman" w:cs="Times New Roman"/>
          <w:sz w:val="24"/>
          <w:szCs w:val="24"/>
        </w:rPr>
        <w:t>и</w:t>
      </w:r>
      <w:r w:rsidR="005418F8" w:rsidRPr="00F4283D">
        <w:rPr>
          <w:rFonts w:ascii="Times New Roman" w:hAnsi="Times New Roman" w:cs="Times New Roman"/>
          <w:sz w:val="24"/>
          <w:szCs w:val="24"/>
        </w:rPr>
        <w:t xml:space="preserve"> должна соответствовать требованиям постановления Правительства Российской Федерации от 16.04.2003 </w:t>
      </w:r>
      <w:r w:rsidRPr="00F4283D">
        <w:rPr>
          <w:rFonts w:ascii="Times New Roman" w:hAnsi="Times New Roman" w:cs="Times New Roman"/>
          <w:sz w:val="24"/>
          <w:szCs w:val="24"/>
        </w:rPr>
        <w:t xml:space="preserve">№225 </w:t>
      </w:r>
      <w:r w:rsidR="005418F8" w:rsidRPr="00F4283D">
        <w:rPr>
          <w:rFonts w:ascii="Times New Roman" w:hAnsi="Times New Roman" w:cs="Times New Roman"/>
          <w:sz w:val="24"/>
          <w:szCs w:val="24"/>
        </w:rPr>
        <w:t>«О трудовых книжках», постановлени</w:t>
      </w:r>
      <w:r w:rsidR="002463EC" w:rsidRPr="00F4283D">
        <w:rPr>
          <w:rFonts w:ascii="Times New Roman" w:hAnsi="Times New Roman" w:cs="Times New Roman"/>
          <w:sz w:val="24"/>
          <w:szCs w:val="24"/>
        </w:rPr>
        <w:t>я</w:t>
      </w:r>
      <w:r w:rsidR="005418F8" w:rsidRPr="00F4283D">
        <w:rPr>
          <w:rFonts w:ascii="Times New Roman" w:hAnsi="Times New Roman" w:cs="Times New Roman"/>
          <w:sz w:val="24"/>
          <w:szCs w:val="24"/>
        </w:rPr>
        <w:t xml:space="preserve"> Правительства Российской Федерации от 10.10.2003</w:t>
      </w:r>
      <w:r w:rsidRPr="00F4283D">
        <w:rPr>
          <w:rFonts w:ascii="Times New Roman" w:hAnsi="Times New Roman" w:cs="Times New Roman"/>
          <w:sz w:val="24"/>
          <w:szCs w:val="24"/>
        </w:rPr>
        <w:t xml:space="preserve"> №69</w:t>
      </w:r>
      <w:r w:rsidR="005418F8" w:rsidRPr="00F4283D">
        <w:rPr>
          <w:rFonts w:ascii="Times New Roman" w:hAnsi="Times New Roman" w:cs="Times New Roman"/>
          <w:sz w:val="24"/>
          <w:szCs w:val="24"/>
        </w:rPr>
        <w:t xml:space="preserve"> «Об утверждении </w:t>
      </w:r>
      <w:r w:rsidRPr="00F4283D">
        <w:rPr>
          <w:rFonts w:ascii="Times New Roman" w:hAnsi="Times New Roman" w:cs="Times New Roman"/>
          <w:sz w:val="24"/>
          <w:szCs w:val="24"/>
        </w:rPr>
        <w:t>И</w:t>
      </w:r>
      <w:r w:rsidR="005418F8" w:rsidRPr="00F4283D">
        <w:rPr>
          <w:rFonts w:ascii="Times New Roman" w:hAnsi="Times New Roman" w:cs="Times New Roman"/>
          <w:sz w:val="24"/>
          <w:szCs w:val="24"/>
        </w:rPr>
        <w:t xml:space="preserve">нструкции по заполнению трудовых книжек». </w:t>
      </w:r>
    </w:p>
    <w:p w:rsidR="002E5484" w:rsidRPr="00F4283D" w:rsidRDefault="005418F8" w:rsidP="0040377C">
      <w:pPr>
        <w:pStyle w:val="a3"/>
        <w:ind w:left="0" w:firstLine="567"/>
        <w:jc w:val="both"/>
        <w:rPr>
          <w:rFonts w:ascii="Times New Roman" w:hAnsi="Times New Roman" w:cs="Times New Roman"/>
          <w:sz w:val="24"/>
          <w:szCs w:val="24"/>
        </w:rPr>
      </w:pPr>
      <w:r w:rsidRPr="00F4283D">
        <w:rPr>
          <w:rFonts w:ascii="Times New Roman" w:hAnsi="Times New Roman" w:cs="Times New Roman"/>
          <w:sz w:val="24"/>
          <w:szCs w:val="24"/>
        </w:rPr>
        <w:t xml:space="preserve">Копия трудовой книжки должна быть четкой, сделанной с одного документа. </w:t>
      </w:r>
    </w:p>
    <w:p w:rsidR="005418F8" w:rsidRPr="00F4283D" w:rsidRDefault="002E5484" w:rsidP="00F5656D">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Справки</w:t>
      </w:r>
      <w:r w:rsidR="005418F8" w:rsidRPr="00F4283D">
        <w:rPr>
          <w:rFonts w:ascii="Times New Roman" w:hAnsi="Times New Roman" w:cs="Times New Roman"/>
          <w:sz w:val="24"/>
          <w:szCs w:val="24"/>
        </w:rPr>
        <w:t xml:space="preserve"> о доходах проверя</w:t>
      </w:r>
      <w:r w:rsidRPr="00F4283D">
        <w:rPr>
          <w:rFonts w:ascii="Times New Roman" w:hAnsi="Times New Roman" w:cs="Times New Roman"/>
          <w:sz w:val="24"/>
          <w:szCs w:val="24"/>
        </w:rPr>
        <w:t>ю</w:t>
      </w:r>
      <w:r w:rsidR="005418F8" w:rsidRPr="00F4283D">
        <w:rPr>
          <w:rFonts w:ascii="Times New Roman" w:hAnsi="Times New Roman" w:cs="Times New Roman"/>
          <w:sz w:val="24"/>
          <w:szCs w:val="24"/>
        </w:rPr>
        <w:t>тся на принадлежность заемщику (проверяются персональные данные заемщика и реквизиты работодателя на соответствие паспорту заемщика и документам, подтверждающим занятость). Справка о доходах по форме 2-НДФЛ проверяется на актуальность заполненной формы, наличие подписи уполномоченного лица (с указанием Ф.И.О., должности или при подписании справки по доверенности – реквизитов доверенности). В справке по форме 2-НДФЛ допустимо отсутствие печати.</w:t>
      </w:r>
    </w:p>
    <w:p w:rsidR="00730EEE" w:rsidRPr="00F4283D" w:rsidRDefault="00730EEE" w:rsidP="00730EEE">
      <w:pPr>
        <w:pStyle w:val="a3"/>
        <w:numPr>
          <w:ilvl w:val="2"/>
          <w:numId w:val="1"/>
        </w:numPr>
        <w:jc w:val="both"/>
        <w:rPr>
          <w:rFonts w:ascii="Times New Roman" w:hAnsi="Times New Roman" w:cs="Times New Roman"/>
          <w:sz w:val="24"/>
          <w:szCs w:val="24"/>
        </w:rPr>
      </w:pPr>
      <w:r w:rsidRPr="00F4283D">
        <w:rPr>
          <w:rFonts w:ascii="Times New Roman" w:hAnsi="Times New Roman" w:cs="Times New Roman"/>
          <w:sz w:val="24"/>
          <w:szCs w:val="24"/>
        </w:rPr>
        <w:t>В случае отсутствия в документах, представленных заемщиком и используемых Организацией при определении величины среднемесячного дохода заемщика (за исключением документов, сформированных системами онлайн- и (или) мобильного банкинга), информации об адресе (месте нахождения) организации, выдавшей документ, и (или) телефоне организации или физического лица, зарегистрированного в качестве индивидуального предпринимателя, а также должности, фамилии и инициалах физического лица, подготовившего и (или) подписавшего документ, Организация запрашивает указанную информацию (за исключением сведений, доступ к которым ограничен в соответствии с законодательством Российской Федерации) у заемщика.</w:t>
      </w:r>
    </w:p>
    <w:p w:rsidR="00D8679F" w:rsidRPr="00383E45" w:rsidRDefault="00C95ADD" w:rsidP="00D8679F">
      <w:pPr>
        <w:pStyle w:val="a3"/>
        <w:numPr>
          <w:ilvl w:val="1"/>
          <w:numId w:val="1"/>
        </w:numPr>
        <w:spacing w:after="0"/>
        <w:jc w:val="both"/>
        <w:rPr>
          <w:rFonts w:ascii="Times New Roman" w:hAnsi="Times New Roman" w:cs="Times New Roman"/>
          <w:sz w:val="24"/>
          <w:szCs w:val="24"/>
        </w:rPr>
      </w:pPr>
      <w:r w:rsidRPr="00F4283D">
        <w:rPr>
          <w:rFonts w:ascii="Times New Roman" w:hAnsi="Times New Roman" w:cs="Times New Roman"/>
          <w:sz w:val="24"/>
          <w:szCs w:val="24"/>
        </w:rPr>
        <w:t>При расчете среднемесячного дохода и среднемесячных расходов заемщика</w:t>
      </w:r>
      <w:r w:rsidR="0040377C" w:rsidRPr="00F4283D">
        <w:rPr>
          <w:rFonts w:ascii="Times New Roman" w:hAnsi="Times New Roman" w:cs="Times New Roman"/>
          <w:sz w:val="24"/>
          <w:szCs w:val="24"/>
        </w:rPr>
        <w:t xml:space="preserve"> в порядке, указанном пп. 3.2, 3.3 настоящей Методики</w:t>
      </w:r>
      <w:r w:rsidRPr="00F4283D">
        <w:rPr>
          <w:rFonts w:ascii="Times New Roman" w:hAnsi="Times New Roman" w:cs="Times New Roman"/>
          <w:sz w:val="24"/>
          <w:szCs w:val="24"/>
        </w:rPr>
        <w:t xml:space="preserve"> в качестве документально подтвержденной информации принима</w:t>
      </w:r>
      <w:r w:rsidR="0040377C" w:rsidRPr="00F4283D">
        <w:rPr>
          <w:rFonts w:ascii="Times New Roman" w:hAnsi="Times New Roman" w:cs="Times New Roman"/>
          <w:sz w:val="24"/>
          <w:szCs w:val="24"/>
        </w:rPr>
        <w:t>е</w:t>
      </w:r>
      <w:r w:rsidRPr="00F4283D">
        <w:rPr>
          <w:rFonts w:ascii="Times New Roman" w:hAnsi="Times New Roman" w:cs="Times New Roman"/>
          <w:sz w:val="24"/>
          <w:szCs w:val="24"/>
        </w:rPr>
        <w:t>тся оформленное заемщиком заявление о предоставлении займа с подписанным заемщиком подтверждением, что содержащаяся в заявлении и</w:t>
      </w:r>
      <w:r w:rsidRPr="00383E45">
        <w:rPr>
          <w:rFonts w:ascii="Times New Roman" w:hAnsi="Times New Roman" w:cs="Times New Roman"/>
          <w:sz w:val="24"/>
          <w:szCs w:val="24"/>
        </w:rPr>
        <w:t>нформация достоверна.</w:t>
      </w:r>
    </w:p>
    <w:p w:rsidR="005263D9" w:rsidRPr="00383E45" w:rsidRDefault="005263D9" w:rsidP="005263D9">
      <w:pPr>
        <w:pStyle w:val="1"/>
        <w:numPr>
          <w:ilvl w:val="0"/>
          <w:numId w:val="31"/>
        </w:numPr>
        <w:spacing w:before="240" w:after="240"/>
        <w:ind w:left="714" w:hanging="357"/>
        <w:jc w:val="center"/>
        <w:rPr>
          <w:rFonts w:ascii="Times New Roman" w:hAnsi="Times New Roman" w:cs="Times New Roman"/>
          <w:color w:val="auto"/>
          <w:sz w:val="24"/>
          <w:szCs w:val="24"/>
        </w:rPr>
      </w:pPr>
      <w:r w:rsidRPr="00F4283D">
        <w:rPr>
          <w:rFonts w:ascii="Times New Roman" w:hAnsi="Times New Roman" w:cs="Times New Roman"/>
          <w:color w:val="auto"/>
          <w:sz w:val="24"/>
          <w:szCs w:val="24"/>
        </w:rPr>
        <w:t>ПОРЯДОК ФИКСАЦИИ РЕЗУЛЬТАТОВ ПРОВЕДЕНИЯ ОЦЕНКИ ПЛАТЕЖЕСПОСОБНОСТИ ЗАЕМЩИКОВ</w:t>
      </w:r>
    </w:p>
    <w:p w:rsidR="005263D9" w:rsidRPr="00F4283D" w:rsidRDefault="005263D9" w:rsidP="005263D9">
      <w:pPr>
        <w:pStyle w:val="a3"/>
        <w:numPr>
          <w:ilvl w:val="0"/>
          <w:numId w:val="1"/>
        </w:numPr>
        <w:jc w:val="both"/>
        <w:rPr>
          <w:rFonts w:ascii="Times New Roman" w:hAnsi="Times New Roman" w:cs="Times New Roman"/>
          <w:vanish/>
          <w:sz w:val="24"/>
          <w:szCs w:val="24"/>
        </w:rPr>
      </w:pPr>
    </w:p>
    <w:p w:rsidR="005263D9" w:rsidRPr="00F4283D" w:rsidRDefault="005263D9" w:rsidP="005263D9">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Результаты проведения оценки платежеспособности заемщика фиксируются в Листе оценки заемщика, форма которого указана в Приложении №2 к настоящей Методике.</w:t>
      </w:r>
    </w:p>
    <w:p w:rsidR="005263D9" w:rsidRPr="00F4283D" w:rsidRDefault="005263D9" w:rsidP="005263D9">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lastRenderedPageBreak/>
        <w:t>Лист оценки заемщика заполняется сотрудником, проводившим оценку по каждому заемщику.</w:t>
      </w:r>
    </w:p>
    <w:p w:rsidR="005263D9" w:rsidRPr="00F4283D" w:rsidRDefault="005263D9" w:rsidP="005263D9">
      <w:pPr>
        <w:pStyle w:val="a3"/>
        <w:numPr>
          <w:ilvl w:val="1"/>
          <w:numId w:val="1"/>
        </w:numPr>
        <w:jc w:val="both"/>
        <w:rPr>
          <w:rFonts w:ascii="Times New Roman" w:hAnsi="Times New Roman" w:cs="Times New Roman"/>
          <w:sz w:val="24"/>
          <w:szCs w:val="24"/>
        </w:rPr>
      </w:pPr>
      <w:r w:rsidRPr="00F4283D">
        <w:rPr>
          <w:rFonts w:ascii="Times New Roman" w:hAnsi="Times New Roman" w:cs="Times New Roman"/>
          <w:sz w:val="24"/>
          <w:szCs w:val="24"/>
        </w:rPr>
        <w:t>Лист оценки заемщика, а также все документы и сведения, на основании которых проводилась оценка, хранятся Организацией в течение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займа.</w:t>
      </w:r>
    </w:p>
    <w:p w:rsidR="00D8679F" w:rsidRPr="00383E45" w:rsidRDefault="00D8679F" w:rsidP="00D8679F">
      <w:pPr>
        <w:pStyle w:val="1"/>
        <w:numPr>
          <w:ilvl w:val="0"/>
          <w:numId w:val="31"/>
        </w:numPr>
        <w:spacing w:before="240" w:after="240"/>
        <w:ind w:left="714" w:hanging="357"/>
        <w:jc w:val="center"/>
        <w:rPr>
          <w:rFonts w:ascii="Times New Roman" w:hAnsi="Times New Roman" w:cs="Times New Roman"/>
          <w:color w:val="auto"/>
          <w:sz w:val="24"/>
          <w:szCs w:val="24"/>
        </w:rPr>
      </w:pPr>
      <w:r w:rsidRPr="00383E45">
        <w:rPr>
          <w:rFonts w:ascii="Times New Roman" w:hAnsi="Times New Roman" w:cs="Times New Roman"/>
          <w:color w:val="auto"/>
          <w:sz w:val="24"/>
          <w:szCs w:val="24"/>
        </w:rPr>
        <w:t>МЕТОДИКА ПРОВЕРКИ НАЛИЧИЯ И ОЦЕНКИ ПРЕДМЕТОВ ЗАЛОГА</w:t>
      </w:r>
    </w:p>
    <w:p w:rsidR="00D8679F" w:rsidRPr="00383E45" w:rsidRDefault="00D8679F" w:rsidP="00D8679F">
      <w:pPr>
        <w:pStyle w:val="a3"/>
        <w:numPr>
          <w:ilvl w:val="0"/>
          <w:numId w:val="1"/>
        </w:numPr>
        <w:spacing w:after="0"/>
        <w:jc w:val="both"/>
        <w:rPr>
          <w:vanish/>
        </w:rPr>
      </w:pPr>
    </w:p>
    <w:p w:rsidR="00D8679F" w:rsidRPr="00383E45" w:rsidRDefault="00D8679F" w:rsidP="00D8679F">
      <w:pPr>
        <w:pStyle w:val="a3"/>
        <w:numPr>
          <w:ilvl w:val="1"/>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 xml:space="preserve">В соответствии с Правилами предоставления микрозаймов </w:t>
      </w:r>
      <w:r w:rsidR="00FE0F0A">
        <w:rPr>
          <w:rFonts w:ascii="Times New Roman" w:hAnsi="Times New Roman" w:cs="Times New Roman"/>
          <w:sz w:val="24"/>
          <w:szCs w:val="24"/>
        </w:rPr>
        <w:t>МКК Дульдургинский ФПМП</w:t>
      </w:r>
      <w:r w:rsidRPr="00383E45">
        <w:rPr>
          <w:rFonts w:ascii="Times New Roman" w:hAnsi="Times New Roman" w:cs="Times New Roman"/>
          <w:sz w:val="24"/>
          <w:szCs w:val="24"/>
        </w:rPr>
        <w:t xml:space="preserve"> заемщики в целях обеспечения исполнения обязательств по договору займа обязаны предоставить в залог следующее имущество:</w:t>
      </w:r>
    </w:p>
    <w:p w:rsidR="00D8679F" w:rsidRPr="00383E45" w:rsidRDefault="00D8679F" w:rsidP="00D8679F">
      <w:pPr>
        <w:pStyle w:val="a3"/>
        <w:ind w:left="928"/>
        <w:rPr>
          <w:rFonts w:ascii="Times New Roman" w:hAnsi="Times New Roman" w:cs="Times New Roman"/>
          <w:sz w:val="24"/>
          <w:szCs w:val="24"/>
        </w:rPr>
      </w:pPr>
      <w:r w:rsidRPr="00383E45">
        <w:rPr>
          <w:rFonts w:ascii="Times New Roman" w:hAnsi="Times New Roman" w:cs="Times New Roman"/>
          <w:sz w:val="24"/>
          <w:szCs w:val="24"/>
        </w:rPr>
        <w:t xml:space="preserve">- </w:t>
      </w:r>
      <w:r w:rsidR="00FE0F0A">
        <w:rPr>
          <w:rFonts w:ascii="Times New Roman" w:hAnsi="Times New Roman" w:cs="Times New Roman"/>
          <w:sz w:val="24"/>
          <w:szCs w:val="24"/>
        </w:rPr>
        <w:t>нежилая недвижимость</w:t>
      </w:r>
      <w:r w:rsidRPr="00383E45">
        <w:rPr>
          <w:rFonts w:ascii="Times New Roman" w:hAnsi="Times New Roman" w:cs="Times New Roman"/>
          <w:sz w:val="24"/>
          <w:szCs w:val="24"/>
        </w:rPr>
        <w:t>;</w:t>
      </w:r>
    </w:p>
    <w:p w:rsidR="00D8679F" w:rsidRDefault="00D8679F" w:rsidP="00D8679F">
      <w:pPr>
        <w:pStyle w:val="a3"/>
        <w:ind w:left="928"/>
        <w:rPr>
          <w:rFonts w:ascii="Times New Roman" w:hAnsi="Times New Roman" w:cs="Times New Roman"/>
          <w:sz w:val="24"/>
          <w:szCs w:val="24"/>
        </w:rPr>
      </w:pPr>
      <w:r w:rsidRPr="00383E45">
        <w:rPr>
          <w:rFonts w:ascii="Times New Roman" w:hAnsi="Times New Roman" w:cs="Times New Roman"/>
          <w:sz w:val="24"/>
          <w:szCs w:val="24"/>
        </w:rPr>
        <w:t xml:space="preserve">- </w:t>
      </w:r>
      <w:r w:rsidR="00FE0F0A">
        <w:rPr>
          <w:rFonts w:ascii="Times New Roman" w:hAnsi="Times New Roman" w:cs="Times New Roman"/>
          <w:sz w:val="24"/>
          <w:szCs w:val="24"/>
        </w:rPr>
        <w:t>автомобили;</w:t>
      </w:r>
    </w:p>
    <w:p w:rsidR="00FE0F0A" w:rsidRPr="00383E45" w:rsidRDefault="00FE0F0A" w:rsidP="00D8679F">
      <w:pPr>
        <w:pStyle w:val="a3"/>
        <w:ind w:left="928"/>
        <w:rPr>
          <w:rFonts w:ascii="Times New Roman" w:hAnsi="Times New Roman" w:cs="Times New Roman"/>
          <w:sz w:val="24"/>
          <w:szCs w:val="24"/>
        </w:rPr>
      </w:pPr>
      <w:r>
        <w:rPr>
          <w:rFonts w:ascii="Times New Roman" w:hAnsi="Times New Roman" w:cs="Times New Roman"/>
          <w:sz w:val="24"/>
          <w:szCs w:val="24"/>
        </w:rPr>
        <w:t>- спецтехника.</w:t>
      </w:r>
    </w:p>
    <w:p w:rsidR="00D8679F" w:rsidRPr="00383E45" w:rsidRDefault="00D8679F" w:rsidP="00D8679F">
      <w:pPr>
        <w:pStyle w:val="a3"/>
        <w:numPr>
          <w:ilvl w:val="1"/>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 xml:space="preserve">Залог может быть предоставлен самим заемщиком, а также третьими лицами (далее – залогодатели). Договор залога заключается с залогодателем - собственником имущества. </w:t>
      </w:r>
    </w:p>
    <w:p w:rsidR="00D8679F" w:rsidRPr="00383E45" w:rsidRDefault="00D8679F" w:rsidP="00D8679F">
      <w:pPr>
        <w:pStyle w:val="a3"/>
        <w:numPr>
          <w:ilvl w:val="1"/>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В залог не принимается изъятое из оборота и ограниченное в обороте имущество, ценные бумаги, изделия из драгоценных металлов, иное имущество, которое по своим характеристикам не может быть предметом залога. Предмет залога не должен находиться под арестом, а также быть обременен иными обязательствами.</w:t>
      </w:r>
    </w:p>
    <w:p w:rsidR="00D8679F" w:rsidRPr="00383E45" w:rsidRDefault="00D8679F" w:rsidP="00D8679F">
      <w:pPr>
        <w:pStyle w:val="a3"/>
        <w:numPr>
          <w:ilvl w:val="1"/>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В целях проверки наличия предмета залога Организация использует следующие методы:</w:t>
      </w:r>
    </w:p>
    <w:p w:rsidR="00D8679F" w:rsidRPr="00383E45" w:rsidRDefault="00D8679F" w:rsidP="00D8679F">
      <w:pPr>
        <w:pStyle w:val="a3"/>
        <w:numPr>
          <w:ilvl w:val="2"/>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Проверка документов.</w:t>
      </w:r>
    </w:p>
    <w:p w:rsidR="00D8679F" w:rsidRPr="00383E45" w:rsidRDefault="00D8679F" w:rsidP="00383E45">
      <w:pPr>
        <w:pStyle w:val="a3"/>
        <w:numPr>
          <w:ilvl w:val="0"/>
          <w:numId w:val="21"/>
        </w:numPr>
        <w:tabs>
          <w:tab w:val="num" w:pos="0"/>
        </w:tabs>
        <w:jc w:val="both"/>
        <w:rPr>
          <w:rFonts w:ascii="Times New Roman" w:hAnsi="Times New Roman" w:cs="Times New Roman"/>
          <w:sz w:val="24"/>
          <w:szCs w:val="24"/>
        </w:rPr>
      </w:pPr>
      <w:r w:rsidRPr="00383E45">
        <w:rPr>
          <w:rFonts w:ascii="Times New Roman" w:hAnsi="Times New Roman" w:cs="Times New Roman"/>
          <w:sz w:val="24"/>
          <w:szCs w:val="24"/>
        </w:rPr>
        <w:t xml:space="preserve">Заемщик/залогодатель предоставляет Организации оригиналы документов либо надлежащим образом заверенные копии, подтверждающие право собственности залогодателя на предмет залога. </w:t>
      </w:r>
    </w:p>
    <w:p w:rsidR="00782E5E" w:rsidRPr="00782E5E" w:rsidRDefault="00D8679F" w:rsidP="00782E5E">
      <w:pPr>
        <w:pStyle w:val="a3"/>
        <w:numPr>
          <w:ilvl w:val="0"/>
          <w:numId w:val="19"/>
        </w:numPr>
        <w:spacing w:after="0"/>
        <w:ind w:left="360"/>
        <w:jc w:val="both"/>
        <w:rPr>
          <w:rFonts w:ascii="Times New Roman" w:hAnsi="Times New Roman" w:cs="Times New Roman"/>
          <w:sz w:val="24"/>
          <w:szCs w:val="24"/>
        </w:rPr>
      </w:pPr>
      <w:r w:rsidRPr="00383E45">
        <w:rPr>
          <w:rFonts w:ascii="Times New Roman" w:hAnsi="Times New Roman" w:cs="Times New Roman"/>
          <w:sz w:val="24"/>
          <w:szCs w:val="24"/>
        </w:rPr>
        <w:t xml:space="preserve">Перечень документов, предоставляемых заемщиком\залогодателем при залоге </w:t>
      </w:r>
      <w:r w:rsidR="00782E5E">
        <w:rPr>
          <w:rFonts w:ascii="Times New Roman" w:hAnsi="Times New Roman" w:cs="Times New Roman"/>
          <w:sz w:val="24"/>
          <w:szCs w:val="24"/>
        </w:rPr>
        <w:t>автомобиля</w:t>
      </w:r>
      <w:r w:rsidRPr="00383E45">
        <w:rPr>
          <w:rFonts w:ascii="Times New Roman" w:hAnsi="Times New Roman" w:cs="Times New Roman"/>
          <w:sz w:val="24"/>
          <w:szCs w:val="24"/>
        </w:rPr>
        <w:t>:</w:t>
      </w:r>
    </w:p>
    <w:p w:rsidR="00D8679F" w:rsidRPr="00383E45" w:rsidRDefault="00D8679F" w:rsidP="00383E45">
      <w:pPr>
        <w:pStyle w:val="a3"/>
        <w:spacing w:after="0"/>
        <w:ind w:left="851"/>
        <w:jc w:val="both"/>
        <w:rPr>
          <w:rFonts w:ascii="Times New Roman" w:hAnsi="Times New Roman" w:cs="Times New Roman"/>
          <w:sz w:val="24"/>
          <w:szCs w:val="24"/>
        </w:rPr>
      </w:pPr>
      <w:r w:rsidRPr="00383E45">
        <w:rPr>
          <w:rFonts w:ascii="Times New Roman" w:hAnsi="Times New Roman" w:cs="Times New Roman"/>
          <w:sz w:val="24"/>
          <w:szCs w:val="24"/>
        </w:rPr>
        <w:t xml:space="preserve">- </w:t>
      </w:r>
      <w:r w:rsidR="00FE0F0A">
        <w:rPr>
          <w:rFonts w:ascii="Times New Roman" w:hAnsi="Times New Roman" w:cs="Times New Roman"/>
          <w:sz w:val="24"/>
          <w:szCs w:val="24"/>
        </w:rPr>
        <w:t>оригинал ПТС</w:t>
      </w:r>
      <w:r w:rsidRPr="00383E45">
        <w:rPr>
          <w:rFonts w:ascii="Times New Roman" w:hAnsi="Times New Roman" w:cs="Times New Roman"/>
          <w:sz w:val="24"/>
          <w:szCs w:val="24"/>
        </w:rPr>
        <w:t>;</w:t>
      </w:r>
    </w:p>
    <w:p w:rsidR="00FE0F0A" w:rsidRDefault="00D8679F" w:rsidP="00383E45">
      <w:pPr>
        <w:pStyle w:val="a3"/>
        <w:spacing w:after="0"/>
        <w:ind w:left="851"/>
        <w:jc w:val="both"/>
        <w:rPr>
          <w:rFonts w:ascii="Times New Roman" w:hAnsi="Times New Roman" w:cs="Times New Roman"/>
          <w:sz w:val="24"/>
          <w:szCs w:val="24"/>
        </w:rPr>
      </w:pPr>
      <w:r w:rsidRPr="00383E45">
        <w:rPr>
          <w:rFonts w:ascii="Times New Roman" w:hAnsi="Times New Roman" w:cs="Times New Roman"/>
          <w:sz w:val="24"/>
          <w:szCs w:val="24"/>
        </w:rPr>
        <w:t xml:space="preserve">- </w:t>
      </w:r>
      <w:r w:rsidR="00FE0F0A">
        <w:rPr>
          <w:rFonts w:ascii="Times New Roman" w:hAnsi="Times New Roman" w:cs="Times New Roman"/>
          <w:sz w:val="24"/>
          <w:szCs w:val="24"/>
        </w:rPr>
        <w:t>копия свидетельства о регистрации ТС;</w:t>
      </w:r>
    </w:p>
    <w:p w:rsidR="00782E5E" w:rsidRDefault="00782E5E" w:rsidP="00383E45">
      <w:pPr>
        <w:pStyle w:val="a3"/>
        <w:spacing w:after="0"/>
        <w:ind w:left="851"/>
        <w:jc w:val="both"/>
        <w:rPr>
          <w:rFonts w:ascii="Times New Roman" w:hAnsi="Times New Roman" w:cs="Times New Roman"/>
          <w:sz w:val="24"/>
          <w:szCs w:val="24"/>
        </w:rPr>
      </w:pPr>
      <w:r>
        <w:rPr>
          <w:rFonts w:ascii="Times New Roman" w:hAnsi="Times New Roman" w:cs="Times New Roman"/>
          <w:sz w:val="24"/>
          <w:szCs w:val="24"/>
        </w:rPr>
        <w:t>- согласие супруга;</w:t>
      </w:r>
    </w:p>
    <w:p w:rsidR="00782E5E" w:rsidRDefault="00782E5E" w:rsidP="00383E45">
      <w:pPr>
        <w:pStyle w:val="a3"/>
        <w:spacing w:after="0"/>
        <w:ind w:left="851"/>
        <w:jc w:val="both"/>
        <w:rPr>
          <w:rFonts w:ascii="Times New Roman" w:hAnsi="Times New Roman" w:cs="Times New Roman"/>
          <w:sz w:val="24"/>
          <w:szCs w:val="24"/>
        </w:rPr>
      </w:pPr>
      <w:r>
        <w:rPr>
          <w:rFonts w:ascii="Times New Roman" w:hAnsi="Times New Roman" w:cs="Times New Roman"/>
          <w:sz w:val="24"/>
          <w:szCs w:val="24"/>
        </w:rPr>
        <w:t>- паспорт.</w:t>
      </w:r>
    </w:p>
    <w:p w:rsidR="00D8679F" w:rsidRPr="00383E45" w:rsidRDefault="00D8679F" w:rsidP="00383E45">
      <w:pPr>
        <w:pStyle w:val="a3"/>
        <w:numPr>
          <w:ilvl w:val="0"/>
          <w:numId w:val="19"/>
        </w:numPr>
        <w:spacing w:after="0"/>
        <w:ind w:left="360"/>
        <w:jc w:val="both"/>
        <w:rPr>
          <w:rFonts w:ascii="Times New Roman" w:hAnsi="Times New Roman" w:cs="Times New Roman"/>
          <w:sz w:val="24"/>
          <w:szCs w:val="24"/>
        </w:rPr>
      </w:pPr>
      <w:r w:rsidRPr="00383E45">
        <w:rPr>
          <w:rFonts w:ascii="Times New Roman" w:hAnsi="Times New Roman" w:cs="Times New Roman"/>
          <w:sz w:val="24"/>
          <w:szCs w:val="24"/>
        </w:rPr>
        <w:t xml:space="preserve">Перечень документов, предоставляемых заемщиком\залогодателем при залоге </w:t>
      </w:r>
      <w:r w:rsidR="00782E5E">
        <w:rPr>
          <w:rFonts w:ascii="Times New Roman" w:hAnsi="Times New Roman" w:cs="Times New Roman"/>
          <w:sz w:val="24"/>
          <w:szCs w:val="24"/>
        </w:rPr>
        <w:t>нежилой недвижимости</w:t>
      </w:r>
      <w:r w:rsidRPr="00383E45">
        <w:rPr>
          <w:rFonts w:ascii="Times New Roman" w:hAnsi="Times New Roman" w:cs="Times New Roman"/>
          <w:sz w:val="24"/>
          <w:szCs w:val="24"/>
        </w:rPr>
        <w:t>:</w:t>
      </w:r>
    </w:p>
    <w:p w:rsidR="00D8679F" w:rsidRPr="00782E5E" w:rsidRDefault="00D8679F" w:rsidP="00782E5E">
      <w:pPr>
        <w:pStyle w:val="a3"/>
        <w:spacing w:after="0"/>
        <w:ind w:left="851"/>
        <w:jc w:val="both"/>
        <w:rPr>
          <w:rFonts w:ascii="Times New Roman" w:hAnsi="Times New Roman" w:cs="Times New Roman"/>
          <w:sz w:val="24"/>
          <w:szCs w:val="24"/>
        </w:rPr>
      </w:pPr>
      <w:r w:rsidRPr="00383E45">
        <w:rPr>
          <w:rFonts w:ascii="Times New Roman" w:hAnsi="Times New Roman" w:cs="Times New Roman"/>
          <w:sz w:val="24"/>
          <w:szCs w:val="24"/>
        </w:rPr>
        <w:t>-</w:t>
      </w:r>
      <w:r w:rsidR="00782E5E" w:rsidRPr="00782E5E">
        <w:rPr>
          <w:rFonts w:ascii="Tahoma" w:eastAsia="Calibri" w:hAnsi="Tahoma" w:cs="Tahoma"/>
          <w:sz w:val="16"/>
          <w:szCs w:val="16"/>
        </w:rPr>
        <w:t xml:space="preserve"> </w:t>
      </w:r>
      <w:r w:rsidR="00782E5E" w:rsidRPr="00782E5E">
        <w:rPr>
          <w:rFonts w:ascii="Times New Roman" w:eastAsia="Calibri" w:hAnsi="Times New Roman" w:cs="Times New Roman"/>
          <w:sz w:val="24"/>
          <w:szCs w:val="24"/>
        </w:rPr>
        <w:t>Договор купли-продажи (дарения, наследства и т.д.), технический, кадастровый паспорт помещения, свидетельство о собственности на  помещение/землю и т.п., справка об отсутствии обременения закладываемого имущества, нотариальное согласие супруга (супруги), фото.</w:t>
      </w:r>
    </w:p>
    <w:p w:rsidR="00D8679F" w:rsidRPr="00383E45" w:rsidRDefault="00D8679F" w:rsidP="00383E45">
      <w:pPr>
        <w:spacing w:after="0"/>
        <w:ind w:firstLine="851"/>
        <w:jc w:val="both"/>
        <w:rPr>
          <w:rFonts w:ascii="Times New Roman" w:hAnsi="Times New Roman" w:cs="Times New Roman"/>
          <w:sz w:val="24"/>
          <w:szCs w:val="24"/>
        </w:rPr>
      </w:pPr>
      <w:r w:rsidRPr="00383E45">
        <w:rPr>
          <w:rFonts w:ascii="Times New Roman" w:hAnsi="Times New Roman" w:cs="Times New Roman"/>
          <w:sz w:val="24"/>
          <w:szCs w:val="24"/>
        </w:rPr>
        <w:t xml:space="preserve">Организация вправе потребовать предоставления иных документов, если содержащаяся в них информация может повлиять на решение о приеме имущества в качестве залога. </w:t>
      </w:r>
    </w:p>
    <w:p w:rsidR="00D8679F" w:rsidRPr="00383E45" w:rsidRDefault="00D8679F" w:rsidP="00383E45">
      <w:pPr>
        <w:pStyle w:val="a3"/>
        <w:numPr>
          <w:ilvl w:val="0"/>
          <w:numId w:val="21"/>
        </w:numPr>
        <w:jc w:val="both"/>
        <w:rPr>
          <w:rFonts w:ascii="Times New Roman" w:hAnsi="Times New Roman" w:cs="Times New Roman"/>
          <w:sz w:val="24"/>
          <w:szCs w:val="24"/>
        </w:rPr>
      </w:pPr>
      <w:r w:rsidRPr="00383E45">
        <w:rPr>
          <w:rFonts w:ascii="Times New Roman" w:hAnsi="Times New Roman" w:cs="Times New Roman"/>
          <w:sz w:val="24"/>
          <w:szCs w:val="24"/>
        </w:rPr>
        <w:t xml:space="preserve">Организация осуществляет проверку достоверности представленных заемщиком/залогодателем документов и содержащихся в них сведений, право собственности залогодателя на предмет залога и иные сведения в отношении предмета залога. </w:t>
      </w:r>
    </w:p>
    <w:p w:rsidR="00383E45" w:rsidRPr="00383E45" w:rsidRDefault="00D8679F" w:rsidP="00383E45">
      <w:pPr>
        <w:pStyle w:val="a3"/>
        <w:numPr>
          <w:ilvl w:val="0"/>
          <w:numId w:val="21"/>
        </w:numPr>
        <w:tabs>
          <w:tab w:val="num" w:pos="567"/>
        </w:tabs>
        <w:jc w:val="both"/>
        <w:rPr>
          <w:rFonts w:ascii="Times New Roman" w:hAnsi="Times New Roman" w:cs="Times New Roman"/>
          <w:sz w:val="24"/>
          <w:szCs w:val="24"/>
        </w:rPr>
      </w:pPr>
      <w:r w:rsidRPr="00383E45">
        <w:rPr>
          <w:rFonts w:ascii="Times New Roman" w:hAnsi="Times New Roman" w:cs="Times New Roman"/>
          <w:sz w:val="24"/>
          <w:szCs w:val="24"/>
        </w:rPr>
        <w:lastRenderedPageBreak/>
        <w:t xml:space="preserve">Документы не должны содержать подчисток, дорисовок, дописок и любых других исправлений в написании дат, слов и формулировок, за исключением исправлений, заверенных лицами, составившими документ. </w:t>
      </w:r>
    </w:p>
    <w:p w:rsidR="00D8679F" w:rsidRPr="00383E45" w:rsidRDefault="00D8679F" w:rsidP="00383E45">
      <w:pPr>
        <w:pStyle w:val="a3"/>
        <w:ind w:left="0" w:firstLine="708"/>
        <w:jc w:val="both"/>
        <w:rPr>
          <w:rFonts w:ascii="Times New Roman" w:hAnsi="Times New Roman" w:cs="Times New Roman"/>
          <w:sz w:val="24"/>
          <w:szCs w:val="24"/>
        </w:rPr>
      </w:pPr>
      <w:r w:rsidRPr="00383E45">
        <w:rPr>
          <w:rFonts w:ascii="Times New Roman" w:hAnsi="Times New Roman" w:cs="Times New Roman"/>
          <w:sz w:val="24"/>
          <w:szCs w:val="24"/>
        </w:rPr>
        <w:t>Информация, содержащаяся в документах, не должна быть противоречивой.</w:t>
      </w:r>
    </w:p>
    <w:p w:rsidR="00D8679F" w:rsidRPr="00383E45" w:rsidRDefault="00D8679F" w:rsidP="00D8679F">
      <w:pPr>
        <w:pStyle w:val="a3"/>
        <w:numPr>
          <w:ilvl w:val="2"/>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Выездная проверка предмета залога.</w:t>
      </w:r>
    </w:p>
    <w:p w:rsidR="00D8679F" w:rsidRPr="00383E45" w:rsidRDefault="00D8679F" w:rsidP="00383E45">
      <w:pPr>
        <w:pStyle w:val="a3"/>
        <w:numPr>
          <w:ilvl w:val="0"/>
          <w:numId w:val="32"/>
        </w:numPr>
        <w:jc w:val="both"/>
        <w:rPr>
          <w:rFonts w:ascii="Times New Roman" w:hAnsi="Times New Roman" w:cs="Times New Roman"/>
          <w:sz w:val="24"/>
          <w:szCs w:val="24"/>
        </w:rPr>
      </w:pPr>
      <w:r w:rsidRPr="00383E45">
        <w:rPr>
          <w:rFonts w:ascii="Times New Roman" w:hAnsi="Times New Roman" w:cs="Times New Roman"/>
          <w:sz w:val="24"/>
          <w:szCs w:val="24"/>
        </w:rPr>
        <w:t>Для проверки наличия предмета залога уполномоченным лицом Организации осуществляется выезд на место нахождения имущества, передаваемого в залог.</w:t>
      </w:r>
    </w:p>
    <w:p w:rsidR="00D8679F" w:rsidRPr="00383E45" w:rsidRDefault="00D8679F" w:rsidP="00383E45">
      <w:pPr>
        <w:pStyle w:val="a3"/>
        <w:numPr>
          <w:ilvl w:val="0"/>
          <w:numId w:val="32"/>
        </w:numPr>
        <w:tabs>
          <w:tab w:val="num" w:pos="567"/>
        </w:tabs>
        <w:jc w:val="both"/>
        <w:rPr>
          <w:rFonts w:ascii="Times New Roman" w:hAnsi="Times New Roman" w:cs="Times New Roman"/>
          <w:sz w:val="24"/>
          <w:szCs w:val="24"/>
        </w:rPr>
      </w:pPr>
      <w:r w:rsidRPr="00383E45">
        <w:rPr>
          <w:rFonts w:ascii="Times New Roman" w:hAnsi="Times New Roman" w:cs="Times New Roman"/>
          <w:sz w:val="24"/>
          <w:szCs w:val="24"/>
        </w:rPr>
        <w:t>Выезд уполномоченного лица осуществляется в дату и время, предварительно согласованные с заемщиком/залогодателем.</w:t>
      </w:r>
    </w:p>
    <w:p w:rsidR="00D8679F" w:rsidRPr="00383E45" w:rsidRDefault="00D8679F" w:rsidP="00383E45">
      <w:pPr>
        <w:pStyle w:val="a3"/>
        <w:numPr>
          <w:ilvl w:val="0"/>
          <w:numId w:val="32"/>
        </w:numPr>
        <w:tabs>
          <w:tab w:val="num" w:pos="567"/>
        </w:tabs>
        <w:jc w:val="both"/>
        <w:rPr>
          <w:rFonts w:ascii="Times New Roman" w:hAnsi="Times New Roman" w:cs="Times New Roman"/>
          <w:sz w:val="24"/>
          <w:szCs w:val="24"/>
        </w:rPr>
      </w:pPr>
      <w:r w:rsidRPr="00383E45">
        <w:rPr>
          <w:rFonts w:ascii="Times New Roman" w:hAnsi="Times New Roman" w:cs="Times New Roman"/>
          <w:sz w:val="24"/>
          <w:szCs w:val="24"/>
        </w:rPr>
        <w:t>Осмотр предмета залога осуществляется совместно с заемщиком/залогодателем.</w:t>
      </w:r>
    </w:p>
    <w:p w:rsidR="00D8679F" w:rsidRPr="00383E45" w:rsidRDefault="00D8679F" w:rsidP="00383E45">
      <w:pPr>
        <w:pStyle w:val="a3"/>
        <w:numPr>
          <w:ilvl w:val="0"/>
          <w:numId w:val="32"/>
        </w:numPr>
        <w:tabs>
          <w:tab w:val="num" w:pos="567"/>
        </w:tabs>
        <w:jc w:val="both"/>
        <w:rPr>
          <w:rFonts w:ascii="Times New Roman" w:hAnsi="Times New Roman" w:cs="Times New Roman"/>
          <w:sz w:val="24"/>
          <w:szCs w:val="24"/>
        </w:rPr>
      </w:pPr>
      <w:r w:rsidRPr="00383E45">
        <w:rPr>
          <w:rFonts w:ascii="Times New Roman" w:hAnsi="Times New Roman" w:cs="Times New Roman"/>
          <w:sz w:val="24"/>
          <w:szCs w:val="24"/>
        </w:rPr>
        <w:t>Уполномоченное лицо Организации, помимо установления факта наличия предмета залога, оценивает его состояние, а также условия хранения и принятые меры по его сохранности.</w:t>
      </w:r>
    </w:p>
    <w:p w:rsidR="00D8679F" w:rsidRPr="00383E45" w:rsidRDefault="00D8679F" w:rsidP="00383E45">
      <w:pPr>
        <w:pStyle w:val="a3"/>
        <w:numPr>
          <w:ilvl w:val="0"/>
          <w:numId w:val="32"/>
        </w:numPr>
        <w:tabs>
          <w:tab w:val="num" w:pos="567"/>
        </w:tabs>
        <w:jc w:val="both"/>
        <w:rPr>
          <w:rFonts w:ascii="Times New Roman" w:hAnsi="Times New Roman" w:cs="Times New Roman"/>
          <w:sz w:val="24"/>
          <w:szCs w:val="24"/>
        </w:rPr>
      </w:pPr>
      <w:r w:rsidRPr="00383E45">
        <w:rPr>
          <w:rFonts w:ascii="Times New Roman" w:hAnsi="Times New Roman" w:cs="Times New Roman"/>
          <w:sz w:val="24"/>
          <w:szCs w:val="24"/>
        </w:rPr>
        <w:t>По результатам осмотра предмета залога составляется Акт осмотра предмета залога, который подписывается уполномоченным лицом Организации и заемщиком\залогодателем</w:t>
      </w:r>
      <w:r w:rsidR="005263D9">
        <w:rPr>
          <w:rFonts w:ascii="Times New Roman" w:hAnsi="Times New Roman" w:cs="Times New Roman"/>
          <w:sz w:val="24"/>
          <w:szCs w:val="24"/>
        </w:rPr>
        <w:t xml:space="preserve"> (Приложение №3)</w:t>
      </w:r>
      <w:r w:rsidRPr="00383E45">
        <w:rPr>
          <w:rFonts w:ascii="Times New Roman" w:hAnsi="Times New Roman" w:cs="Times New Roman"/>
          <w:sz w:val="24"/>
          <w:szCs w:val="24"/>
        </w:rPr>
        <w:t>.</w:t>
      </w:r>
    </w:p>
    <w:p w:rsidR="00D8679F" w:rsidRPr="00383E45" w:rsidRDefault="00D8679F" w:rsidP="00383E45">
      <w:pPr>
        <w:pStyle w:val="a3"/>
        <w:numPr>
          <w:ilvl w:val="0"/>
          <w:numId w:val="32"/>
        </w:numPr>
        <w:tabs>
          <w:tab w:val="num" w:pos="567"/>
        </w:tabs>
        <w:jc w:val="both"/>
        <w:rPr>
          <w:rFonts w:ascii="Times New Roman" w:hAnsi="Times New Roman" w:cs="Times New Roman"/>
          <w:sz w:val="24"/>
          <w:szCs w:val="24"/>
        </w:rPr>
      </w:pPr>
      <w:r w:rsidRPr="00383E45">
        <w:rPr>
          <w:rFonts w:ascii="Times New Roman" w:hAnsi="Times New Roman" w:cs="Times New Roman"/>
          <w:sz w:val="24"/>
          <w:szCs w:val="24"/>
        </w:rPr>
        <w:t>Результаты проверки наличия предмета залога используются Организацией при оценке предмета залога.</w:t>
      </w:r>
    </w:p>
    <w:p w:rsidR="00D8679F" w:rsidRPr="00383E45" w:rsidRDefault="00D8679F" w:rsidP="00D8679F">
      <w:pPr>
        <w:pStyle w:val="a3"/>
        <w:numPr>
          <w:ilvl w:val="2"/>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 xml:space="preserve">Проверка движимого имущества на наличие действующих и зарегистрированных обременений в Реестре уведомлений о залогах движимого имущества, опубликованного в сети «Интернет» и расположенного по адресу: </w:t>
      </w:r>
      <w:hyperlink r:id="rId10" w:history="1">
        <w:r w:rsidRPr="00383E45">
          <w:rPr>
            <w:rStyle w:val="a4"/>
            <w:rFonts w:ascii="Times New Roman" w:hAnsi="Times New Roman" w:cs="Times New Roman"/>
            <w:color w:val="auto"/>
            <w:sz w:val="24"/>
            <w:szCs w:val="24"/>
            <w:u w:val="none"/>
            <w:lang w:val="en-US"/>
          </w:rPr>
          <w:t>www</w:t>
        </w:r>
        <w:r w:rsidRPr="00383E45">
          <w:rPr>
            <w:rStyle w:val="a4"/>
            <w:rFonts w:ascii="Times New Roman" w:hAnsi="Times New Roman" w:cs="Times New Roman"/>
            <w:color w:val="auto"/>
            <w:sz w:val="24"/>
            <w:szCs w:val="24"/>
            <w:u w:val="none"/>
          </w:rPr>
          <w:t>.</w:t>
        </w:r>
        <w:r w:rsidRPr="00383E45">
          <w:rPr>
            <w:rStyle w:val="a4"/>
            <w:rFonts w:ascii="Times New Roman" w:hAnsi="Times New Roman" w:cs="Times New Roman"/>
            <w:color w:val="auto"/>
            <w:sz w:val="24"/>
            <w:szCs w:val="24"/>
            <w:u w:val="none"/>
            <w:lang w:val="en-US"/>
          </w:rPr>
          <w:t>reestr</w:t>
        </w:r>
        <w:r w:rsidRPr="00383E45">
          <w:rPr>
            <w:rStyle w:val="a4"/>
            <w:rFonts w:ascii="Times New Roman" w:hAnsi="Times New Roman" w:cs="Times New Roman"/>
            <w:color w:val="auto"/>
            <w:sz w:val="24"/>
            <w:szCs w:val="24"/>
            <w:u w:val="none"/>
          </w:rPr>
          <w:t>-</w:t>
        </w:r>
        <w:r w:rsidRPr="00383E45">
          <w:rPr>
            <w:rStyle w:val="a4"/>
            <w:rFonts w:ascii="Times New Roman" w:hAnsi="Times New Roman" w:cs="Times New Roman"/>
            <w:color w:val="auto"/>
            <w:sz w:val="24"/>
            <w:szCs w:val="24"/>
            <w:u w:val="none"/>
            <w:lang w:val="en-US"/>
          </w:rPr>
          <w:t>zalogov</w:t>
        </w:r>
        <w:r w:rsidRPr="00383E45">
          <w:rPr>
            <w:rStyle w:val="a4"/>
            <w:rFonts w:ascii="Times New Roman" w:hAnsi="Times New Roman" w:cs="Times New Roman"/>
            <w:color w:val="auto"/>
            <w:sz w:val="24"/>
            <w:szCs w:val="24"/>
            <w:u w:val="none"/>
          </w:rPr>
          <w:t>.</w:t>
        </w:r>
        <w:r w:rsidRPr="00383E45">
          <w:rPr>
            <w:rStyle w:val="a4"/>
            <w:rFonts w:ascii="Times New Roman" w:hAnsi="Times New Roman" w:cs="Times New Roman"/>
            <w:color w:val="auto"/>
            <w:sz w:val="24"/>
            <w:szCs w:val="24"/>
            <w:u w:val="none"/>
            <w:lang w:val="en-US"/>
          </w:rPr>
          <w:t>ru</w:t>
        </w:r>
      </w:hyperlink>
      <w:r w:rsidRPr="00383E45">
        <w:rPr>
          <w:rFonts w:ascii="Times New Roman" w:hAnsi="Times New Roman" w:cs="Times New Roman"/>
          <w:sz w:val="24"/>
          <w:szCs w:val="24"/>
        </w:rPr>
        <w:t>.</w:t>
      </w:r>
    </w:p>
    <w:p w:rsidR="00D8679F" w:rsidRPr="00383E45" w:rsidRDefault="00D8679F" w:rsidP="00D8679F">
      <w:pPr>
        <w:pStyle w:val="a3"/>
        <w:numPr>
          <w:ilvl w:val="1"/>
          <w:numId w:val="1"/>
        </w:numPr>
        <w:tabs>
          <w:tab w:val="clear" w:pos="340"/>
        </w:tabs>
        <w:ind w:left="567" w:hanging="567"/>
        <w:jc w:val="both"/>
        <w:rPr>
          <w:rFonts w:ascii="Times New Roman" w:hAnsi="Times New Roman" w:cs="Times New Roman"/>
          <w:sz w:val="24"/>
          <w:szCs w:val="24"/>
        </w:rPr>
      </w:pPr>
      <w:r w:rsidRPr="00383E45">
        <w:rPr>
          <w:rFonts w:ascii="Times New Roman" w:hAnsi="Times New Roman" w:cs="Times New Roman"/>
          <w:sz w:val="24"/>
          <w:szCs w:val="24"/>
        </w:rPr>
        <w:t>Общий порядок проведения оценки предмета залога:</w:t>
      </w:r>
    </w:p>
    <w:p w:rsidR="00D8679F" w:rsidRPr="00383E45" w:rsidRDefault="00D8679F" w:rsidP="00383E45">
      <w:pPr>
        <w:pStyle w:val="a3"/>
        <w:numPr>
          <w:ilvl w:val="0"/>
          <w:numId w:val="33"/>
        </w:numPr>
        <w:spacing w:after="0"/>
        <w:jc w:val="both"/>
        <w:rPr>
          <w:rFonts w:ascii="Times New Roman" w:hAnsi="Times New Roman" w:cs="Times New Roman"/>
          <w:sz w:val="24"/>
          <w:szCs w:val="24"/>
        </w:rPr>
      </w:pPr>
      <w:r w:rsidRPr="00383E45">
        <w:rPr>
          <w:rFonts w:ascii="Times New Roman" w:hAnsi="Times New Roman" w:cs="Times New Roman"/>
          <w:sz w:val="24"/>
          <w:szCs w:val="24"/>
        </w:rPr>
        <w:t>Определение текущей рыночной стоимости имущества (РС). Текущая рыночная стоимость имущества  определяется путем:</w:t>
      </w:r>
    </w:p>
    <w:p w:rsidR="00D8679F" w:rsidRPr="00383E45" w:rsidRDefault="00D8679F" w:rsidP="00383E45">
      <w:pPr>
        <w:spacing w:after="0"/>
        <w:ind w:firstLine="1134"/>
        <w:jc w:val="both"/>
        <w:rPr>
          <w:rFonts w:ascii="Times New Roman" w:hAnsi="Times New Roman" w:cs="Times New Roman"/>
          <w:sz w:val="24"/>
          <w:szCs w:val="24"/>
        </w:rPr>
      </w:pPr>
      <w:r w:rsidRPr="00383E45">
        <w:rPr>
          <w:rFonts w:ascii="Times New Roman" w:hAnsi="Times New Roman" w:cs="Times New Roman"/>
          <w:sz w:val="24"/>
          <w:szCs w:val="24"/>
        </w:rPr>
        <w:t>- получения информации из Акта выездной проверки;</w:t>
      </w:r>
    </w:p>
    <w:p w:rsidR="00D8679F" w:rsidRPr="00383E45" w:rsidRDefault="00D8679F" w:rsidP="00383E45">
      <w:pPr>
        <w:spacing w:after="0"/>
        <w:ind w:firstLine="1134"/>
        <w:jc w:val="both"/>
        <w:rPr>
          <w:rFonts w:ascii="Times New Roman" w:hAnsi="Times New Roman" w:cs="Times New Roman"/>
          <w:sz w:val="24"/>
          <w:szCs w:val="24"/>
        </w:rPr>
      </w:pPr>
      <w:r w:rsidRPr="00383E45">
        <w:rPr>
          <w:rFonts w:ascii="Times New Roman" w:hAnsi="Times New Roman" w:cs="Times New Roman"/>
          <w:sz w:val="24"/>
          <w:szCs w:val="24"/>
        </w:rPr>
        <w:t xml:space="preserve">- получения информации из </w:t>
      </w:r>
      <w:r w:rsidR="00782E5E">
        <w:rPr>
          <w:rFonts w:ascii="Times New Roman" w:hAnsi="Times New Roman" w:cs="Times New Roman"/>
          <w:sz w:val="24"/>
          <w:szCs w:val="24"/>
          <w:lang w:val="en-US"/>
        </w:rPr>
        <w:t>Drom</w:t>
      </w:r>
      <w:r w:rsidR="00782E5E" w:rsidRPr="00782E5E">
        <w:rPr>
          <w:rFonts w:ascii="Times New Roman" w:hAnsi="Times New Roman" w:cs="Times New Roman"/>
          <w:sz w:val="24"/>
          <w:szCs w:val="24"/>
        </w:rPr>
        <w:t>.</w:t>
      </w:r>
      <w:r w:rsidR="00782E5E">
        <w:rPr>
          <w:rFonts w:ascii="Times New Roman" w:hAnsi="Times New Roman" w:cs="Times New Roman"/>
          <w:sz w:val="24"/>
          <w:szCs w:val="24"/>
          <w:lang w:val="en-US"/>
        </w:rPr>
        <w:t>ru</w:t>
      </w:r>
      <w:r w:rsidRPr="00383E45">
        <w:rPr>
          <w:rFonts w:ascii="Times New Roman" w:hAnsi="Times New Roman" w:cs="Times New Roman"/>
          <w:sz w:val="24"/>
          <w:szCs w:val="24"/>
        </w:rPr>
        <w:t>;</w:t>
      </w:r>
    </w:p>
    <w:p w:rsidR="00D8679F" w:rsidRPr="00FC5840" w:rsidRDefault="00D8679F" w:rsidP="00383E45">
      <w:pPr>
        <w:spacing w:after="0"/>
        <w:ind w:firstLine="1134"/>
        <w:jc w:val="both"/>
        <w:rPr>
          <w:rFonts w:ascii="Times New Roman" w:hAnsi="Times New Roman" w:cs="Times New Roman"/>
          <w:sz w:val="24"/>
          <w:szCs w:val="24"/>
        </w:rPr>
      </w:pPr>
      <w:r w:rsidRPr="00383E45">
        <w:rPr>
          <w:rFonts w:ascii="Times New Roman" w:hAnsi="Times New Roman" w:cs="Times New Roman"/>
          <w:sz w:val="24"/>
          <w:szCs w:val="24"/>
        </w:rPr>
        <w:t xml:space="preserve">- </w:t>
      </w:r>
      <w:r w:rsidRPr="007F6FE4">
        <w:rPr>
          <w:rFonts w:ascii="Times New Roman" w:hAnsi="Times New Roman" w:cs="Times New Roman"/>
          <w:sz w:val="24"/>
          <w:szCs w:val="24"/>
        </w:rPr>
        <w:t>получения заключения эксперта-оценщика;</w:t>
      </w:r>
    </w:p>
    <w:p w:rsidR="00782E5E" w:rsidRPr="00782E5E" w:rsidRDefault="00782E5E" w:rsidP="00383E45">
      <w:pPr>
        <w:spacing w:after="0"/>
        <w:ind w:firstLine="1134"/>
        <w:jc w:val="both"/>
        <w:rPr>
          <w:rFonts w:ascii="Times New Roman" w:hAnsi="Times New Roman" w:cs="Times New Roman"/>
          <w:sz w:val="24"/>
          <w:szCs w:val="24"/>
        </w:rPr>
      </w:pPr>
      <w:r w:rsidRPr="00FC5840">
        <w:rPr>
          <w:rFonts w:ascii="Times New Roman" w:hAnsi="Times New Roman" w:cs="Times New Roman"/>
          <w:sz w:val="24"/>
          <w:szCs w:val="24"/>
        </w:rPr>
        <w:t xml:space="preserve">- </w:t>
      </w:r>
      <w:r>
        <w:rPr>
          <w:rFonts w:ascii="Times New Roman" w:hAnsi="Times New Roman" w:cs="Times New Roman"/>
          <w:sz w:val="24"/>
          <w:szCs w:val="24"/>
        </w:rPr>
        <w:t>по соглашению сторон.</w:t>
      </w:r>
    </w:p>
    <w:p w:rsidR="00466366" w:rsidRPr="007F6FE4" w:rsidRDefault="00466366" w:rsidP="00466366">
      <w:pPr>
        <w:spacing w:after="0"/>
        <w:jc w:val="both"/>
        <w:rPr>
          <w:rFonts w:ascii="Times New Roman" w:hAnsi="Times New Roman" w:cs="Times New Roman"/>
          <w:sz w:val="24"/>
          <w:szCs w:val="24"/>
        </w:rPr>
      </w:pPr>
      <w:r w:rsidRPr="007F6FE4">
        <w:rPr>
          <w:rFonts w:ascii="Times New Roman" w:hAnsi="Times New Roman" w:cs="Times New Roman"/>
          <w:sz w:val="24"/>
          <w:szCs w:val="24"/>
        </w:rPr>
        <w:tab/>
        <w:t>При определении рыночной стоимости залогового имущества Организацией может быть применен сравнительный, затратный или доходный метод.</w:t>
      </w:r>
    </w:p>
    <w:p w:rsidR="00466366" w:rsidRPr="007F6FE4" w:rsidRDefault="00466366" w:rsidP="00466366">
      <w:pPr>
        <w:spacing w:after="0"/>
        <w:jc w:val="both"/>
        <w:rPr>
          <w:rFonts w:ascii="Times New Roman" w:hAnsi="Times New Roman" w:cs="Times New Roman"/>
          <w:sz w:val="24"/>
          <w:szCs w:val="24"/>
        </w:rPr>
      </w:pPr>
      <w:r w:rsidRPr="007F6FE4">
        <w:rPr>
          <w:rFonts w:ascii="Times New Roman" w:hAnsi="Times New Roman" w:cs="Times New Roman"/>
          <w:sz w:val="24"/>
          <w:szCs w:val="24"/>
        </w:rPr>
        <w:tab/>
        <w:t>Рыночная стоимость залогового имущества определяется с учетом возможности реализации в течение 180 дней.</w:t>
      </w:r>
    </w:p>
    <w:p w:rsidR="00D8679F" w:rsidRPr="00383E45" w:rsidRDefault="00D8679F" w:rsidP="00383E45">
      <w:pPr>
        <w:pStyle w:val="a3"/>
        <w:numPr>
          <w:ilvl w:val="0"/>
          <w:numId w:val="33"/>
        </w:numPr>
        <w:spacing w:after="0"/>
        <w:jc w:val="both"/>
        <w:rPr>
          <w:rFonts w:ascii="Times New Roman" w:hAnsi="Times New Roman" w:cs="Times New Roman"/>
          <w:sz w:val="24"/>
          <w:szCs w:val="24"/>
        </w:rPr>
      </w:pPr>
      <w:r w:rsidRPr="007F6FE4">
        <w:rPr>
          <w:rFonts w:ascii="Times New Roman" w:hAnsi="Times New Roman" w:cs="Times New Roman"/>
          <w:sz w:val="24"/>
          <w:szCs w:val="24"/>
        </w:rPr>
        <w:t>Определение коэффициента залогового дисконтирования (К</w:t>
      </w:r>
      <w:r w:rsidRPr="007F6FE4">
        <w:rPr>
          <w:rFonts w:ascii="Times New Roman" w:hAnsi="Times New Roman" w:cs="Times New Roman"/>
          <w:sz w:val="24"/>
          <w:szCs w:val="24"/>
          <w:vertAlign w:val="subscript"/>
        </w:rPr>
        <w:t>ЗД</w:t>
      </w:r>
      <w:r w:rsidRPr="007F6FE4">
        <w:rPr>
          <w:rFonts w:ascii="Times New Roman" w:hAnsi="Times New Roman" w:cs="Times New Roman"/>
          <w:sz w:val="24"/>
          <w:szCs w:val="24"/>
        </w:rPr>
        <w:t>). Организацией установлены следующие</w:t>
      </w:r>
      <w:r w:rsidRPr="00383E45">
        <w:rPr>
          <w:rFonts w:ascii="Times New Roman" w:hAnsi="Times New Roman" w:cs="Times New Roman"/>
          <w:sz w:val="24"/>
          <w:szCs w:val="24"/>
        </w:rPr>
        <w:t xml:space="preserve"> коэффициенты залогового дисконтирования: </w:t>
      </w:r>
    </w:p>
    <w:p w:rsidR="00D8679F" w:rsidRPr="00383E45" w:rsidRDefault="00D8679F" w:rsidP="00383E45">
      <w:pPr>
        <w:pStyle w:val="a3"/>
        <w:spacing w:after="0"/>
        <w:ind w:left="1068"/>
        <w:jc w:val="both"/>
        <w:rPr>
          <w:rFonts w:ascii="Times New Roman" w:hAnsi="Times New Roman" w:cs="Times New Roman"/>
          <w:sz w:val="24"/>
          <w:szCs w:val="24"/>
        </w:rPr>
      </w:pPr>
      <w:r w:rsidRPr="00383E45">
        <w:rPr>
          <w:rFonts w:ascii="Times New Roman" w:hAnsi="Times New Roman" w:cs="Times New Roman"/>
          <w:sz w:val="24"/>
          <w:szCs w:val="24"/>
        </w:rPr>
        <w:t>- для ___ - не более __% или от __% до __%;</w:t>
      </w:r>
    </w:p>
    <w:p w:rsidR="00D8679F" w:rsidRPr="00383E45" w:rsidRDefault="00D8679F" w:rsidP="00383E45">
      <w:pPr>
        <w:pStyle w:val="a3"/>
        <w:spacing w:after="0"/>
        <w:ind w:left="1068"/>
        <w:jc w:val="both"/>
        <w:rPr>
          <w:rFonts w:ascii="Times New Roman" w:hAnsi="Times New Roman" w:cs="Times New Roman"/>
          <w:sz w:val="24"/>
          <w:szCs w:val="24"/>
        </w:rPr>
      </w:pPr>
      <w:r w:rsidRPr="00383E45">
        <w:rPr>
          <w:rFonts w:ascii="Times New Roman" w:hAnsi="Times New Roman" w:cs="Times New Roman"/>
          <w:sz w:val="24"/>
          <w:szCs w:val="24"/>
        </w:rPr>
        <w:t>- для ___ - не более __% или от __% до __%.</w:t>
      </w:r>
    </w:p>
    <w:p w:rsidR="00D8679F" w:rsidRPr="00383E45" w:rsidRDefault="00D8679F" w:rsidP="00383E45">
      <w:pPr>
        <w:pStyle w:val="a3"/>
        <w:numPr>
          <w:ilvl w:val="0"/>
          <w:numId w:val="33"/>
        </w:numPr>
        <w:spacing w:after="0"/>
        <w:jc w:val="both"/>
        <w:rPr>
          <w:rFonts w:ascii="Times New Roman" w:hAnsi="Times New Roman" w:cs="Times New Roman"/>
          <w:sz w:val="24"/>
          <w:szCs w:val="24"/>
        </w:rPr>
      </w:pPr>
      <w:r w:rsidRPr="00383E45">
        <w:rPr>
          <w:rFonts w:ascii="Times New Roman" w:hAnsi="Times New Roman" w:cs="Times New Roman"/>
          <w:sz w:val="24"/>
          <w:szCs w:val="24"/>
        </w:rPr>
        <w:t>Определение залоговой стоимости имущества.</w:t>
      </w:r>
    </w:p>
    <w:p w:rsidR="00D8679F" w:rsidRPr="00383E45" w:rsidRDefault="00D8679F" w:rsidP="00AE6D83">
      <w:pPr>
        <w:spacing w:after="0"/>
        <w:ind w:firstLine="360"/>
        <w:jc w:val="both"/>
        <w:rPr>
          <w:rFonts w:ascii="Times New Roman" w:hAnsi="Times New Roman" w:cs="Times New Roman"/>
          <w:sz w:val="24"/>
          <w:szCs w:val="24"/>
        </w:rPr>
      </w:pPr>
      <w:r w:rsidRPr="00383E45">
        <w:rPr>
          <w:rFonts w:ascii="Times New Roman" w:hAnsi="Times New Roman" w:cs="Times New Roman"/>
          <w:sz w:val="24"/>
          <w:szCs w:val="24"/>
        </w:rPr>
        <w:t>Залоговая стоимость (ЗС) предмета залога определяется как рыночная стоимость, скорректированная с использованием коэффициентов залогового дисконтирования.</w:t>
      </w:r>
    </w:p>
    <w:p w:rsidR="00D8679F" w:rsidRPr="00383E45" w:rsidRDefault="00D8679F" w:rsidP="00D8679F">
      <w:pPr>
        <w:pStyle w:val="a3"/>
        <w:spacing w:after="0"/>
        <w:ind w:left="1068"/>
        <w:jc w:val="both"/>
        <w:rPr>
          <w:rFonts w:ascii="Times New Roman" w:hAnsi="Times New Roman" w:cs="Times New Roman"/>
          <w:sz w:val="24"/>
          <w:szCs w:val="24"/>
        </w:rPr>
      </w:pPr>
    </w:p>
    <w:p w:rsidR="00D8679F" w:rsidRPr="00383E45" w:rsidRDefault="00D8679F" w:rsidP="00D8679F">
      <w:pPr>
        <w:pStyle w:val="a3"/>
        <w:spacing w:after="0"/>
        <w:ind w:left="1068"/>
        <w:jc w:val="both"/>
        <w:rPr>
          <w:rFonts w:ascii="Times New Roman" w:hAnsi="Times New Roman" w:cs="Times New Roman"/>
          <w:sz w:val="32"/>
          <w:szCs w:val="32"/>
        </w:rPr>
      </w:pPr>
      <w:r w:rsidRPr="00383E45">
        <w:rPr>
          <w:rFonts w:ascii="Times New Roman" w:hAnsi="Times New Roman" w:cs="Times New Roman"/>
          <w:sz w:val="32"/>
          <w:szCs w:val="32"/>
        </w:rPr>
        <w:t>ЗС=РС× К</w:t>
      </w:r>
      <w:r w:rsidRPr="00383E45">
        <w:rPr>
          <w:rFonts w:ascii="Times New Roman" w:hAnsi="Times New Roman" w:cs="Times New Roman"/>
          <w:sz w:val="32"/>
          <w:szCs w:val="32"/>
          <w:vertAlign w:val="subscript"/>
        </w:rPr>
        <w:t>ЗД</w:t>
      </w:r>
    </w:p>
    <w:p w:rsidR="00D8679F" w:rsidRPr="00383E45" w:rsidRDefault="00D8679F" w:rsidP="00D8679F">
      <w:pPr>
        <w:spacing w:after="0"/>
        <w:ind w:left="708" w:firstLine="708"/>
        <w:jc w:val="both"/>
        <w:rPr>
          <w:rFonts w:ascii="Times New Roman" w:hAnsi="Times New Roman" w:cs="Times New Roman"/>
          <w:sz w:val="24"/>
          <w:szCs w:val="24"/>
        </w:rPr>
      </w:pPr>
    </w:p>
    <w:p w:rsidR="00D8679F" w:rsidRPr="00383E45" w:rsidRDefault="00D8679F" w:rsidP="00AE6D83">
      <w:pPr>
        <w:pStyle w:val="a3"/>
        <w:numPr>
          <w:ilvl w:val="1"/>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t>Залоговая стоимость должна обеспечивать сумму займа с учетом начислен</w:t>
      </w:r>
      <w:r w:rsidR="00951592">
        <w:rPr>
          <w:rFonts w:ascii="Times New Roman" w:hAnsi="Times New Roman" w:cs="Times New Roman"/>
          <w:sz w:val="24"/>
          <w:szCs w:val="24"/>
        </w:rPr>
        <w:t>ных процентов за все месяца</w:t>
      </w:r>
      <w:r w:rsidRPr="00383E45">
        <w:rPr>
          <w:rFonts w:ascii="Times New Roman" w:hAnsi="Times New Roman" w:cs="Times New Roman"/>
          <w:sz w:val="24"/>
          <w:szCs w:val="24"/>
        </w:rPr>
        <w:t xml:space="preserve"> пользования займом.</w:t>
      </w:r>
    </w:p>
    <w:p w:rsidR="00D8679F" w:rsidRDefault="00D8679F" w:rsidP="00AE6D83">
      <w:pPr>
        <w:pStyle w:val="a3"/>
        <w:numPr>
          <w:ilvl w:val="1"/>
          <w:numId w:val="1"/>
        </w:numPr>
        <w:spacing w:after="0"/>
        <w:jc w:val="both"/>
        <w:rPr>
          <w:rFonts w:ascii="Times New Roman" w:hAnsi="Times New Roman" w:cs="Times New Roman"/>
          <w:sz w:val="24"/>
          <w:szCs w:val="24"/>
        </w:rPr>
      </w:pPr>
      <w:r w:rsidRPr="00383E45">
        <w:rPr>
          <w:rFonts w:ascii="Times New Roman" w:hAnsi="Times New Roman" w:cs="Times New Roman"/>
          <w:sz w:val="24"/>
          <w:szCs w:val="24"/>
        </w:rPr>
        <w:lastRenderedPageBreak/>
        <w:t>По итогам проведения проверок наличия и оценки предмета залога составляется заключение о целесообразности принятия имущества в залог.</w:t>
      </w:r>
    </w:p>
    <w:p w:rsidR="005263D9" w:rsidRPr="00F4283D" w:rsidRDefault="005263D9" w:rsidP="00AE6D83">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Результат оценки предмета залога фиксируется в таблице, </w:t>
      </w:r>
      <w:r w:rsidRPr="00F4283D">
        <w:rPr>
          <w:rFonts w:ascii="Times New Roman" w:hAnsi="Times New Roman" w:cs="Times New Roman"/>
          <w:sz w:val="24"/>
          <w:szCs w:val="24"/>
        </w:rPr>
        <w:t>форма которо</w:t>
      </w:r>
      <w:r>
        <w:rPr>
          <w:rFonts w:ascii="Times New Roman" w:hAnsi="Times New Roman" w:cs="Times New Roman"/>
          <w:sz w:val="24"/>
          <w:szCs w:val="24"/>
        </w:rPr>
        <w:t>й</w:t>
      </w:r>
      <w:r w:rsidRPr="00F4283D">
        <w:rPr>
          <w:rFonts w:ascii="Times New Roman" w:hAnsi="Times New Roman" w:cs="Times New Roman"/>
          <w:sz w:val="24"/>
          <w:szCs w:val="24"/>
        </w:rPr>
        <w:t xml:space="preserve"> указана в Приложении №</w:t>
      </w:r>
      <w:r>
        <w:rPr>
          <w:rFonts w:ascii="Times New Roman" w:hAnsi="Times New Roman" w:cs="Times New Roman"/>
          <w:sz w:val="24"/>
          <w:szCs w:val="24"/>
        </w:rPr>
        <w:t>4</w:t>
      </w:r>
      <w:r w:rsidRPr="00F4283D">
        <w:rPr>
          <w:rFonts w:ascii="Times New Roman" w:hAnsi="Times New Roman" w:cs="Times New Roman"/>
          <w:sz w:val="24"/>
          <w:szCs w:val="24"/>
        </w:rPr>
        <w:t xml:space="preserve"> к настоящей Методике.</w:t>
      </w:r>
    </w:p>
    <w:p w:rsidR="004041EB" w:rsidRPr="00F4283D" w:rsidRDefault="004041EB" w:rsidP="004041EB">
      <w:pPr>
        <w:pStyle w:val="a3"/>
        <w:ind w:left="567"/>
        <w:jc w:val="both"/>
        <w:rPr>
          <w:rFonts w:ascii="Times New Roman" w:hAnsi="Times New Roman" w:cs="Times New Roman"/>
          <w:strike/>
          <w:sz w:val="24"/>
          <w:szCs w:val="24"/>
        </w:rPr>
      </w:pPr>
    </w:p>
    <w:p w:rsidR="00D056C7" w:rsidRPr="00F4283D" w:rsidRDefault="009B7113" w:rsidP="00F5656D">
      <w:pPr>
        <w:ind w:firstLine="567"/>
        <w:jc w:val="right"/>
        <w:rPr>
          <w:rFonts w:ascii="Times New Roman" w:hAnsi="Times New Roman" w:cs="Times New Roman"/>
          <w:sz w:val="24"/>
          <w:szCs w:val="24"/>
        </w:rPr>
      </w:pPr>
      <w:r w:rsidRPr="00F4283D">
        <w:rPr>
          <w:rFonts w:ascii="Times New Roman" w:hAnsi="Times New Roman" w:cs="Times New Roman"/>
          <w:sz w:val="24"/>
          <w:szCs w:val="24"/>
        </w:rPr>
        <w:t>Приложение №</w:t>
      </w:r>
      <w:r w:rsidR="0010298A" w:rsidRPr="00F4283D">
        <w:rPr>
          <w:rFonts w:ascii="Times New Roman" w:hAnsi="Times New Roman" w:cs="Times New Roman"/>
          <w:sz w:val="24"/>
          <w:szCs w:val="24"/>
        </w:rPr>
        <w:t>1</w:t>
      </w:r>
    </w:p>
    <w:p w:rsidR="0096462C" w:rsidRPr="00383E45" w:rsidRDefault="00AF61DB" w:rsidP="00383E45">
      <w:pPr>
        <w:pStyle w:val="a3"/>
        <w:spacing w:before="240" w:after="240"/>
        <w:ind w:left="357" w:firstLine="567"/>
        <w:contextualSpacing w:val="0"/>
        <w:jc w:val="center"/>
        <w:rPr>
          <w:rFonts w:ascii="Times New Roman" w:hAnsi="Times New Roman" w:cs="Times New Roman"/>
          <w:b/>
          <w:sz w:val="24"/>
          <w:szCs w:val="24"/>
        </w:rPr>
      </w:pPr>
      <w:r w:rsidRPr="00383E45">
        <w:rPr>
          <w:rFonts w:ascii="Times New Roman" w:hAnsi="Times New Roman" w:cs="Times New Roman"/>
          <w:b/>
          <w:sz w:val="24"/>
          <w:szCs w:val="24"/>
        </w:rPr>
        <w:t>ПОРЯДОК ПРОВЕРКИ ПАСПОРТА</w:t>
      </w:r>
    </w:p>
    <w:p w:rsidR="0096462C" w:rsidRPr="00F4283D" w:rsidRDefault="0096462C" w:rsidP="00F5656D">
      <w:pPr>
        <w:pStyle w:val="a3"/>
        <w:numPr>
          <w:ilvl w:val="0"/>
          <w:numId w:val="3"/>
        </w:numPr>
        <w:ind w:left="567" w:firstLine="0"/>
        <w:jc w:val="both"/>
        <w:rPr>
          <w:rFonts w:ascii="Times New Roman" w:hAnsi="Times New Roman" w:cs="Times New Roman"/>
          <w:sz w:val="24"/>
          <w:szCs w:val="24"/>
        </w:rPr>
      </w:pPr>
      <w:r w:rsidRPr="00F4283D">
        <w:rPr>
          <w:rFonts w:ascii="Times New Roman" w:hAnsi="Times New Roman" w:cs="Times New Roman"/>
          <w:sz w:val="24"/>
          <w:szCs w:val="24"/>
        </w:rPr>
        <w:t xml:space="preserve">Паспорт гражданина Российской Федерации должен соответствовать единому для всей Российской Федерации образцу и быть оформлен на русском языке. </w:t>
      </w:r>
    </w:p>
    <w:p w:rsidR="0096462C" w:rsidRPr="00F4283D" w:rsidRDefault="0096462C" w:rsidP="00F5656D">
      <w:pPr>
        <w:pStyle w:val="a3"/>
        <w:numPr>
          <w:ilvl w:val="0"/>
          <w:numId w:val="3"/>
        </w:numPr>
        <w:ind w:left="567" w:firstLine="0"/>
        <w:jc w:val="both"/>
        <w:rPr>
          <w:rFonts w:ascii="Times New Roman" w:hAnsi="Times New Roman" w:cs="Times New Roman"/>
          <w:sz w:val="24"/>
          <w:szCs w:val="24"/>
        </w:rPr>
      </w:pPr>
      <w:r w:rsidRPr="00F4283D">
        <w:rPr>
          <w:rFonts w:ascii="Times New Roman" w:hAnsi="Times New Roman" w:cs="Times New Roman"/>
          <w:sz w:val="24"/>
          <w:szCs w:val="24"/>
        </w:rPr>
        <w:t>Информация в паспорте должна быть читаемой и однозначной</w:t>
      </w:r>
      <w:r w:rsidR="0010298A" w:rsidRPr="00F4283D">
        <w:rPr>
          <w:rFonts w:ascii="Times New Roman" w:hAnsi="Times New Roman" w:cs="Times New Roman"/>
          <w:sz w:val="24"/>
          <w:szCs w:val="24"/>
        </w:rPr>
        <w:t>.П</w:t>
      </w:r>
      <w:r w:rsidRPr="00F4283D">
        <w:rPr>
          <w:rFonts w:ascii="Times New Roman" w:hAnsi="Times New Roman" w:cs="Times New Roman"/>
          <w:sz w:val="24"/>
          <w:szCs w:val="24"/>
        </w:rPr>
        <w:t>аспорт не должен содержать повреждений/загрязнений, затрудняющих идентификацию содержащейся в нем информации. В паспорте не должно быть помарок, ошибок и исправлений.</w:t>
      </w:r>
    </w:p>
    <w:p w:rsidR="0096462C" w:rsidRPr="00F4283D" w:rsidRDefault="0096462C" w:rsidP="00F5656D">
      <w:pPr>
        <w:pStyle w:val="a3"/>
        <w:numPr>
          <w:ilvl w:val="0"/>
          <w:numId w:val="3"/>
        </w:numPr>
        <w:ind w:left="567" w:firstLine="0"/>
        <w:jc w:val="both"/>
        <w:rPr>
          <w:rFonts w:ascii="Times New Roman" w:hAnsi="Times New Roman" w:cs="Times New Roman"/>
          <w:sz w:val="24"/>
          <w:szCs w:val="24"/>
        </w:rPr>
      </w:pPr>
      <w:r w:rsidRPr="00F4283D">
        <w:rPr>
          <w:rFonts w:ascii="Times New Roman" w:hAnsi="Times New Roman" w:cs="Times New Roman"/>
          <w:sz w:val="24"/>
          <w:szCs w:val="24"/>
        </w:rPr>
        <w:t xml:space="preserve">Срок действия паспорта гражданина Российской Федерации определяется по дате выдачи паспорта и дате рождения его владельца: </w:t>
      </w:r>
    </w:p>
    <w:p w:rsidR="0096462C" w:rsidRPr="00F4283D" w:rsidRDefault="00EA12B2" w:rsidP="00F5656D">
      <w:pPr>
        <w:pStyle w:val="a3"/>
        <w:ind w:left="567"/>
        <w:jc w:val="both"/>
        <w:rPr>
          <w:rFonts w:ascii="Times New Roman" w:hAnsi="Times New Roman" w:cs="Times New Roman"/>
          <w:sz w:val="24"/>
          <w:szCs w:val="24"/>
        </w:rPr>
      </w:pPr>
      <w:r w:rsidRPr="00F4283D">
        <w:rPr>
          <w:rFonts w:ascii="Times New Roman" w:hAnsi="Times New Roman" w:cs="Times New Roman"/>
          <w:sz w:val="24"/>
          <w:szCs w:val="24"/>
        </w:rPr>
        <w:t xml:space="preserve">- </w:t>
      </w:r>
      <w:r w:rsidR="0096462C" w:rsidRPr="00F4283D">
        <w:rPr>
          <w:rFonts w:ascii="Times New Roman" w:hAnsi="Times New Roman" w:cs="Times New Roman"/>
          <w:sz w:val="24"/>
          <w:szCs w:val="24"/>
        </w:rPr>
        <w:t xml:space="preserve">от 14 до 20-летнего возраста; </w:t>
      </w:r>
    </w:p>
    <w:p w:rsidR="0096462C" w:rsidRPr="00F4283D" w:rsidRDefault="00EA12B2" w:rsidP="00F5656D">
      <w:pPr>
        <w:pStyle w:val="a3"/>
        <w:ind w:left="567"/>
        <w:jc w:val="both"/>
        <w:rPr>
          <w:rFonts w:ascii="Times New Roman" w:hAnsi="Times New Roman" w:cs="Times New Roman"/>
          <w:sz w:val="24"/>
          <w:szCs w:val="24"/>
        </w:rPr>
      </w:pPr>
      <w:r w:rsidRPr="00F4283D">
        <w:rPr>
          <w:rFonts w:ascii="Times New Roman" w:hAnsi="Times New Roman" w:cs="Times New Roman"/>
          <w:sz w:val="24"/>
          <w:szCs w:val="24"/>
        </w:rPr>
        <w:t xml:space="preserve">- </w:t>
      </w:r>
      <w:r w:rsidR="0096462C" w:rsidRPr="00F4283D">
        <w:rPr>
          <w:rFonts w:ascii="Times New Roman" w:hAnsi="Times New Roman" w:cs="Times New Roman"/>
          <w:sz w:val="24"/>
          <w:szCs w:val="24"/>
        </w:rPr>
        <w:t>от 20 до 45-летнего возраста;</w:t>
      </w:r>
    </w:p>
    <w:p w:rsidR="0096462C" w:rsidRPr="00F4283D" w:rsidRDefault="00EA12B2" w:rsidP="00F5656D">
      <w:pPr>
        <w:pStyle w:val="a3"/>
        <w:ind w:left="567"/>
        <w:jc w:val="both"/>
        <w:rPr>
          <w:rFonts w:ascii="Times New Roman" w:hAnsi="Times New Roman" w:cs="Times New Roman"/>
          <w:sz w:val="24"/>
          <w:szCs w:val="24"/>
        </w:rPr>
      </w:pPr>
      <w:r w:rsidRPr="00F4283D">
        <w:rPr>
          <w:rFonts w:ascii="Times New Roman" w:hAnsi="Times New Roman" w:cs="Times New Roman"/>
          <w:sz w:val="24"/>
          <w:szCs w:val="24"/>
        </w:rPr>
        <w:t xml:space="preserve">- </w:t>
      </w:r>
      <w:r w:rsidR="0096462C" w:rsidRPr="00F4283D">
        <w:rPr>
          <w:rFonts w:ascii="Times New Roman" w:hAnsi="Times New Roman" w:cs="Times New Roman"/>
          <w:sz w:val="24"/>
          <w:szCs w:val="24"/>
        </w:rPr>
        <w:t xml:space="preserve">старше 45 лет – бессрочно. </w:t>
      </w:r>
    </w:p>
    <w:p w:rsidR="0096462C" w:rsidRPr="00F4283D" w:rsidRDefault="0096462C" w:rsidP="00F5656D">
      <w:pPr>
        <w:pStyle w:val="a3"/>
        <w:numPr>
          <w:ilvl w:val="0"/>
          <w:numId w:val="3"/>
        </w:numPr>
        <w:ind w:left="567" w:firstLine="0"/>
        <w:jc w:val="both"/>
        <w:rPr>
          <w:rFonts w:ascii="Times New Roman" w:hAnsi="Times New Roman" w:cs="Times New Roman"/>
          <w:sz w:val="24"/>
          <w:szCs w:val="24"/>
        </w:rPr>
      </w:pPr>
      <w:r w:rsidRPr="00F4283D">
        <w:rPr>
          <w:rFonts w:ascii="Times New Roman" w:hAnsi="Times New Roman" w:cs="Times New Roman"/>
          <w:sz w:val="24"/>
          <w:szCs w:val="24"/>
        </w:rPr>
        <w:t xml:space="preserve">В случаях, когда гражданин Российской Федерации по каким-либо причинам меняет свои персональные данные (фамилию, имя, отчество, дату рождения и пр.), паспорт подлежит замене. </w:t>
      </w:r>
    </w:p>
    <w:p w:rsidR="0096462C" w:rsidRPr="00F4283D" w:rsidRDefault="0096462C" w:rsidP="00F5656D">
      <w:pPr>
        <w:pStyle w:val="a3"/>
        <w:numPr>
          <w:ilvl w:val="0"/>
          <w:numId w:val="3"/>
        </w:numPr>
        <w:ind w:left="567" w:firstLine="0"/>
        <w:jc w:val="both"/>
        <w:rPr>
          <w:rFonts w:ascii="Times New Roman" w:hAnsi="Times New Roman" w:cs="Times New Roman"/>
          <w:sz w:val="24"/>
          <w:szCs w:val="24"/>
        </w:rPr>
      </w:pPr>
      <w:r w:rsidRPr="00F4283D">
        <w:rPr>
          <w:rFonts w:ascii="Times New Roman" w:hAnsi="Times New Roman" w:cs="Times New Roman"/>
          <w:sz w:val="24"/>
          <w:szCs w:val="24"/>
        </w:rPr>
        <w:t xml:space="preserve">Проверка действительности паспорта осуществляется на сайте Главного Управления по вопросам миграции МВД России по ссылке http://services.fms.gov.ru/infoservice.htm?sid=2000. </w:t>
      </w:r>
    </w:p>
    <w:p w:rsidR="003D42FD" w:rsidRPr="00F4283D" w:rsidRDefault="003D42FD">
      <w:pPr>
        <w:rPr>
          <w:rFonts w:ascii="Times New Roman" w:hAnsi="Times New Roman" w:cs="Times New Roman"/>
          <w:sz w:val="24"/>
          <w:szCs w:val="24"/>
        </w:rPr>
      </w:pPr>
      <w:r w:rsidRPr="00F4283D">
        <w:rPr>
          <w:rFonts w:ascii="Times New Roman" w:hAnsi="Times New Roman" w:cs="Times New Roman"/>
          <w:sz w:val="24"/>
          <w:szCs w:val="24"/>
        </w:rPr>
        <w:br w:type="page"/>
      </w:r>
    </w:p>
    <w:p w:rsidR="003D42FD" w:rsidRPr="00D2241B" w:rsidRDefault="003D42FD" w:rsidP="003D42FD">
      <w:pPr>
        <w:jc w:val="right"/>
        <w:rPr>
          <w:rFonts w:ascii="Times New Roman" w:hAnsi="Times New Roman" w:cs="Times New Roman"/>
          <w:sz w:val="24"/>
          <w:szCs w:val="24"/>
        </w:rPr>
      </w:pPr>
      <w:r w:rsidRPr="00F4283D">
        <w:rPr>
          <w:rFonts w:ascii="Times New Roman" w:hAnsi="Times New Roman" w:cs="Times New Roman"/>
          <w:sz w:val="24"/>
          <w:szCs w:val="24"/>
        </w:rPr>
        <w:lastRenderedPageBreak/>
        <w:t>Приложение №</w:t>
      </w:r>
      <w:r w:rsidR="004C29B4" w:rsidRPr="00D2241B">
        <w:rPr>
          <w:rFonts w:ascii="Times New Roman" w:hAnsi="Times New Roman" w:cs="Times New Roman"/>
          <w:sz w:val="24"/>
          <w:szCs w:val="24"/>
        </w:rPr>
        <w:t>2</w:t>
      </w:r>
    </w:p>
    <w:p w:rsidR="003D42FD" w:rsidRPr="007F6FE4" w:rsidRDefault="003D42FD" w:rsidP="003D42FD">
      <w:pPr>
        <w:jc w:val="center"/>
        <w:rPr>
          <w:rFonts w:ascii="Times New Roman" w:hAnsi="Times New Roman" w:cs="Times New Roman"/>
          <w:b/>
          <w:sz w:val="28"/>
          <w:szCs w:val="28"/>
        </w:rPr>
      </w:pPr>
      <w:r w:rsidRPr="007F6FE4">
        <w:rPr>
          <w:rFonts w:ascii="Times New Roman" w:hAnsi="Times New Roman" w:cs="Times New Roman"/>
          <w:b/>
          <w:sz w:val="28"/>
          <w:szCs w:val="28"/>
        </w:rPr>
        <w:t>ЛИСТ ОЦЕНКИ ЗАЕМЩИКА</w:t>
      </w:r>
    </w:p>
    <w:p w:rsidR="0053120E" w:rsidRPr="007F6FE4" w:rsidRDefault="0053120E" w:rsidP="003D42FD">
      <w:pPr>
        <w:jc w:val="center"/>
        <w:rPr>
          <w:rFonts w:ascii="Times New Roman" w:hAnsi="Times New Roman" w:cs="Times New Roman"/>
          <w:b/>
          <w:i/>
          <w:sz w:val="28"/>
          <w:szCs w:val="28"/>
        </w:rPr>
      </w:pPr>
      <w:r w:rsidRPr="007F6FE4">
        <w:rPr>
          <w:rFonts w:ascii="Times New Roman" w:hAnsi="Times New Roman" w:cs="Times New Roman"/>
          <w:b/>
          <w:sz w:val="28"/>
          <w:szCs w:val="28"/>
        </w:rPr>
        <w:t xml:space="preserve">____________________________________________ </w:t>
      </w:r>
      <w:r w:rsidRPr="007F6FE4">
        <w:rPr>
          <w:rFonts w:ascii="Times New Roman" w:hAnsi="Times New Roman" w:cs="Times New Roman"/>
          <w:b/>
          <w:i/>
          <w:sz w:val="28"/>
          <w:szCs w:val="28"/>
        </w:rPr>
        <w:t>(ФИО заемщика)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960F6D" w:rsidRPr="00FC5840" w:rsidTr="00FC5840">
        <w:trPr>
          <w:cnfStyle w:val="100000000000"/>
          <w:trHeight w:val="454"/>
        </w:trPr>
        <w:tc>
          <w:tcPr>
            <w:cnfStyle w:val="001000000000"/>
            <w:tcW w:w="5000" w:type="pct"/>
            <w:gridSpan w:val="2"/>
            <w:shd w:val="clear" w:color="auto" w:fill="auto"/>
            <w:vAlign w:val="center"/>
          </w:tcPr>
          <w:p w:rsidR="0072763C" w:rsidRPr="00FC5840" w:rsidRDefault="0072763C" w:rsidP="0072763C">
            <w:pPr>
              <w:rPr>
                <w:rFonts w:ascii="Times New Roman" w:hAnsi="Times New Roman" w:cs="Times New Roman"/>
                <w:b w:val="0"/>
                <w:i/>
                <w:color w:val="000000" w:themeColor="text1"/>
                <w:sz w:val="28"/>
                <w:szCs w:val="28"/>
              </w:rPr>
            </w:pPr>
            <w:r w:rsidRPr="00FC5840">
              <w:rPr>
                <w:rFonts w:ascii="Times New Roman" w:hAnsi="Times New Roman" w:cs="Times New Roman"/>
                <w:color w:val="000000" w:themeColor="text1"/>
                <w:sz w:val="28"/>
                <w:szCs w:val="28"/>
              </w:rPr>
              <w:t>Основные параметры займа:</w:t>
            </w:r>
          </w:p>
        </w:tc>
      </w:tr>
      <w:tr w:rsidR="00960F6D" w:rsidRPr="00FC5840" w:rsidTr="00FC5840">
        <w:trPr>
          <w:cnfStyle w:val="000000100000"/>
        </w:trPr>
        <w:tc>
          <w:tcPr>
            <w:cnfStyle w:val="001000000000"/>
            <w:tcW w:w="2056" w:type="pct"/>
            <w:shd w:val="clear" w:color="auto" w:fill="auto"/>
          </w:tcPr>
          <w:p w:rsidR="0072763C" w:rsidRPr="00FC5840" w:rsidRDefault="0072763C" w:rsidP="0072763C">
            <w:pPr>
              <w:rPr>
                <w:rFonts w:ascii="Times New Roman" w:hAnsi="Times New Roman" w:cs="Times New Roman"/>
                <w:color w:val="000000" w:themeColor="text1"/>
                <w:sz w:val="28"/>
                <w:szCs w:val="28"/>
              </w:rPr>
            </w:pPr>
            <w:r w:rsidRPr="00FC5840">
              <w:rPr>
                <w:rFonts w:ascii="Times New Roman" w:hAnsi="Times New Roman" w:cs="Times New Roman"/>
                <w:color w:val="000000" w:themeColor="text1"/>
                <w:sz w:val="28"/>
                <w:szCs w:val="28"/>
              </w:rPr>
              <w:t>Сумма:</w:t>
            </w:r>
          </w:p>
        </w:tc>
        <w:tc>
          <w:tcPr>
            <w:tcW w:w="2944" w:type="pct"/>
            <w:shd w:val="clear" w:color="auto" w:fill="auto"/>
          </w:tcPr>
          <w:p w:rsidR="0072763C" w:rsidRPr="00FC5840" w:rsidRDefault="0072763C" w:rsidP="003D42FD">
            <w:pPr>
              <w:jc w:val="center"/>
              <w:cnfStyle w:val="000000100000"/>
              <w:rPr>
                <w:rFonts w:ascii="Times New Roman" w:hAnsi="Times New Roman" w:cs="Times New Roman"/>
                <w:b/>
                <w:color w:val="FFFFFF" w:themeColor="background1"/>
                <w:sz w:val="28"/>
                <w:szCs w:val="28"/>
              </w:rPr>
            </w:pPr>
          </w:p>
        </w:tc>
      </w:tr>
      <w:tr w:rsidR="00960F6D" w:rsidRPr="00FC5840" w:rsidTr="00FC5840">
        <w:tc>
          <w:tcPr>
            <w:cnfStyle w:val="001000000000"/>
            <w:tcW w:w="2056" w:type="pct"/>
            <w:shd w:val="clear" w:color="auto" w:fill="auto"/>
          </w:tcPr>
          <w:p w:rsidR="0072763C" w:rsidRPr="00FC5840" w:rsidRDefault="0072763C" w:rsidP="0072763C">
            <w:pPr>
              <w:rPr>
                <w:rFonts w:ascii="Times New Roman" w:hAnsi="Times New Roman" w:cs="Times New Roman"/>
                <w:color w:val="000000" w:themeColor="text1"/>
                <w:sz w:val="28"/>
                <w:szCs w:val="28"/>
              </w:rPr>
            </w:pPr>
            <w:r w:rsidRPr="00FC5840">
              <w:rPr>
                <w:rFonts w:ascii="Times New Roman" w:hAnsi="Times New Roman" w:cs="Times New Roman"/>
                <w:color w:val="000000" w:themeColor="text1"/>
                <w:sz w:val="28"/>
                <w:szCs w:val="28"/>
              </w:rPr>
              <w:t>Срок:</w:t>
            </w:r>
          </w:p>
        </w:tc>
        <w:tc>
          <w:tcPr>
            <w:tcW w:w="2944" w:type="pct"/>
            <w:shd w:val="clear" w:color="auto" w:fill="auto"/>
          </w:tcPr>
          <w:p w:rsidR="0072763C" w:rsidRPr="00FC5840" w:rsidRDefault="0072763C" w:rsidP="003D42FD">
            <w:pPr>
              <w:jc w:val="center"/>
              <w:cnfStyle w:val="000000000000"/>
              <w:rPr>
                <w:rFonts w:ascii="Times New Roman" w:hAnsi="Times New Roman" w:cs="Times New Roman"/>
                <w:b/>
                <w:color w:val="FFFFFF" w:themeColor="background1"/>
                <w:sz w:val="28"/>
                <w:szCs w:val="28"/>
              </w:rPr>
            </w:pPr>
          </w:p>
        </w:tc>
      </w:tr>
      <w:tr w:rsidR="00960F6D" w:rsidRPr="00FC5840" w:rsidTr="00FC5840">
        <w:trPr>
          <w:cnfStyle w:val="000000100000"/>
        </w:trPr>
        <w:tc>
          <w:tcPr>
            <w:cnfStyle w:val="001000000000"/>
            <w:tcW w:w="2056" w:type="pct"/>
            <w:shd w:val="clear" w:color="auto" w:fill="auto"/>
          </w:tcPr>
          <w:p w:rsidR="0072763C" w:rsidRPr="00FC5840" w:rsidRDefault="0072763C" w:rsidP="0072763C">
            <w:pPr>
              <w:rPr>
                <w:rFonts w:ascii="Times New Roman" w:hAnsi="Times New Roman" w:cs="Times New Roman"/>
                <w:color w:val="000000" w:themeColor="text1"/>
                <w:sz w:val="28"/>
                <w:szCs w:val="28"/>
              </w:rPr>
            </w:pPr>
            <w:r w:rsidRPr="00FC5840">
              <w:rPr>
                <w:rFonts w:ascii="Times New Roman" w:hAnsi="Times New Roman" w:cs="Times New Roman"/>
                <w:color w:val="000000" w:themeColor="text1"/>
                <w:sz w:val="28"/>
                <w:szCs w:val="28"/>
              </w:rPr>
              <w:t>Процентная ставка:</w:t>
            </w:r>
          </w:p>
        </w:tc>
        <w:tc>
          <w:tcPr>
            <w:tcW w:w="2944" w:type="pct"/>
            <w:shd w:val="clear" w:color="auto" w:fill="auto"/>
          </w:tcPr>
          <w:p w:rsidR="0072763C" w:rsidRPr="00FC5840" w:rsidRDefault="0072763C" w:rsidP="003D42FD">
            <w:pPr>
              <w:jc w:val="center"/>
              <w:cnfStyle w:val="000000100000"/>
              <w:rPr>
                <w:rFonts w:ascii="Times New Roman" w:hAnsi="Times New Roman" w:cs="Times New Roman"/>
                <w:b/>
                <w:color w:val="FFFFFF" w:themeColor="background1"/>
                <w:sz w:val="28"/>
                <w:szCs w:val="28"/>
              </w:rPr>
            </w:pPr>
          </w:p>
        </w:tc>
      </w:tr>
    </w:tbl>
    <w:p w:rsidR="0072763C" w:rsidRPr="00FC5840" w:rsidRDefault="0072763C" w:rsidP="003D42FD">
      <w:pPr>
        <w:jc w:val="center"/>
        <w:rPr>
          <w:rFonts w:ascii="Times New Roman" w:hAnsi="Times New Roman" w:cs="Times New Roman"/>
          <w:b/>
          <w:i/>
          <w:color w:val="FFFFFF" w:themeColor="background1"/>
          <w:sz w:val="28"/>
          <w:szCs w:val="28"/>
        </w:rPr>
      </w:pPr>
    </w:p>
    <w:tbl>
      <w:tblPr>
        <w:tblStyle w:val="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3243"/>
        <w:gridCol w:w="2393"/>
      </w:tblGrid>
      <w:tr w:rsidR="00960F6D" w:rsidRPr="00FC5840" w:rsidTr="00FC5840">
        <w:trPr>
          <w:cnfStyle w:val="100000000000"/>
          <w:trHeight w:val="567"/>
        </w:trPr>
        <w:tc>
          <w:tcPr>
            <w:cnfStyle w:val="001000000100"/>
            <w:tcW w:w="2056" w:type="pct"/>
            <w:tcBorders>
              <w:top w:val="none" w:sz="0" w:space="0" w:color="auto"/>
              <w:left w:val="none" w:sz="0" w:space="0" w:color="auto"/>
              <w:bottom w:val="none" w:sz="0" w:space="0" w:color="auto"/>
              <w:right w:val="none" w:sz="0" w:space="0" w:color="auto"/>
            </w:tcBorders>
            <w:shd w:val="clear" w:color="auto" w:fill="auto"/>
            <w:vAlign w:val="center"/>
          </w:tcPr>
          <w:p w:rsidR="003D42FD" w:rsidRPr="00FC5840" w:rsidRDefault="003D42FD" w:rsidP="003D42FD">
            <w:pPr>
              <w:jc w:val="center"/>
              <w:rPr>
                <w:rFonts w:ascii="Times New Roman" w:hAnsi="Times New Roman" w:cs="Times New Roman"/>
                <w:color w:val="000000" w:themeColor="text1"/>
                <w:sz w:val="28"/>
                <w:szCs w:val="28"/>
              </w:rPr>
            </w:pPr>
            <w:r w:rsidRPr="00FC5840">
              <w:rPr>
                <w:rFonts w:ascii="Times New Roman" w:hAnsi="Times New Roman" w:cs="Times New Roman"/>
                <w:color w:val="000000" w:themeColor="text1"/>
                <w:sz w:val="28"/>
                <w:szCs w:val="28"/>
              </w:rPr>
              <w:t>Критерий</w:t>
            </w:r>
          </w:p>
        </w:tc>
        <w:tc>
          <w:tcPr>
            <w:tcW w:w="2944" w:type="pct"/>
            <w:gridSpan w:val="2"/>
            <w:tcBorders>
              <w:top w:val="none" w:sz="0" w:space="0" w:color="auto"/>
              <w:left w:val="none" w:sz="0" w:space="0" w:color="auto"/>
              <w:bottom w:val="none" w:sz="0" w:space="0" w:color="auto"/>
              <w:right w:val="none" w:sz="0" w:space="0" w:color="auto"/>
            </w:tcBorders>
            <w:shd w:val="clear" w:color="auto" w:fill="auto"/>
            <w:vAlign w:val="center"/>
          </w:tcPr>
          <w:p w:rsidR="003D42FD" w:rsidRPr="00FC5840" w:rsidRDefault="003D42FD" w:rsidP="003D42FD">
            <w:pPr>
              <w:jc w:val="center"/>
              <w:cnfStyle w:val="100000000000"/>
              <w:rPr>
                <w:rFonts w:ascii="Times New Roman" w:hAnsi="Times New Roman" w:cs="Times New Roman"/>
                <w:color w:val="000000" w:themeColor="text1"/>
                <w:sz w:val="28"/>
                <w:szCs w:val="28"/>
              </w:rPr>
            </w:pPr>
            <w:r w:rsidRPr="00FC5840">
              <w:rPr>
                <w:rFonts w:ascii="Times New Roman" w:hAnsi="Times New Roman" w:cs="Times New Roman"/>
                <w:color w:val="000000" w:themeColor="text1"/>
                <w:sz w:val="28"/>
                <w:szCs w:val="28"/>
              </w:rPr>
              <w:t>Результат</w:t>
            </w:r>
          </w:p>
        </w:tc>
      </w:tr>
      <w:tr w:rsidR="00960F6D" w:rsidRPr="00FC5840" w:rsidTr="00FC5840">
        <w:trPr>
          <w:cnfStyle w:val="000000100000"/>
          <w:trHeight w:val="283"/>
        </w:trPr>
        <w:tc>
          <w:tcPr>
            <w:cnfStyle w:val="001000000000"/>
            <w:tcW w:w="2056" w:type="pct"/>
            <w:vMerge w:val="restart"/>
            <w:tcBorders>
              <w:left w:val="none" w:sz="0" w:space="0" w:color="auto"/>
              <w:bottom w:val="none" w:sz="0" w:space="0" w:color="auto"/>
              <w:right w:val="none" w:sz="0" w:space="0" w:color="auto"/>
            </w:tcBorders>
            <w:shd w:val="clear" w:color="auto" w:fill="auto"/>
            <w:vAlign w:val="center"/>
          </w:tcPr>
          <w:p w:rsidR="003D42FD" w:rsidRPr="00FC5840" w:rsidRDefault="003D42FD" w:rsidP="003D42FD">
            <w:pPr>
              <w:jc w:val="center"/>
              <w:rPr>
                <w:rFonts w:ascii="Times New Roman" w:hAnsi="Times New Roman" w:cs="Times New Roman"/>
                <w:color w:val="000000" w:themeColor="text1"/>
                <w:sz w:val="28"/>
                <w:szCs w:val="28"/>
              </w:rPr>
            </w:pPr>
            <w:r w:rsidRPr="00FC5840">
              <w:rPr>
                <w:rFonts w:ascii="Times New Roman" w:hAnsi="Times New Roman" w:cs="Times New Roman"/>
                <w:color w:val="000000" w:themeColor="text1"/>
                <w:sz w:val="28"/>
                <w:szCs w:val="28"/>
              </w:rPr>
              <w:t>Соответствие минимальным требованиям</w:t>
            </w:r>
          </w:p>
        </w:tc>
        <w:tc>
          <w:tcPr>
            <w:tcW w:w="1694" w:type="pct"/>
            <w:shd w:val="clear" w:color="auto" w:fill="auto"/>
            <w:vAlign w:val="center"/>
          </w:tcPr>
          <w:p w:rsidR="003D42FD" w:rsidRPr="00FC5840" w:rsidRDefault="003D42FD" w:rsidP="003D42FD">
            <w:pPr>
              <w:cnfStyle w:val="0000001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Возраст</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rPr>
          <w:trHeight w:val="283"/>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DE7C22" w:rsidP="003D42FD">
            <w:pPr>
              <w:cnfStyle w:val="0000000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Категория заемщика</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Height w:val="283"/>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3D42FD" w:rsidP="003D42FD">
            <w:pPr>
              <w:cnfStyle w:val="0000001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Место проживания</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rPr>
          <w:trHeight w:val="283"/>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3D42FD" w:rsidP="003D42FD">
            <w:pPr>
              <w:cnfStyle w:val="0000000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Место регистрации</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Height w:val="283"/>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rPr>
          <w:trHeight w:val="283"/>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val="restart"/>
            <w:tcBorders>
              <w:left w:val="none" w:sz="0" w:space="0" w:color="auto"/>
              <w:bottom w:val="none" w:sz="0" w:space="0" w:color="auto"/>
              <w:right w:val="none" w:sz="0" w:space="0" w:color="auto"/>
            </w:tcBorders>
            <w:shd w:val="clear" w:color="auto" w:fill="auto"/>
            <w:vAlign w:val="center"/>
          </w:tcPr>
          <w:p w:rsidR="003D42FD" w:rsidRPr="00FC5840" w:rsidRDefault="003D42FD" w:rsidP="003D42FD">
            <w:pPr>
              <w:jc w:val="center"/>
              <w:rPr>
                <w:rFonts w:ascii="Times New Roman" w:hAnsi="Times New Roman" w:cs="Times New Roman"/>
                <w:b w:val="0"/>
                <w:color w:val="000000" w:themeColor="text1"/>
                <w:sz w:val="28"/>
                <w:szCs w:val="28"/>
              </w:rPr>
            </w:pPr>
            <w:r w:rsidRPr="00FC5840">
              <w:rPr>
                <w:rFonts w:ascii="Times New Roman" w:hAnsi="Times New Roman" w:cs="Times New Roman"/>
                <w:color w:val="000000" w:themeColor="text1"/>
                <w:sz w:val="28"/>
                <w:szCs w:val="28"/>
              </w:rPr>
              <w:t>Общие сведения по заемщику</w:t>
            </w:r>
          </w:p>
        </w:tc>
        <w:tc>
          <w:tcPr>
            <w:tcW w:w="1694" w:type="pct"/>
            <w:shd w:val="clear" w:color="auto" w:fill="auto"/>
            <w:vAlign w:val="center"/>
          </w:tcPr>
          <w:p w:rsidR="003D42FD" w:rsidRPr="00FC5840" w:rsidRDefault="003D42FD" w:rsidP="003D42FD">
            <w:pPr>
              <w:cnfStyle w:val="0000001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Контактный телефон</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3D42FD" w:rsidP="003D42FD">
            <w:pPr>
              <w:cnfStyle w:val="0000000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Сведения о работе</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3D42FD" w:rsidP="003D42FD">
            <w:pPr>
              <w:cnfStyle w:val="0000001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Факт банкротства</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72763C" w:rsidP="0072763C">
            <w:pPr>
              <w:cnfStyle w:val="000000000000"/>
              <w:rPr>
                <w:rFonts w:ascii="Times New Roman" w:hAnsi="Times New Roman" w:cs="Times New Roman"/>
                <w:color w:val="000000" w:themeColor="text1"/>
                <w:sz w:val="24"/>
                <w:szCs w:val="24"/>
              </w:rPr>
            </w:pPr>
            <w:r w:rsidRPr="00FC5840">
              <w:rPr>
                <w:rFonts w:ascii="Times New Roman" w:hAnsi="Times New Roman" w:cs="Times New Roman"/>
                <w:color w:val="000000" w:themeColor="text1"/>
                <w:sz w:val="24"/>
                <w:szCs w:val="24"/>
              </w:rPr>
              <w:t>Наличие исполнительных производств</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val="restart"/>
            <w:tcBorders>
              <w:left w:val="none" w:sz="0" w:space="0" w:color="auto"/>
              <w:bottom w:val="none" w:sz="0" w:space="0" w:color="auto"/>
              <w:right w:val="none" w:sz="0" w:space="0" w:color="auto"/>
            </w:tcBorders>
            <w:shd w:val="clear" w:color="auto" w:fill="auto"/>
            <w:vAlign w:val="center"/>
          </w:tcPr>
          <w:p w:rsidR="003D42FD" w:rsidRPr="00FC5840" w:rsidRDefault="003D42FD" w:rsidP="003D42FD">
            <w:pPr>
              <w:jc w:val="center"/>
              <w:rPr>
                <w:rFonts w:ascii="Times New Roman" w:hAnsi="Times New Roman" w:cs="Times New Roman"/>
                <w:b w:val="0"/>
                <w:color w:val="000000" w:themeColor="text1"/>
                <w:sz w:val="28"/>
                <w:szCs w:val="28"/>
              </w:rPr>
            </w:pPr>
            <w:r w:rsidRPr="00FC5840">
              <w:rPr>
                <w:rFonts w:ascii="Times New Roman" w:hAnsi="Times New Roman" w:cs="Times New Roman"/>
                <w:color w:val="000000" w:themeColor="text1"/>
                <w:sz w:val="28"/>
                <w:szCs w:val="28"/>
              </w:rPr>
              <w:t>Соответствие документов общим требованиям</w:t>
            </w:r>
          </w:p>
        </w:tc>
        <w:tc>
          <w:tcPr>
            <w:tcW w:w="1694" w:type="pct"/>
            <w:shd w:val="clear" w:color="auto" w:fill="auto"/>
            <w:vAlign w:val="center"/>
          </w:tcPr>
          <w:p w:rsidR="003D42FD" w:rsidRPr="00FC5840" w:rsidRDefault="003D42FD" w:rsidP="003D42FD">
            <w:pPr>
              <w:cnfStyle w:val="000000000000"/>
              <w:rPr>
                <w:rFonts w:ascii="Times New Roman" w:hAnsi="Times New Roman" w:cs="Times New Roman"/>
                <w:b/>
                <w:color w:val="000000" w:themeColor="text1"/>
                <w:sz w:val="24"/>
                <w:szCs w:val="24"/>
              </w:rPr>
            </w:pPr>
            <w:r w:rsidRPr="00FC5840">
              <w:rPr>
                <w:rFonts w:ascii="Times New Roman" w:hAnsi="Times New Roman" w:cs="Times New Roman"/>
                <w:color w:val="000000" w:themeColor="text1"/>
                <w:sz w:val="24"/>
                <w:szCs w:val="24"/>
              </w:rPr>
              <w:t>Паспорт</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3D42FD" w:rsidP="003D42FD">
            <w:pPr>
              <w:cnfStyle w:val="000000100000"/>
              <w:rPr>
                <w:rFonts w:ascii="Times New Roman" w:hAnsi="Times New Roman" w:cs="Times New Roman"/>
                <w:b/>
                <w:color w:val="000000" w:themeColor="text1"/>
                <w:sz w:val="24"/>
                <w:szCs w:val="24"/>
              </w:rPr>
            </w:pPr>
            <w:r w:rsidRPr="00FC5840">
              <w:rPr>
                <w:rFonts w:ascii="Times New Roman" w:hAnsi="Times New Roman" w:cs="Times New Roman"/>
                <w:color w:val="000000" w:themeColor="text1"/>
                <w:sz w:val="24"/>
                <w:szCs w:val="24"/>
              </w:rPr>
              <w:t>Трудовая книжка</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vAlign w:val="center"/>
          </w:tcPr>
          <w:p w:rsidR="003D42FD" w:rsidRPr="00FC5840" w:rsidRDefault="003D42FD" w:rsidP="003D42FD">
            <w:pPr>
              <w:cnfStyle w:val="000000000000"/>
              <w:rPr>
                <w:rFonts w:ascii="Times New Roman" w:hAnsi="Times New Roman" w:cs="Times New Roman"/>
                <w:b/>
                <w:color w:val="000000" w:themeColor="text1"/>
                <w:sz w:val="24"/>
                <w:szCs w:val="24"/>
              </w:rPr>
            </w:pPr>
            <w:r w:rsidRPr="00FC5840">
              <w:rPr>
                <w:rFonts w:ascii="Times New Roman" w:hAnsi="Times New Roman" w:cs="Times New Roman"/>
                <w:color w:val="000000" w:themeColor="text1"/>
                <w:sz w:val="24"/>
                <w:szCs w:val="24"/>
              </w:rPr>
              <w:t>Справка 2-НДФЛ</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b w:val="0"/>
                <w:color w:val="000000" w:themeColor="text1"/>
                <w:sz w:val="28"/>
                <w:szCs w:val="28"/>
              </w:rPr>
            </w:pPr>
          </w:p>
        </w:tc>
        <w:tc>
          <w:tcPr>
            <w:tcW w:w="1694"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val="restart"/>
            <w:tcBorders>
              <w:left w:val="none" w:sz="0" w:space="0" w:color="auto"/>
              <w:bottom w:val="none" w:sz="0" w:space="0" w:color="auto"/>
              <w:right w:val="none" w:sz="0" w:space="0" w:color="auto"/>
            </w:tcBorders>
            <w:shd w:val="clear" w:color="auto" w:fill="auto"/>
            <w:vAlign w:val="center"/>
          </w:tcPr>
          <w:p w:rsidR="003D42FD" w:rsidRPr="00FC5840" w:rsidRDefault="003D42FD" w:rsidP="003D42FD">
            <w:pPr>
              <w:jc w:val="center"/>
              <w:rPr>
                <w:rFonts w:ascii="Times New Roman" w:hAnsi="Times New Roman" w:cs="Times New Roman"/>
                <w:b w:val="0"/>
                <w:color w:val="000000" w:themeColor="text1"/>
                <w:sz w:val="28"/>
                <w:szCs w:val="28"/>
              </w:rPr>
            </w:pPr>
            <w:r w:rsidRPr="00FC5840">
              <w:rPr>
                <w:rFonts w:ascii="Times New Roman" w:hAnsi="Times New Roman" w:cs="Times New Roman"/>
                <w:color w:val="000000" w:themeColor="text1"/>
                <w:sz w:val="28"/>
                <w:szCs w:val="28"/>
              </w:rPr>
              <w:t>Финансовые показатели</w:t>
            </w:r>
          </w:p>
        </w:tc>
        <w:tc>
          <w:tcPr>
            <w:tcW w:w="1694" w:type="pct"/>
            <w:shd w:val="clear" w:color="auto" w:fill="auto"/>
            <w:vAlign w:val="center"/>
          </w:tcPr>
          <w:p w:rsidR="003D42FD" w:rsidRPr="00FC5840" w:rsidRDefault="00326C51" w:rsidP="003D42FD">
            <w:pPr>
              <w:cnfStyle w:val="000000100000"/>
              <w:rPr>
                <w:rFonts w:ascii="Times New Roman" w:hAnsi="Times New Roman" w:cs="Times New Roman"/>
                <w:b/>
                <w:color w:val="000000" w:themeColor="text1"/>
                <w:sz w:val="24"/>
                <w:szCs w:val="24"/>
              </w:rPr>
            </w:pPr>
            <w:r w:rsidRPr="00FC5840">
              <w:rPr>
                <w:rFonts w:ascii="Times New Roman" w:hAnsi="Times New Roman" w:cs="Times New Roman"/>
                <w:color w:val="000000" w:themeColor="text1"/>
                <w:sz w:val="24"/>
                <w:szCs w:val="24"/>
              </w:rPr>
              <w:t xml:space="preserve">Достаточность дохода </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color w:val="000000" w:themeColor="text1"/>
                <w:sz w:val="28"/>
                <w:szCs w:val="28"/>
              </w:rPr>
            </w:pPr>
          </w:p>
        </w:tc>
        <w:tc>
          <w:tcPr>
            <w:tcW w:w="1694" w:type="pct"/>
            <w:shd w:val="clear" w:color="auto" w:fill="auto"/>
            <w:vAlign w:val="center"/>
          </w:tcPr>
          <w:p w:rsidR="003D42FD" w:rsidRPr="00FC5840" w:rsidRDefault="0072763C" w:rsidP="003D42FD">
            <w:pPr>
              <w:cnfStyle w:val="000000000000"/>
              <w:rPr>
                <w:rFonts w:ascii="Times New Roman" w:hAnsi="Times New Roman" w:cs="Times New Roman"/>
                <w:b/>
                <w:i/>
                <w:color w:val="000000" w:themeColor="text1"/>
                <w:sz w:val="24"/>
                <w:szCs w:val="24"/>
              </w:rPr>
            </w:pPr>
            <w:r w:rsidRPr="00FC5840">
              <w:rPr>
                <w:rFonts w:ascii="Times New Roman" w:hAnsi="Times New Roman" w:cs="Times New Roman"/>
                <w:b/>
                <w:i/>
                <w:color w:val="000000" w:themeColor="text1"/>
                <w:sz w:val="24"/>
                <w:szCs w:val="24"/>
              </w:rPr>
              <w:t>или</w:t>
            </w: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r w:rsidR="00960F6D" w:rsidRPr="00FC5840" w:rsidTr="00FC5840">
        <w:trPr>
          <w:cnfStyle w:val="000000100000"/>
        </w:trPr>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color w:val="000000" w:themeColor="text1"/>
                <w:sz w:val="28"/>
                <w:szCs w:val="28"/>
              </w:rPr>
            </w:pPr>
          </w:p>
        </w:tc>
        <w:tc>
          <w:tcPr>
            <w:tcW w:w="1694" w:type="pct"/>
            <w:shd w:val="clear" w:color="auto" w:fill="auto"/>
            <w:vAlign w:val="center"/>
          </w:tcPr>
          <w:p w:rsidR="003D42FD" w:rsidRPr="00FC5840" w:rsidRDefault="00197082" w:rsidP="00197082">
            <w:pPr>
              <w:cnfStyle w:val="000000100000"/>
              <w:rPr>
                <w:rFonts w:ascii="Times New Roman" w:hAnsi="Times New Roman" w:cs="Times New Roman"/>
                <w:b/>
                <w:color w:val="000000" w:themeColor="text1"/>
                <w:sz w:val="24"/>
                <w:szCs w:val="24"/>
              </w:rPr>
            </w:pPr>
            <w:r w:rsidRPr="00FC5840">
              <w:rPr>
                <w:rFonts w:ascii="Times New Roman" w:hAnsi="Times New Roman" w:cs="Times New Roman"/>
                <w:color w:val="000000" w:themeColor="text1"/>
                <w:sz w:val="24"/>
                <w:szCs w:val="24"/>
              </w:rPr>
              <w:t>ПДН</w:t>
            </w:r>
          </w:p>
        </w:tc>
        <w:tc>
          <w:tcPr>
            <w:tcW w:w="1250" w:type="pct"/>
            <w:shd w:val="clear" w:color="auto" w:fill="auto"/>
          </w:tcPr>
          <w:p w:rsidR="003D42FD" w:rsidRPr="00FC5840" w:rsidRDefault="003D42FD" w:rsidP="003D42FD">
            <w:pPr>
              <w:jc w:val="center"/>
              <w:cnfStyle w:val="000000100000"/>
              <w:rPr>
                <w:rFonts w:ascii="Times New Roman" w:hAnsi="Times New Roman" w:cs="Times New Roman"/>
                <w:b/>
                <w:color w:val="000000" w:themeColor="text1"/>
                <w:sz w:val="28"/>
                <w:szCs w:val="28"/>
              </w:rPr>
            </w:pPr>
          </w:p>
        </w:tc>
      </w:tr>
      <w:tr w:rsidR="00960F6D" w:rsidRPr="00FC5840" w:rsidTr="00FC5840">
        <w:tc>
          <w:tcPr>
            <w:cnfStyle w:val="001000000000"/>
            <w:tcW w:w="2056" w:type="pct"/>
            <w:vMerge/>
            <w:tcBorders>
              <w:left w:val="none" w:sz="0" w:space="0" w:color="auto"/>
              <w:bottom w:val="none" w:sz="0" w:space="0" w:color="auto"/>
              <w:right w:val="none" w:sz="0" w:space="0" w:color="auto"/>
            </w:tcBorders>
            <w:shd w:val="clear" w:color="auto" w:fill="auto"/>
          </w:tcPr>
          <w:p w:rsidR="003D42FD" w:rsidRPr="00FC5840" w:rsidRDefault="003D42FD" w:rsidP="003D42FD">
            <w:pPr>
              <w:jc w:val="center"/>
              <w:rPr>
                <w:rFonts w:ascii="Times New Roman" w:hAnsi="Times New Roman" w:cs="Times New Roman"/>
                <w:color w:val="000000" w:themeColor="text1"/>
                <w:sz w:val="28"/>
                <w:szCs w:val="28"/>
              </w:rPr>
            </w:pPr>
          </w:p>
        </w:tc>
        <w:tc>
          <w:tcPr>
            <w:tcW w:w="1694"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c>
          <w:tcPr>
            <w:tcW w:w="1250" w:type="pct"/>
            <w:shd w:val="clear" w:color="auto" w:fill="auto"/>
          </w:tcPr>
          <w:p w:rsidR="003D42FD" w:rsidRPr="00FC5840" w:rsidRDefault="003D42FD" w:rsidP="003D42FD">
            <w:pPr>
              <w:jc w:val="center"/>
              <w:cnfStyle w:val="000000000000"/>
              <w:rPr>
                <w:rFonts w:ascii="Times New Roman" w:hAnsi="Times New Roman" w:cs="Times New Roman"/>
                <w:b/>
                <w:color w:val="000000" w:themeColor="text1"/>
                <w:sz w:val="28"/>
                <w:szCs w:val="28"/>
              </w:rPr>
            </w:pPr>
          </w:p>
        </w:tc>
      </w:tr>
    </w:tbl>
    <w:p w:rsidR="003D42FD" w:rsidRPr="00FC5840" w:rsidRDefault="003D42FD" w:rsidP="003D42FD">
      <w:pPr>
        <w:jc w:val="center"/>
        <w:rPr>
          <w:rFonts w:ascii="Times New Roman" w:hAnsi="Times New Roman" w:cs="Times New Roman"/>
          <w:b/>
          <w:color w:val="FFFFFF" w:themeColor="background1"/>
          <w:sz w:val="28"/>
          <w:szCs w:val="28"/>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Pr="00FC5840" w:rsidRDefault="005263D9" w:rsidP="005263D9">
      <w:pPr>
        <w:ind w:left="284" w:firstLine="567"/>
        <w:contextualSpacing/>
        <w:jc w:val="center"/>
        <w:rPr>
          <w:rFonts w:ascii="Times New Roman" w:hAnsi="Times New Roman" w:cs="Times New Roman"/>
          <w:b/>
          <w:color w:val="FFFFFF" w:themeColor="background1"/>
          <w:sz w:val="24"/>
          <w:szCs w:val="24"/>
        </w:rPr>
      </w:pPr>
    </w:p>
    <w:p w:rsidR="005263D9" w:rsidRDefault="005263D9" w:rsidP="005263D9">
      <w:pPr>
        <w:ind w:left="284" w:firstLine="567"/>
        <w:contextualSpacing/>
        <w:jc w:val="center"/>
        <w:rPr>
          <w:rFonts w:ascii="Times New Roman" w:hAnsi="Times New Roman" w:cs="Times New Roman"/>
          <w:b/>
          <w:sz w:val="24"/>
          <w:szCs w:val="24"/>
        </w:rPr>
      </w:pPr>
    </w:p>
    <w:p w:rsidR="005263D9" w:rsidRPr="00F008C3" w:rsidRDefault="005263D9" w:rsidP="005263D9">
      <w:pPr>
        <w:pStyle w:val="a3"/>
        <w:ind w:left="284"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263D9" w:rsidRDefault="005263D9" w:rsidP="005263D9">
      <w:pPr>
        <w:pStyle w:val="a3"/>
        <w:ind w:left="284" w:firstLine="567"/>
        <w:jc w:val="center"/>
        <w:rPr>
          <w:rFonts w:ascii="Times New Roman" w:hAnsi="Times New Roman" w:cs="Times New Roman"/>
          <w:b/>
          <w:sz w:val="24"/>
          <w:szCs w:val="24"/>
        </w:rPr>
      </w:pPr>
    </w:p>
    <w:p w:rsidR="005263D9" w:rsidRPr="00DF5D10" w:rsidRDefault="005263D9" w:rsidP="005263D9">
      <w:pPr>
        <w:pStyle w:val="a3"/>
        <w:ind w:left="284" w:firstLine="567"/>
        <w:jc w:val="center"/>
        <w:rPr>
          <w:rFonts w:ascii="Times New Roman" w:hAnsi="Times New Roman" w:cs="Times New Roman"/>
          <w:b/>
          <w:sz w:val="24"/>
          <w:szCs w:val="24"/>
        </w:rPr>
      </w:pPr>
      <w:r w:rsidRPr="00DF5D10">
        <w:rPr>
          <w:rFonts w:ascii="Times New Roman" w:hAnsi="Times New Roman" w:cs="Times New Roman"/>
          <w:b/>
          <w:sz w:val="24"/>
          <w:szCs w:val="24"/>
        </w:rPr>
        <w:t>АКТ ВЫЕЗДНОЙ ПРОВЕРКИ</w:t>
      </w:r>
      <w:r>
        <w:rPr>
          <w:rFonts w:ascii="Times New Roman" w:hAnsi="Times New Roman" w:cs="Times New Roman"/>
          <w:b/>
          <w:sz w:val="24"/>
          <w:szCs w:val="24"/>
        </w:rPr>
        <w:t xml:space="preserve"> ЗАЛОГОВОГО ИМУЩЕСТВА</w:t>
      </w:r>
    </w:p>
    <w:tbl>
      <w:tblPr>
        <w:tblStyle w:val="a9"/>
        <w:tblpPr w:leftFromText="180" w:rightFromText="180" w:vertAnchor="page" w:horzAnchor="margin" w:tblpY="4396"/>
        <w:tblW w:w="5000" w:type="pct"/>
        <w:tblLook w:val="04A0"/>
      </w:tblPr>
      <w:tblGrid>
        <w:gridCol w:w="800"/>
        <w:gridCol w:w="3505"/>
        <w:gridCol w:w="500"/>
        <w:gridCol w:w="4766"/>
      </w:tblGrid>
      <w:tr w:rsidR="005263D9" w:rsidRPr="002E75E3" w:rsidTr="005263D9">
        <w:trPr>
          <w:trHeight w:val="567"/>
        </w:trPr>
        <w:tc>
          <w:tcPr>
            <w:tcW w:w="418" w:type="pct"/>
            <w:tcBorders>
              <w:bottom w:val="single" w:sz="12" w:space="0" w:color="auto"/>
            </w:tcBorders>
            <w:vAlign w:val="center"/>
          </w:tcPr>
          <w:p w:rsidR="005263D9" w:rsidRPr="002E75E3" w:rsidRDefault="005263D9" w:rsidP="005263D9">
            <w:pPr>
              <w:jc w:val="center"/>
              <w:rPr>
                <w:rFonts w:ascii="Times New Roman" w:hAnsi="Times New Roman" w:cs="Times New Roman"/>
                <w:sz w:val="24"/>
                <w:szCs w:val="24"/>
              </w:rPr>
            </w:pPr>
            <w:r>
              <w:rPr>
                <w:rFonts w:ascii="Times New Roman" w:hAnsi="Times New Roman" w:cs="Times New Roman"/>
                <w:sz w:val="24"/>
                <w:szCs w:val="24"/>
              </w:rPr>
              <w:t>1.</w:t>
            </w:r>
          </w:p>
        </w:tc>
        <w:tc>
          <w:tcPr>
            <w:tcW w:w="1831" w:type="pct"/>
            <w:tcBorders>
              <w:bottom w:val="single" w:sz="12" w:space="0" w:color="auto"/>
            </w:tcBorders>
            <w:vAlign w:val="center"/>
          </w:tcPr>
          <w:p w:rsidR="005263D9" w:rsidRPr="002E75E3" w:rsidRDefault="005263D9" w:rsidP="005263D9">
            <w:pPr>
              <w:rPr>
                <w:rFonts w:ascii="Times New Roman" w:hAnsi="Times New Roman" w:cs="Times New Roman"/>
                <w:sz w:val="24"/>
                <w:szCs w:val="24"/>
              </w:rPr>
            </w:pPr>
            <w:r w:rsidRPr="002E75E3">
              <w:rPr>
                <w:rFonts w:ascii="Times New Roman" w:hAnsi="Times New Roman" w:cs="Times New Roman"/>
                <w:sz w:val="24"/>
                <w:szCs w:val="24"/>
              </w:rPr>
              <w:t>Фактический адрес нахождения залогового имущества</w:t>
            </w:r>
          </w:p>
        </w:tc>
        <w:tc>
          <w:tcPr>
            <w:tcW w:w="2751" w:type="pct"/>
            <w:gridSpan w:val="2"/>
            <w:tcBorders>
              <w:bottom w:val="single" w:sz="12"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567"/>
        </w:trPr>
        <w:tc>
          <w:tcPr>
            <w:tcW w:w="418" w:type="pct"/>
            <w:tcBorders>
              <w:top w:val="single" w:sz="12" w:space="0" w:color="auto"/>
              <w:bottom w:val="single" w:sz="12" w:space="0" w:color="auto"/>
            </w:tcBorders>
            <w:vAlign w:val="center"/>
          </w:tcPr>
          <w:p w:rsidR="005263D9" w:rsidRPr="002E75E3" w:rsidRDefault="005263D9" w:rsidP="005263D9">
            <w:pPr>
              <w:jc w:val="center"/>
              <w:rPr>
                <w:rFonts w:ascii="Times New Roman" w:hAnsi="Times New Roman" w:cs="Times New Roman"/>
                <w:sz w:val="24"/>
                <w:szCs w:val="24"/>
              </w:rPr>
            </w:pPr>
            <w:r>
              <w:rPr>
                <w:rFonts w:ascii="Times New Roman" w:hAnsi="Times New Roman" w:cs="Times New Roman"/>
                <w:sz w:val="24"/>
                <w:szCs w:val="24"/>
              </w:rPr>
              <w:t>2.</w:t>
            </w:r>
          </w:p>
        </w:tc>
        <w:tc>
          <w:tcPr>
            <w:tcW w:w="1831" w:type="pct"/>
            <w:tcBorders>
              <w:top w:val="single" w:sz="12" w:space="0" w:color="auto"/>
              <w:bottom w:val="single" w:sz="12" w:space="0" w:color="auto"/>
            </w:tcBorders>
            <w:vAlign w:val="center"/>
          </w:tcPr>
          <w:p w:rsidR="005263D9" w:rsidRPr="002E75E3" w:rsidRDefault="005263D9" w:rsidP="005263D9">
            <w:pPr>
              <w:rPr>
                <w:rFonts w:ascii="Times New Roman" w:hAnsi="Times New Roman" w:cs="Times New Roman"/>
                <w:sz w:val="24"/>
                <w:szCs w:val="24"/>
              </w:rPr>
            </w:pPr>
            <w:r>
              <w:rPr>
                <w:rFonts w:ascii="Times New Roman" w:hAnsi="Times New Roman" w:cs="Times New Roman"/>
                <w:sz w:val="24"/>
                <w:szCs w:val="24"/>
              </w:rPr>
              <w:t>Наличие документов</w:t>
            </w:r>
            <w:r w:rsidRPr="002E75E3">
              <w:rPr>
                <w:rFonts w:ascii="Times New Roman" w:hAnsi="Times New Roman" w:cs="Times New Roman"/>
                <w:sz w:val="24"/>
                <w:szCs w:val="24"/>
              </w:rPr>
              <w:t xml:space="preserve"> на право собственности </w:t>
            </w:r>
            <w:r>
              <w:rPr>
                <w:rFonts w:ascii="Times New Roman" w:hAnsi="Times New Roman" w:cs="Times New Roman"/>
                <w:sz w:val="24"/>
                <w:szCs w:val="24"/>
              </w:rPr>
              <w:t xml:space="preserve">залогового имущества (реквизиты) </w:t>
            </w:r>
          </w:p>
        </w:tc>
        <w:tc>
          <w:tcPr>
            <w:tcW w:w="2751" w:type="pct"/>
            <w:gridSpan w:val="2"/>
            <w:tcBorders>
              <w:top w:val="single" w:sz="12" w:space="0" w:color="auto"/>
              <w:bottom w:val="single" w:sz="12"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96"/>
        </w:trPr>
        <w:tc>
          <w:tcPr>
            <w:tcW w:w="418" w:type="pct"/>
            <w:vMerge w:val="restart"/>
            <w:tcBorders>
              <w:top w:val="single" w:sz="12" w:space="0" w:color="auto"/>
            </w:tcBorders>
            <w:vAlign w:val="center"/>
          </w:tcPr>
          <w:p w:rsidR="005263D9" w:rsidRDefault="005263D9" w:rsidP="005263D9">
            <w:pPr>
              <w:jc w:val="center"/>
              <w:rPr>
                <w:rFonts w:ascii="Times New Roman" w:hAnsi="Times New Roman" w:cs="Times New Roman"/>
                <w:sz w:val="24"/>
                <w:szCs w:val="24"/>
              </w:rPr>
            </w:pPr>
            <w:r>
              <w:rPr>
                <w:rFonts w:ascii="Times New Roman" w:hAnsi="Times New Roman" w:cs="Times New Roman"/>
                <w:sz w:val="24"/>
                <w:szCs w:val="24"/>
              </w:rPr>
              <w:t>3.</w:t>
            </w:r>
          </w:p>
        </w:tc>
        <w:tc>
          <w:tcPr>
            <w:tcW w:w="1831" w:type="pct"/>
            <w:vMerge w:val="restart"/>
            <w:tcBorders>
              <w:top w:val="single" w:sz="12" w:space="0" w:color="auto"/>
            </w:tcBorders>
            <w:vAlign w:val="center"/>
          </w:tcPr>
          <w:p w:rsidR="005263D9" w:rsidRDefault="005263D9" w:rsidP="005263D9">
            <w:pPr>
              <w:rPr>
                <w:rFonts w:ascii="Times New Roman" w:hAnsi="Times New Roman" w:cs="Times New Roman"/>
                <w:sz w:val="24"/>
                <w:szCs w:val="24"/>
              </w:rPr>
            </w:pPr>
            <w:r w:rsidRPr="002E75E3">
              <w:rPr>
                <w:rFonts w:ascii="Times New Roman" w:hAnsi="Times New Roman" w:cs="Times New Roman"/>
                <w:sz w:val="24"/>
                <w:szCs w:val="24"/>
              </w:rPr>
              <w:t>Характеристики закладываемого имущества</w:t>
            </w:r>
            <w:r>
              <w:rPr>
                <w:rFonts w:ascii="Times New Roman" w:hAnsi="Times New Roman" w:cs="Times New Roman"/>
                <w:sz w:val="24"/>
                <w:szCs w:val="24"/>
              </w:rPr>
              <w:t>, сведения о его исправном состоянии</w:t>
            </w:r>
          </w:p>
        </w:tc>
        <w:tc>
          <w:tcPr>
            <w:tcW w:w="2751" w:type="pct"/>
            <w:gridSpan w:val="2"/>
            <w:tcBorders>
              <w:top w:val="single" w:sz="12"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vAlign w:val="center"/>
          </w:tcPr>
          <w:p w:rsidR="005263D9" w:rsidRDefault="005263D9" w:rsidP="005263D9">
            <w:pPr>
              <w:jc w:val="center"/>
              <w:rPr>
                <w:rFonts w:ascii="Times New Roman" w:hAnsi="Times New Roman" w:cs="Times New Roman"/>
                <w:sz w:val="24"/>
                <w:szCs w:val="24"/>
              </w:rPr>
            </w:pPr>
          </w:p>
        </w:tc>
        <w:tc>
          <w:tcPr>
            <w:tcW w:w="1831" w:type="pct"/>
            <w:vMerge/>
            <w:vAlign w:val="center"/>
          </w:tcPr>
          <w:p w:rsidR="005263D9" w:rsidRPr="002E75E3"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vAlign w:val="center"/>
          </w:tcPr>
          <w:p w:rsidR="005263D9" w:rsidRDefault="005263D9" w:rsidP="005263D9">
            <w:pPr>
              <w:jc w:val="center"/>
              <w:rPr>
                <w:rFonts w:ascii="Times New Roman" w:hAnsi="Times New Roman" w:cs="Times New Roman"/>
                <w:sz w:val="24"/>
                <w:szCs w:val="24"/>
              </w:rPr>
            </w:pPr>
          </w:p>
        </w:tc>
        <w:tc>
          <w:tcPr>
            <w:tcW w:w="1831" w:type="pct"/>
            <w:vMerge/>
            <w:vAlign w:val="center"/>
          </w:tcPr>
          <w:p w:rsidR="005263D9" w:rsidRPr="002E75E3"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vAlign w:val="center"/>
          </w:tcPr>
          <w:p w:rsidR="005263D9" w:rsidRDefault="005263D9" w:rsidP="005263D9">
            <w:pPr>
              <w:jc w:val="center"/>
              <w:rPr>
                <w:rFonts w:ascii="Times New Roman" w:hAnsi="Times New Roman" w:cs="Times New Roman"/>
                <w:sz w:val="24"/>
                <w:szCs w:val="24"/>
              </w:rPr>
            </w:pPr>
          </w:p>
        </w:tc>
        <w:tc>
          <w:tcPr>
            <w:tcW w:w="1831" w:type="pct"/>
            <w:vMerge/>
            <w:vAlign w:val="center"/>
          </w:tcPr>
          <w:p w:rsidR="005263D9" w:rsidRPr="002E75E3"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tcBorders>
              <w:bottom w:val="single" w:sz="12" w:space="0" w:color="auto"/>
            </w:tcBorders>
            <w:vAlign w:val="center"/>
          </w:tcPr>
          <w:p w:rsidR="005263D9" w:rsidRDefault="005263D9" w:rsidP="005263D9">
            <w:pPr>
              <w:jc w:val="center"/>
              <w:rPr>
                <w:rFonts w:ascii="Times New Roman" w:hAnsi="Times New Roman" w:cs="Times New Roman"/>
                <w:sz w:val="24"/>
                <w:szCs w:val="24"/>
              </w:rPr>
            </w:pPr>
          </w:p>
        </w:tc>
        <w:tc>
          <w:tcPr>
            <w:tcW w:w="1831" w:type="pct"/>
            <w:vMerge/>
            <w:tcBorders>
              <w:bottom w:val="single" w:sz="12" w:space="0" w:color="auto"/>
            </w:tcBorders>
            <w:vAlign w:val="center"/>
          </w:tcPr>
          <w:p w:rsidR="005263D9" w:rsidRPr="002E75E3" w:rsidRDefault="005263D9" w:rsidP="005263D9">
            <w:pPr>
              <w:rPr>
                <w:rFonts w:ascii="Times New Roman" w:hAnsi="Times New Roman" w:cs="Times New Roman"/>
                <w:sz w:val="24"/>
                <w:szCs w:val="24"/>
              </w:rPr>
            </w:pPr>
          </w:p>
        </w:tc>
        <w:tc>
          <w:tcPr>
            <w:tcW w:w="2751" w:type="pct"/>
            <w:gridSpan w:val="2"/>
            <w:tcBorders>
              <w:bottom w:val="single" w:sz="12"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96"/>
        </w:trPr>
        <w:tc>
          <w:tcPr>
            <w:tcW w:w="418" w:type="pct"/>
            <w:vMerge w:val="restart"/>
            <w:tcBorders>
              <w:top w:val="single" w:sz="12" w:space="0" w:color="auto"/>
            </w:tcBorders>
            <w:vAlign w:val="center"/>
          </w:tcPr>
          <w:p w:rsidR="005263D9" w:rsidRDefault="005263D9" w:rsidP="005263D9">
            <w:pPr>
              <w:jc w:val="center"/>
              <w:rPr>
                <w:rFonts w:ascii="Times New Roman" w:hAnsi="Times New Roman" w:cs="Times New Roman"/>
                <w:sz w:val="24"/>
                <w:szCs w:val="24"/>
              </w:rPr>
            </w:pPr>
            <w:r>
              <w:rPr>
                <w:rFonts w:ascii="Times New Roman" w:hAnsi="Times New Roman" w:cs="Times New Roman"/>
                <w:sz w:val="24"/>
                <w:szCs w:val="24"/>
              </w:rPr>
              <w:t>4.</w:t>
            </w:r>
          </w:p>
        </w:tc>
        <w:tc>
          <w:tcPr>
            <w:tcW w:w="1831" w:type="pct"/>
            <w:vMerge w:val="restart"/>
            <w:tcBorders>
              <w:top w:val="single" w:sz="12" w:space="0" w:color="auto"/>
            </w:tcBorders>
            <w:vAlign w:val="center"/>
          </w:tcPr>
          <w:p w:rsidR="005263D9" w:rsidRDefault="005263D9" w:rsidP="005263D9">
            <w:pPr>
              <w:rPr>
                <w:rFonts w:ascii="Times New Roman" w:hAnsi="Times New Roman" w:cs="Times New Roman"/>
                <w:sz w:val="24"/>
                <w:szCs w:val="24"/>
              </w:rPr>
            </w:pPr>
            <w:r w:rsidRPr="002E75E3">
              <w:rPr>
                <w:rFonts w:ascii="Times New Roman" w:hAnsi="Times New Roman" w:cs="Times New Roman"/>
                <w:sz w:val="24"/>
                <w:szCs w:val="24"/>
              </w:rPr>
              <w:t>Условия хранения</w:t>
            </w:r>
            <w:r>
              <w:rPr>
                <w:rFonts w:ascii="Times New Roman" w:hAnsi="Times New Roman" w:cs="Times New Roman"/>
                <w:sz w:val="24"/>
                <w:szCs w:val="24"/>
              </w:rPr>
              <w:t xml:space="preserve"> залогового имущества</w:t>
            </w:r>
          </w:p>
        </w:tc>
        <w:tc>
          <w:tcPr>
            <w:tcW w:w="2751" w:type="pct"/>
            <w:gridSpan w:val="2"/>
            <w:tcBorders>
              <w:top w:val="single" w:sz="12"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vAlign w:val="center"/>
          </w:tcPr>
          <w:p w:rsidR="005263D9" w:rsidRPr="002E75E3" w:rsidRDefault="005263D9" w:rsidP="005263D9">
            <w:pPr>
              <w:jc w:val="center"/>
              <w:rPr>
                <w:rFonts w:ascii="Times New Roman" w:hAnsi="Times New Roman" w:cs="Times New Roman"/>
                <w:sz w:val="24"/>
                <w:szCs w:val="24"/>
              </w:rPr>
            </w:pPr>
          </w:p>
        </w:tc>
        <w:tc>
          <w:tcPr>
            <w:tcW w:w="1831" w:type="pct"/>
            <w:vMerge/>
            <w:vAlign w:val="center"/>
          </w:tcPr>
          <w:p w:rsidR="005263D9" w:rsidRPr="002E75E3"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vAlign w:val="center"/>
          </w:tcPr>
          <w:p w:rsidR="005263D9" w:rsidRPr="002E75E3" w:rsidRDefault="005263D9" w:rsidP="005263D9">
            <w:pPr>
              <w:jc w:val="center"/>
              <w:rPr>
                <w:rFonts w:ascii="Times New Roman" w:hAnsi="Times New Roman" w:cs="Times New Roman"/>
                <w:sz w:val="24"/>
                <w:szCs w:val="24"/>
              </w:rPr>
            </w:pPr>
          </w:p>
        </w:tc>
        <w:tc>
          <w:tcPr>
            <w:tcW w:w="1831" w:type="pct"/>
            <w:vMerge/>
            <w:vAlign w:val="center"/>
          </w:tcPr>
          <w:p w:rsidR="005263D9" w:rsidRPr="002E75E3"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vAlign w:val="center"/>
          </w:tcPr>
          <w:p w:rsidR="005263D9" w:rsidRPr="002E75E3" w:rsidRDefault="005263D9" w:rsidP="005263D9">
            <w:pPr>
              <w:jc w:val="center"/>
              <w:rPr>
                <w:rFonts w:ascii="Times New Roman" w:hAnsi="Times New Roman" w:cs="Times New Roman"/>
                <w:sz w:val="24"/>
                <w:szCs w:val="24"/>
              </w:rPr>
            </w:pPr>
          </w:p>
        </w:tc>
        <w:tc>
          <w:tcPr>
            <w:tcW w:w="1831" w:type="pct"/>
            <w:vMerge/>
            <w:vAlign w:val="center"/>
          </w:tcPr>
          <w:p w:rsidR="005263D9" w:rsidRPr="002E75E3" w:rsidRDefault="005263D9" w:rsidP="005263D9">
            <w:pPr>
              <w:rPr>
                <w:rFonts w:ascii="Times New Roman" w:hAnsi="Times New Roman" w:cs="Times New Roman"/>
                <w:sz w:val="24"/>
                <w:szCs w:val="24"/>
              </w:rPr>
            </w:pPr>
          </w:p>
        </w:tc>
        <w:tc>
          <w:tcPr>
            <w:tcW w:w="2751" w:type="pct"/>
            <w:gridSpan w:val="2"/>
            <w:tcBorders>
              <w:bottom w:val="single" w:sz="4"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95"/>
        </w:trPr>
        <w:tc>
          <w:tcPr>
            <w:tcW w:w="418" w:type="pct"/>
            <w:vMerge/>
            <w:tcBorders>
              <w:bottom w:val="single" w:sz="12" w:space="0" w:color="auto"/>
            </w:tcBorders>
            <w:vAlign w:val="center"/>
          </w:tcPr>
          <w:p w:rsidR="005263D9" w:rsidRPr="002E75E3" w:rsidRDefault="005263D9" w:rsidP="005263D9">
            <w:pPr>
              <w:jc w:val="center"/>
              <w:rPr>
                <w:rFonts w:ascii="Times New Roman" w:hAnsi="Times New Roman" w:cs="Times New Roman"/>
                <w:sz w:val="24"/>
                <w:szCs w:val="24"/>
              </w:rPr>
            </w:pPr>
          </w:p>
        </w:tc>
        <w:tc>
          <w:tcPr>
            <w:tcW w:w="1831" w:type="pct"/>
            <w:vMerge/>
            <w:tcBorders>
              <w:bottom w:val="single" w:sz="12" w:space="0" w:color="auto"/>
              <w:right w:val="single" w:sz="4" w:space="0" w:color="auto"/>
            </w:tcBorders>
            <w:vAlign w:val="center"/>
          </w:tcPr>
          <w:p w:rsidR="005263D9" w:rsidRPr="002E75E3" w:rsidRDefault="005263D9" w:rsidP="005263D9">
            <w:pPr>
              <w:rPr>
                <w:rFonts w:ascii="Times New Roman" w:hAnsi="Times New Roman" w:cs="Times New Roman"/>
                <w:sz w:val="24"/>
                <w:szCs w:val="24"/>
              </w:rPr>
            </w:pPr>
          </w:p>
        </w:tc>
        <w:tc>
          <w:tcPr>
            <w:tcW w:w="2751" w:type="pct"/>
            <w:gridSpan w:val="2"/>
            <w:tcBorders>
              <w:top w:val="single" w:sz="4" w:space="0" w:color="auto"/>
              <w:left w:val="single" w:sz="4" w:space="0" w:color="auto"/>
              <w:bottom w:val="single" w:sz="12" w:space="0" w:color="auto"/>
              <w:right w:val="single" w:sz="4"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141"/>
        </w:trPr>
        <w:tc>
          <w:tcPr>
            <w:tcW w:w="418" w:type="pct"/>
            <w:vMerge w:val="restart"/>
            <w:tcBorders>
              <w:top w:val="single" w:sz="12" w:space="0" w:color="auto"/>
            </w:tcBorders>
            <w:vAlign w:val="center"/>
          </w:tcPr>
          <w:p w:rsidR="005263D9" w:rsidRPr="002E75E3" w:rsidRDefault="005263D9" w:rsidP="005263D9">
            <w:pPr>
              <w:jc w:val="center"/>
              <w:rPr>
                <w:rFonts w:ascii="Times New Roman" w:hAnsi="Times New Roman" w:cs="Times New Roman"/>
                <w:sz w:val="24"/>
                <w:szCs w:val="24"/>
              </w:rPr>
            </w:pPr>
            <w:r>
              <w:rPr>
                <w:rFonts w:ascii="Times New Roman" w:hAnsi="Times New Roman" w:cs="Times New Roman"/>
                <w:sz w:val="24"/>
                <w:szCs w:val="24"/>
              </w:rPr>
              <w:t>5.</w:t>
            </w:r>
          </w:p>
        </w:tc>
        <w:tc>
          <w:tcPr>
            <w:tcW w:w="1831" w:type="pct"/>
            <w:vMerge w:val="restart"/>
            <w:tcBorders>
              <w:top w:val="single" w:sz="12" w:space="0" w:color="auto"/>
            </w:tcBorders>
            <w:vAlign w:val="center"/>
          </w:tcPr>
          <w:p w:rsidR="005263D9" w:rsidRPr="002E75E3" w:rsidRDefault="005263D9" w:rsidP="005263D9">
            <w:pPr>
              <w:rPr>
                <w:rFonts w:ascii="Times New Roman" w:hAnsi="Times New Roman" w:cs="Times New Roman"/>
                <w:sz w:val="24"/>
                <w:szCs w:val="24"/>
              </w:rPr>
            </w:pPr>
            <w:r>
              <w:rPr>
                <w:rFonts w:ascii="Times New Roman" w:hAnsi="Times New Roman" w:cs="Times New Roman"/>
                <w:sz w:val="24"/>
                <w:szCs w:val="24"/>
              </w:rPr>
              <w:t>Меры, принимаемые для сохранности  залогового имущества</w:t>
            </w:r>
          </w:p>
        </w:tc>
        <w:tc>
          <w:tcPr>
            <w:tcW w:w="2751" w:type="pct"/>
            <w:gridSpan w:val="2"/>
            <w:tcBorders>
              <w:top w:val="single" w:sz="12" w:space="0" w:color="auto"/>
            </w:tcBorders>
          </w:tcPr>
          <w:p w:rsidR="005263D9" w:rsidRPr="002E75E3" w:rsidRDefault="005263D9" w:rsidP="005263D9">
            <w:pPr>
              <w:rPr>
                <w:rFonts w:ascii="Times New Roman" w:hAnsi="Times New Roman" w:cs="Times New Roman"/>
                <w:sz w:val="24"/>
                <w:szCs w:val="24"/>
              </w:rPr>
            </w:pPr>
          </w:p>
        </w:tc>
      </w:tr>
      <w:tr w:rsidR="005263D9" w:rsidRPr="002E75E3" w:rsidTr="005263D9">
        <w:trPr>
          <w:trHeight w:val="137"/>
        </w:trPr>
        <w:tc>
          <w:tcPr>
            <w:tcW w:w="418" w:type="pct"/>
            <w:vMerge/>
          </w:tcPr>
          <w:p w:rsidR="005263D9" w:rsidRDefault="005263D9" w:rsidP="005263D9">
            <w:pPr>
              <w:jc w:val="center"/>
              <w:rPr>
                <w:rFonts w:ascii="Times New Roman" w:hAnsi="Times New Roman" w:cs="Times New Roman"/>
                <w:sz w:val="24"/>
                <w:szCs w:val="24"/>
              </w:rPr>
            </w:pPr>
          </w:p>
        </w:tc>
        <w:tc>
          <w:tcPr>
            <w:tcW w:w="1831" w:type="pct"/>
            <w:vMerge/>
            <w:vAlign w:val="center"/>
          </w:tcPr>
          <w:p w:rsidR="005263D9"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137"/>
        </w:trPr>
        <w:tc>
          <w:tcPr>
            <w:tcW w:w="418" w:type="pct"/>
            <w:vMerge/>
          </w:tcPr>
          <w:p w:rsidR="005263D9" w:rsidRDefault="005263D9" w:rsidP="005263D9">
            <w:pPr>
              <w:jc w:val="center"/>
              <w:rPr>
                <w:rFonts w:ascii="Times New Roman" w:hAnsi="Times New Roman" w:cs="Times New Roman"/>
                <w:sz w:val="24"/>
                <w:szCs w:val="24"/>
              </w:rPr>
            </w:pPr>
          </w:p>
        </w:tc>
        <w:tc>
          <w:tcPr>
            <w:tcW w:w="1831" w:type="pct"/>
            <w:vMerge/>
            <w:vAlign w:val="center"/>
          </w:tcPr>
          <w:p w:rsidR="005263D9"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137"/>
        </w:trPr>
        <w:tc>
          <w:tcPr>
            <w:tcW w:w="418" w:type="pct"/>
            <w:vMerge/>
          </w:tcPr>
          <w:p w:rsidR="005263D9" w:rsidRDefault="005263D9" w:rsidP="005263D9">
            <w:pPr>
              <w:jc w:val="center"/>
              <w:rPr>
                <w:rFonts w:ascii="Times New Roman" w:hAnsi="Times New Roman" w:cs="Times New Roman"/>
                <w:sz w:val="24"/>
                <w:szCs w:val="24"/>
              </w:rPr>
            </w:pPr>
          </w:p>
        </w:tc>
        <w:tc>
          <w:tcPr>
            <w:tcW w:w="1831" w:type="pct"/>
            <w:vMerge/>
            <w:vAlign w:val="center"/>
          </w:tcPr>
          <w:p w:rsidR="005263D9" w:rsidRDefault="005263D9" w:rsidP="005263D9">
            <w:pPr>
              <w:rPr>
                <w:rFonts w:ascii="Times New Roman" w:hAnsi="Times New Roman" w:cs="Times New Roman"/>
                <w:sz w:val="24"/>
                <w:szCs w:val="24"/>
              </w:rPr>
            </w:pPr>
          </w:p>
        </w:tc>
        <w:tc>
          <w:tcPr>
            <w:tcW w:w="2751" w:type="pct"/>
            <w:gridSpan w:val="2"/>
          </w:tcPr>
          <w:p w:rsidR="005263D9" w:rsidRPr="002E75E3" w:rsidRDefault="005263D9" w:rsidP="005263D9">
            <w:pPr>
              <w:rPr>
                <w:rFonts w:ascii="Times New Roman" w:hAnsi="Times New Roman" w:cs="Times New Roman"/>
                <w:sz w:val="24"/>
                <w:szCs w:val="24"/>
              </w:rPr>
            </w:pPr>
          </w:p>
        </w:tc>
      </w:tr>
      <w:tr w:rsidR="005263D9" w:rsidRPr="002E75E3" w:rsidTr="005263D9">
        <w:trPr>
          <w:trHeight w:val="137"/>
        </w:trPr>
        <w:tc>
          <w:tcPr>
            <w:tcW w:w="418" w:type="pct"/>
            <w:vMerge/>
            <w:tcBorders>
              <w:bottom w:val="single" w:sz="12" w:space="0" w:color="auto"/>
            </w:tcBorders>
          </w:tcPr>
          <w:p w:rsidR="005263D9" w:rsidRDefault="005263D9" w:rsidP="005263D9">
            <w:pPr>
              <w:jc w:val="center"/>
              <w:rPr>
                <w:rFonts w:ascii="Times New Roman" w:hAnsi="Times New Roman" w:cs="Times New Roman"/>
                <w:sz w:val="24"/>
                <w:szCs w:val="24"/>
              </w:rPr>
            </w:pPr>
          </w:p>
        </w:tc>
        <w:tc>
          <w:tcPr>
            <w:tcW w:w="1831" w:type="pct"/>
            <w:vMerge/>
            <w:tcBorders>
              <w:bottom w:val="single" w:sz="12" w:space="0" w:color="auto"/>
            </w:tcBorders>
            <w:vAlign w:val="center"/>
          </w:tcPr>
          <w:p w:rsidR="005263D9" w:rsidRDefault="005263D9" w:rsidP="005263D9">
            <w:pPr>
              <w:rPr>
                <w:rFonts w:ascii="Times New Roman" w:hAnsi="Times New Roman" w:cs="Times New Roman"/>
                <w:sz w:val="24"/>
                <w:szCs w:val="24"/>
              </w:rPr>
            </w:pPr>
          </w:p>
        </w:tc>
        <w:tc>
          <w:tcPr>
            <w:tcW w:w="2751" w:type="pct"/>
            <w:gridSpan w:val="2"/>
            <w:tcBorders>
              <w:bottom w:val="single" w:sz="12" w:space="0" w:color="auto"/>
            </w:tcBorders>
          </w:tcPr>
          <w:p w:rsidR="005263D9" w:rsidRPr="00902FE8" w:rsidRDefault="005263D9" w:rsidP="005263D9">
            <w:pPr>
              <w:rPr>
                <w:rFonts w:ascii="Times New Roman" w:hAnsi="Times New Roman" w:cs="Times New Roman"/>
                <w:i/>
                <w:sz w:val="24"/>
                <w:szCs w:val="24"/>
              </w:rPr>
            </w:pPr>
            <w:r>
              <w:rPr>
                <w:rFonts w:ascii="Times New Roman" w:hAnsi="Times New Roman" w:cs="Times New Roman"/>
                <w:i/>
                <w:sz w:val="24"/>
                <w:szCs w:val="24"/>
              </w:rPr>
              <w:t>(охрана, сигнализация, иное)</w:t>
            </w:r>
          </w:p>
        </w:tc>
      </w:tr>
      <w:tr w:rsidR="005263D9" w:rsidRPr="002E75E3" w:rsidTr="005263D9">
        <w:trPr>
          <w:trHeight w:val="567"/>
        </w:trPr>
        <w:tc>
          <w:tcPr>
            <w:tcW w:w="5000" w:type="pct"/>
            <w:gridSpan w:val="4"/>
            <w:tcBorders>
              <w:top w:val="single" w:sz="12" w:space="0" w:color="auto"/>
              <w:left w:val="nil"/>
              <w:bottom w:val="nil"/>
              <w:right w:val="nil"/>
            </w:tcBorders>
            <w:vAlign w:val="center"/>
          </w:tcPr>
          <w:p w:rsidR="005263D9" w:rsidRPr="002E75E3" w:rsidRDefault="005263D9" w:rsidP="005263D9">
            <w:pPr>
              <w:jc w:val="center"/>
              <w:rPr>
                <w:rFonts w:ascii="Times New Roman" w:hAnsi="Times New Roman" w:cs="Times New Roman"/>
                <w:sz w:val="24"/>
                <w:szCs w:val="24"/>
              </w:rPr>
            </w:pPr>
            <w:r>
              <w:rPr>
                <w:rFonts w:ascii="Times New Roman" w:hAnsi="Times New Roman" w:cs="Times New Roman"/>
                <w:sz w:val="24"/>
                <w:szCs w:val="24"/>
              </w:rPr>
              <w:t>ПОДПИСИ СТОРОН</w:t>
            </w:r>
          </w:p>
        </w:tc>
      </w:tr>
      <w:tr w:rsidR="005263D9" w:rsidRPr="002E75E3" w:rsidTr="005263D9">
        <w:trPr>
          <w:trHeight w:val="850"/>
        </w:trPr>
        <w:tc>
          <w:tcPr>
            <w:tcW w:w="2510" w:type="pct"/>
            <w:gridSpan w:val="3"/>
            <w:tcBorders>
              <w:top w:val="nil"/>
              <w:left w:val="nil"/>
              <w:bottom w:val="nil"/>
              <w:right w:val="nil"/>
            </w:tcBorders>
            <w:vAlign w:val="center"/>
          </w:tcPr>
          <w:p w:rsidR="005263D9" w:rsidRPr="002E75E3" w:rsidRDefault="005263D9" w:rsidP="00951592">
            <w:pPr>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951592">
              <w:rPr>
                <w:rFonts w:ascii="Times New Roman" w:hAnsi="Times New Roman" w:cs="Times New Roman"/>
                <w:sz w:val="24"/>
                <w:szCs w:val="24"/>
              </w:rPr>
              <w:t>МКК Дульд</w:t>
            </w:r>
            <w:r w:rsidR="002B749C">
              <w:rPr>
                <w:rFonts w:ascii="Times New Roman" w:hAnsi="Times New Roman" w:cs="Times New Roman"/>
                <w:sz w:val="24"/>
                <w:szCs w:val="24"/>
              </w:rPr>
              <w:t>.ФПМП</w:t>
            </w:r>
            <w:r>
              <w:rPr>
                <w:rFonts w:ascii="Times New Roman" w:hAnsi="Times New Roman" w:cs="Times New Roman"/>
                <w:sz w:val="24"/>
                <w:szCs w:val="24"/>
              </w:rPr>
              <w:t xml:space="preserve"> </w:t>
            </w:r>
            <w:r w:rsidR="002B749C">
              <w:rPr>
                <w:rFonts w:ascii="Times New Roman" w:hAnsi="Times New Roman" w:cs="Times New Roman"/>
                <w:sz w:val="24"/>
                <w:szCs w:val="24"/>
              </w:rPr>
              <w:t xml:space="preserve">       </w:t>
            </w:r>
            <w:r>
              <w:rPr>
                <w:rFonts w:ascii="Times New Roman" w:hAnsi="Times New Roman" w:cs="Times New Roman"/>
                <w:sz w:val="24"/>
                <w:szCs w:val="24"/>
              </w:rPr>
              <w:t>ФИО</w:t>
            </w:r>
            <w:r w:rsidR="002B749C">
              <w:rPr>
                <w:rFonts w:ascii="Times New Roman" w:hAnsi="Times New Roman" w:cs="Times New Roman"/>
                <w:sz w:val="24"/>
                <w:szCs w:val="24"/>
              </w:rPr>
              <w:t xml:space="preserve">                             </w:t>
            </w:r>
          </w:p>
        </w:tc>
        <w:tc>
          <w:tcPr>
            <w:tcW w:w="2490" w:type="pct"/>
            <w:tcBorders>
              <w:top w:val="nil"/>
              <w:left w:val="nil"/>
              <w:bottom w:val="nil"/>
              <w:right w:val="nil"/>
            </w:tcBorders>
            <w:vAlign w:val="center"/>
          </w:tcPr>
          <w:p w:rsidR="005263D9" w:rsidRPr="002E75E3" w:rsidRDefault="005263D9" w:rsidP="005263D9">
            <w:pPr>
              <w:rPr>
                <w:rFonts w:ascii="Times New Roman" w:hAnsi="Times New Roman" w:cs="Times New Roman"/>
                <w:sz w:val="24"/>
                <w:szCs w:val="24"/>
              </w:rPr>
            </w:pPr>
            <w:r>
              <w:rPr>
                <w:rFonts w:ascii="Times New Roman" w:hAnsi="Times New Roman" w:cs="Times New Roman"/>
                <w:sz w:val="24"/>
                <w:szCs w:val="24"/>
              </w:rPr>
              <w:t>ФИО</w:t>
            </w:r>
          </w:p>
        </w:tc>
      </w:tr>
      <w:tr w:rsidR="005263D9" w:rsidRPr="002E75E3" w:rsidTr="005263D9">
        <w:trPr>
          <w:trHeight w:val="567"/>
        </w:trPr>
        <w:tc>
          <w:tcPr>
            <w:tcW w:w="2510" w:type="pct"/>
            <w:gridSpan w:val="3"/>
            <w:tcBorders>
              <w:top w:val="nil"/>
              <w:left w:val="nil"/>
              <w:bottom w:val="nil"/>
              <w:right w:val="nil"/>
            </w:tcBorders>
            <w:vAlign w:val="bottom"/>
          </w:tcPr>
          <w:p w:rsidR="005263D9" w:rsidRPr="002E75E3" w:rsidRDefault="005263D9" w:rsidP="002B749C">
            <w:pPr>
              <w:rPr>
                <w:rFonts w:ascii="Times New Roman" w:hAnsi="Times New Roman" w:cs="Times New Roman"/>
                <w:sz w:val="24"/>
                <w:szCs w:val="24"/>
              </w:rPr>
            </w:pPr>
            <w:r>
              <w:rPr>
                <w:rFonts w:ascii="Times New Roman" w:hAnsi="Times New Roman" w:cs="Times New Roman"/>
                <w:sz w:val="24"/>
                <w:szCs w:val="24"/>
              </w:rPr>
              <w:t>____________ И.О. Фамилия</w:t>
            </w:r>
          </w:p>
        </w:tc>
        <w:tc>
          <w:tcPr>
            <w:tcW w:w="2490" w:type="pct"/>
            <w:tcBorders>
              <w:top w:val="nil"/>
              <w:left w:val="nil"/>
              <w:bottom w:val="nil"/>
              <w:right w:val="nil"/>
            </w:tcBorders>
            <w:vAlign w:val="bottom"/>
          </w:tcPr>
          <w:p w:rsidR="005263D9" w:rsidRPr="002E75E3" w:rsidRDefault="005263D9" w:rsidP="002B749C">
            <w:pPr>
              <w:rPr>
                <w:rFonts w:ascii="Times New Roman" w:hAnsi="Times New Roman" w:cs="Times New Roman"/>
                <w:sz w:val="24"/>
                <w:szCs w:val="24"/>
              </w:rPr>
            </w:pPr>
            <w:r>
              <w:rPr>
                <w:rFonts w:ascii="Times New Roman" w:hAnsi="Times New Roman" w:cs="Times New Roman"/>
                <w:sz w:val="24"/>
                <w:szCs w:val="24"/>
              </w:rPr>
              <w:t>____________ И.О. Фамилия</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63D9" w:rsidTr="00782E5E">
        <w:tc>
          <w:tcPr>
            <w:tcW w:w="4785" w:type="dxa"/>
          </w:tcPr>
          <w:p w:rsidR="005263D9" w:rsidRDefault="00951592" w:rsidP="00782E5E">
            <w:pPr>
              <w:pStyle w:val="a3"/>
              <w:ind w:left="0"/>
              <w:jc w:val="both"/>
              <w:rPr>
                <w:rFonts w:ascii="Times New Roman" w:hAnsi="Times New Roman" w:cs="Times New Roman"/>
                <w:sz w:val="24"/>
                <w:szCs w:val="24"/>
              </w:rPr>
            </w:pPr>
            <w:r>
              <w:rPr>
                <w:rFonts w:ascii="Times New Roman" w:hAnsi="Times New Roman" w:cs="Times New Roman"/>
                <w:sz w:val="24"/>
                <w:szCs w:val="24"/>
              </w:rPr>
              <w:t>с</w:t>
            </w:r>
            <w:r w:rsidR="005263D9">
              <w:rPr>
                <w:rFonts w:ascii="Times New Roman" w:hAnsi="Times New Roman" w:cs="Times New Roman"/>
                <w:sz w:val="24"/>
                <w:szCs w:val="24"/>
              </w:rPr>
              <w:t>. _____</w:t>
            </w:r>
          </w:p>
        </w:tc>
        <w:tc>
          <w:tcPr>
            <w:tcW w:w="4786" w:type="dxa"/>
          </w:tcPr>
          <w:p w:rsidR="005263D9" w:rsidRDefault="005263D9" w:rsidP="00782E5E">
            <w:pPr>
              <w:pStyle w:val="a3"/>
              <w:ind w:left="0"/>
              <w:jc w:val="right"/>
              <w:rPr>
                <w:rFonts w:ascii="Times New Roman" w:hAnsi="Times New Roman" w:cs="Times New Roman"/>
                <w:sz w:val="24"/>
                <w:szCs w:val="24"/>
              </w:rPr>
            </w:pPr>
            <w:r>
              <w:rPr>
                <w:rFonts w:ascii="Times New Roman" w:hAnsi="Times New Roman" w:cs="Times New Roman"/>
                <w:sz w:val="24"/>
                <w:szCs w:val="24"/>
              </w:rPr>
              <w:t>«__» _____ 20__ г.</w:t>
            </w:r>
          </w:p>
        </w:tc>
      </w:tr>
    </w:tbl>
    <w:p w:rsidR="005263D9" w:rsidRDefault="005263D9" w:rsidP="005263D9">
      <w:pPr>
        <w:pStyle w:val="a3"/>
        <w:ind w:left="0" w:firstLine="567"/>
        <w:jc w:val="both"/>
        <w:rPr>
          <w:rFonts w:ascii="Times New Roman" w:hAnsi="Times New Roman" w:cs="Times New Roman"/>
          <w:sz w:val="24"/>
          <w:szCs w:val="24"/>
        </w:rPr>
      </w:pPr>
    </w:p>
    <w:p w:rsidR="005263D9" w:rsidRPr="00F7532A" w:rsidRDefault="005263D9" w:rsidP="005263D9">
      <w:pPr>
        <w:pStyle w:val="a3"/>
        <w:ind w:left="0" w:firstLine="567"/>
        <w:jc w:val="both"/>
        <w:rPr>
          <w:rFonts w:ascii="Times New Roman" w:hAnsi="Times New Roman" w:cs="Times New Roman"/>
          <w:sz w:val="24"/>
          <w:szCs w:val="24"/>
        </w:rPr>
      </w:pPr>
      <w:r w:rsidRPr="00F7532A">
        <w:rPr>
          <w:rFonts w:ascii="Times New Roman" w:hAnsi="Times New Roman" w:cs="Times New Roman"/>
          <w:sz w:val="24"/>
          <w:szCs w:val="24"/>
        </w:rPr>
        <w:t xml:space="preserve">Представителем МКК </w:t>
      </w:r>
      <w:r w:rsidR="00951592">
        <w:rPr>
          <w:rFonts w:ascii="Times New Roman" w:hAnsi="Times New Roman" w:cs="Times New Roman"/>
          <w:sz w:val="24"/>
          <w:szCs w:val="24"/>
        </w:rPr>
        <w:t>Дульдургинский ФПМП</w:t>
      </w:r>
      <w:r w:rsidRPr="00F7532A">
        <w:rPr>
          <w:rFonts w:ascii="Times New Roman" w:hAnsi="Times New Roman" w:cs="Times New Roman"/>
          <w:sz w:val="24"/>
          <w:szCs w:val="24"/>
        </w:rPr>
        <w:t xml:space="preserve"> (ФИО) в присутствии ____ (ФИО)</w:t>
      </w:r>
      <w:r>
        <w:rPr>
          <w:rFonts w:ascii="Times New Roman" w:hAnsi="Times New Roman" w:cs="Times New Roman"/>
          <w:sz w:val="24"/>
          <w:szCs w:val="24"/>
        </w:rPr>
        <w:t>, являющегося залогодателем по Договору ___,</w:t>
      </w:r>
      <w:r w:rsidRPr="00F7532A">
        <w:rPr>
          <w:rFonts w:ascii="Times New Roman" w:hAnsi="Times New Roman" w:cs="Times New Roman"/>
          <w:sz w:val="24"/>
          <w:szCs w:val="24"/>
        </w:rPr>
        <w:t xml:space="preserve"> проведена выездная проверка залогового имущества, предоставленного с целью обеспечения обязательств по Договору ___</w:t>
      </w:r>
      <w:r>
        <w:rPr>
          <w:rFonts w:ascii="Times New Roman" w:hAnsi="Times New Roman" w:cs="Times New Roman"/>
          <w:sz w:val="24"/>
          <w:szCs w:val="24"/>
        </w:rPr>
        <w:t>,</w:t>
      </w:r>
      <w:r w:rsidRPr="00F7532A">
        <w:rPr>
          <w:rFonts w:ascii="Times New Roman" w:hAnsi="Times New Roman" w:cs="Times New Roman"/>
          <w:sz w:val="24"/>
          <w:szCs w:val="24"/>
        </w:rPr>
        <w:t xml:space="preserve"> и установлено следующее</w:t>
      </w:r>
      <w:r>
        <w:rPr>
          <w:rFonts w:ascii="Times New Roman" w:hAnsi="Times New Roman" w:cs="Times New Roman"/>
          <w:sz w:val="24"/>
          <w:szCs w:val="24"/>
        </w:rPr>
        <w:t>:</w:t>
      </w:r>
    </w:p>
    <w:p w:rsidR="005263D9" w:rsidRPr="00DF5D10" w:rsidRDefault="005263D9" w:rsidP="005263D9">
      <w:pPr>
        <w:pStyle w:val="a3"/>
        <w:ind w:left="284" w:firstLine="567"/>
        <w:jc w:val="center"/>
        <w:rPr>
          <w:rFonts w:ascii="Times New Roman" w:hAnsi="Times New Roman" w:cs="Times New Roman"/>
          <w:b/>
          <w:sz w:val="24"/>
          <w:szCs w:val="24"/>
        </w:rPr>
      </w:pPr>
    </w:p>
    <w:p w:rsidR="005263D9" w:rsidRDefault="005263D9">
      <w:pPr>
        <w:rPr>
          <w:rFonts w:ascii="Times New Roman" w:hAnsi="Times New Roman" w:cs="Times New Roman"/>
          <w:b/>
          <w:sz w:val="24"/>
          <w:szCs w:val="24"/>
        </w:rPr>
      </w:pPr>
      <w:r>
        <w:rPr>
          <w:rFonts w:ascii="Times New Roman" w:hAnsi="Times New Roman" w:cs="Times New Roman"/>
          <w:b/>
          <w:sz w:val="24"/>
          <w:szCs w:val="24"/>
        </w:rPr>
        <w:br w:type="page"/>
      </w:r>
    </w:p>
    <w:p w:rsidR="005263D9" w:rsidRPr="005263D9" w:rsidRDefault="005263D9" w:rsidP="005263D9">
      <w:pPr>
        <w:jc w:val="right"/>
        <w:rPr>
          <w:rFonts w:ascii="Times New Roman" w:hAnsi="Times New Roman" w:cs="Times New Roman"/>
          <w:sz w:val="24"/>
          <w:szCs w:val="24"/>
        </w:rPr>
      </w:pPr>
      <w:r w:rsidRPr="005263D9">
        <w:rPr>
          <w:rFonts w:ascii="Times New Roman" w:hAnsi="Times New Roman" w:cs="Times New Roman"/>
          <w:sz w:val="24"/>
          <w:szCs w:val="24"/>
        </w:rPr>
        <w:lastRenderedPageBreak/>
        <w:t>Приложение №4</w:t>
      </w:r>
    </w:p>
    <w:p w:rsidR="005263D9" w:rsidRPr="005263D9" w:rsidRDefault="005263D9" w:rsidP="005263D9">
      <w:pPr>
        <w:ind w:left="284" w:firstLine="567"/>
        <w:contextualSpacing/>
        <w:jc w:val="center"/>
        <w:rPr>
          <w:rFonts w:ascii="Times New Roman" w:hAnsi="Times New Roman" w:cs="Times New Roman"/>
          <w:b/>
          <w:sz w:val="28"/>
          <w:szCs w:val="28"/>
        </w:rPr>
      </w:pPr>
      <w:r w:rsidRPr="005263D9">
        <w:rPr>
          <w:rFonts w:ascii="Times New Roman" w:hAnsi="Times New Roman" w:cs="Times New Roman"/>
          <w:b/>
          <w:sz w:val="28"/>
          <w:szCs w:val="28"/>
        </w:rPr>
        <w:t>РЕЗУЛЬТАТ ОЦЕНКИ ПРЕДМЕТА ЗАЛОГА</w:t>
      </w:r>
    </w:p>
    <w:p w:rsidR="005263D9" w:rsidRPr="005263D9" w:rsidRDefault="005263D9" w:rsidP="005263D9">
      <w:pPr>
        <w:ind w:left="284" w:firstLine="567"/>
        <w:contextualSpacing/>
        <w:jc w:val="center"/>
        <w:rPr>
          <w:rFonts w:ascii="Times New Roman" w:hAnsi="Times New Roman" w:cs="Times New Roman"/>
          <w:sz w:val="28"/>
          <w:szCs w:val="28"/>
        </w:rPr>
      </w:pPr>
    </w:p>
    <w:tbl>
      <w:tblPr>
        <w:tblStyle w:val="2-51"/>
        <w:tblW w:w="0" w:type="auto"/>
        <w:tblLook w:val="04A0"/>
      </w:tblPr>
      <w:tblGrid>
        <w:gridCol w:w="3936"/>
        <w:gridCol w:w="2693"/>
        <w:gridCol w:w="2942"/>
      </w:tblGrid>
      <w:tr w:rsidR="005263D9" w:rsidRPr="005263D9" w:rsidTr="00466366">
        <w:trPr>
          <w:cnfStyle w:val="100000000000"/>
          <w:trHeight w:val="567"/>
        </w:trPr>
        <w:tc>
          <w:tcPr>
            <w:cnfStyle w:val="001000000100"/>
            <w:tcW w:w="3936" w:type="dxa"/>
            <w:vAlign w:val="center"/>
          </w:tcPr>
          <w:p w:rsidR="005263D9" w:rsidRPr="005263D9" w:rsidRDefault="005263D9" w:rsidP="00466366">
            <w:pPr>
              <w:contextualSpacing/>
              <w:jc w:val="center"/>
              <w:rPr>
                <w:rFonts w:ascii="Times New Roman" w:hAnsi="Times New Roman" w:cs="Times New Roman"/>
                <w:color w:val="auto"/>
                <w:sz w:val="28"/>
                <w:szCs w:val="28"/>
              </w:rPr>
            </w:pPr>
            <w:r w:rsidRPr="005263D9">
              <w:rPr>
                <w:rFonts w:ascii="Times New Roman" w:hAnsi="Times New Roman" w:cs="Times New Roman"/>
                <w:color w:val="auto"/>
                <w:sz w:val="28"/>
                <w:szCs w:val="28"/>
              </w:rPr>
              <w:t>Критерий</w:t>
            </w:r>
          </w:p>
        </w:tc>
        <w:tc>
          <w:tcPr>
            <w:tcW w:w="5635" w:type="dxa"/>
            <w:gridSpan w:val="2"/>
            <w:vAlign w:val="center"/>
          </w:tcPr>
          <w:p w:rsidR="005263D9" w:rsidRPr="005263D9" w:rsidRDefault="005263D9" w:rsidP="00466366">
            <w:pPr>
              <w:contextualSpacing/>
              <w:jc w:val="center"/>
              <w:cnfStyle w:val="100000000000"/>
              <w:rPr>
                <w:rFonts w:ascii="Times New Roman" w:hAnsi="Times New Roman" w:cs="Times New Roman"/>
                <w:color w:val="auto"/>
                <w:sz w:val="28"/>
                <w:szCs w:val="28"/>
              </w:rPr>
            </w:pPr>
            <w:r w:rsidRPr="005263D9">
              <w:rPr>
                <w:rFonts w:ascii="Times New Roman" w:hAnsi="Times New Roman" w:cs="Times New Roman"/>
                <w:color w:val="auto"/>
                <w:sz w:val="28"/>
                <w:szCs w:val="28"/>
              </w:rPr>
              <w:t>Результат</w:t>
            </w:r>
          </w:p>
        </w:tc>
      </w:tr>
      <w:tr w:rsidR="005263D9" w:rsidRPr="005263D9" w:rsidTr="00782E5E">
        <w:trPr>
          <w:cnfStyle w:val="000000100000"/>
          <w:trHeight w:val="567"/>
        </w:trPr>
        <w:tc>
          <w:tcPr>
            <w:cnfStyle w:val="001000000000"/>
            <w:tcW w:w="3936" w:type="dxa"/>
            <w:tcBorders>
              <w:top w:val="single" w:sz="18" w:space="0" w:color="auto"/>
            </w:tcBorders>
            <w:vAlign w:val="center"/>
          </w:tcPr>
          <w:p w:rsidR="005263D9" w:rsidRPr="005263D9" w:rsidRDefault="005263D9" w:rsidP="005263D9">
            <w:pPr>
              <w:contextualSpacing/>
              <w:jc w:val="center"/>
              <w:rPr>
                <w:rFonts w:ascii="Times New Roman" w:hAnsi="Times New Roman" w:cs="Times New Roman"/>
                <w:color w:val="auto"/>
                <w:sz w:val="28"/>
                <w:szCs w:val="28"/>
              </w:rPr>
            </w:pPr>
            <w:r w:rsidRPr="005263D9">
              <w:rPr>
                <w:rFonts w:ascii="Times New Roman" w:hAnsi="Times New Roman" w:cs="Times New Roman"/>
                <w:color w:val="auto"/>
                <w:sz w:val="28"/>
                <w:szCs w:val="28"/>
              </w:rPr>
              <w:t>Наличие предмета залога</w:t>
            </w:r>
          </w:p>
        </w:tc>
        <w:tc>
          <w:tcPr>
            <w:tcW w:w="5635" w:type="dxa"/>
            <w:gridSpan w:val="2"/>
            <w:tcBorders>
              <w:bottom w:val="single" w:sz="18" w:space="0" w:color="auto"/>
            </w:tcBorders>
          </w:tcPr>
          <w:p w:rsidR="005263D9" w:rsidRPr="005263D9" w:rsidRDefault="005263D9" w:rsidP="005263D9">
            <w:pPr>
              <w:contextualSpacing/>
              <w:jc w:val="center"/>
              <w:cnfStyle w:val="000000100000"/>
              <w:rPr>
                <w:rFonts w:ascii="Times New Roman" w:hAnsi="Times New Roman" w:cs="Times New Roman"/>
                <w:sz w:val="28"/>
                <w:szCs w:val="28"/>
              </w:rPr>
            </w:pPr>
          </w:p>
        </w:tc>
      </w:tr>
      <w:tr w:rsidR="005263D9" w:rsidRPr="005263D9" w:rsidTr="00782E5E">
        <w:trPr>
          <w:trHeight w:val="567"/>
        </w:trPr>
        <w:tc>
          <w:tcPr>
            <w:cnfStyle w:val="001000000000"/>
            <w:tcW w:w="3936" w:type="dxa"/>
            <w:tcBorders>
              <w:top w:val="single" w:sz="18" w:space="0" w:color="auto"/>
            </w:tcBorders>
            <w:vAlign w:val="center"/>
          </w:tcPr>
          <w:p w:rsidR="005263D9" w:rsidRPr="005263D9" w:rsidRDefault="005263D9" w:rsidP="005263D9">
            <w:pPr>
              <w:contextualSpacing/>
              <w:jc w:val="center"/>
              <w:rPr>
                <w:rFonts w:ascii="Times New Roman" w:hAnsi="Times New Roman" w:cs="Times New Roman"/>
                <w:color w:val="auto"/>
                <w:sz w:val="28"/>
                <w:szCs w:val="28"/>
              </w:rPr>
            </w:pPr>
            <w:r w:rsidRPr="005263D9">
              <w:rPr>
                <w:rFonts w:ascii="Times New Roman" w:hAnsi="Times New Roman" w:cs="Times New Roman"/>
                <w:color w:val="auto"/>
                <w:sz w:val="28"/>
                <w:szCs w:val="28"/>
              </w:rPr>
              <w:t>Соответствие документов общим требованиям</w:t>
            </w:r>
          </w:p>
        </w:tc>
        <w:tc>
          <w:tcPr>
            <w:tcW w:w="5635" w:type="dxa"/>
            <w:gridSpan w:val="2"/>
            <w:tcBorders>
              <w:top w:val="single" w:sz="18" w:space="0" w:color="auto"/>
              <w:bottom w:val="single" w:sz="18" w:space="0" w:color="auto"/>
            </w:tcBorders>
          </w:tcPr>
          <w:p w:rsidR="005263D9" w:rsidRPr="005263D9" w:rsidRDefault="005263D9" w:rsidP="005263D9">
            <w:pPr>
              <w:contextualSpacing/>
              <w:jc w:val="center"/>
              <w:cnfStyle w:val="000000000000"/>
              <w:rPr>
                <w:rFonts w:ascii="Times New Roman" w:hAnsi="Times New Roman" w:cs="Times New Roman"/>
                <w:sz w:val="28"/>
                <w:szCs w:val="28"/>
              </w:rPr>
            </w:pPr>
          </w:p>
        </w:tc>
      </w:tr>
      <w:tr w:rsidR="005263D9" w:rsidRPr="005263D9" w:rsidTr="00782E5E">
        <w:trPr>
          <w:cnfStyle w:val="000000100000"/>
          <w:trHeight w:val="567"/>
        </w:trPr>
        <w:tc>
          <w:tcPr>
            <w:cnfStyle w:val="001000000000"/>
            <w:tcW w:w="3936" w:type="dxa"/>
            <w:tcBorders>
              <w:top w:val="single" w:sz="18" w:space="0" w:color="auto"/>
            </w:tcBorders>
            <w:vAlign w:val="center"/>
          </w:tcPr>
          <w:p w:rsidR="005263D9" w:rsidRPr="005263D9" w:rsidRDefault="005263D9" w:rsidP="005263D9">
            <w:pPr>
              <w:contextualSpacing/>
              <w:jc w:val="center"/>
              <w:rPr>
                <w:rFonts w:ascii="Times New Roman" w:hAnsi="Times New Roman" w:cs="Times New Roman"/>
                <w:color w:val="auto"/>
                <w:sz w:val="28"/>
                <w:szCs w:val="28"/>
              </w:rPr>
            </w:pPr>
            <w:r w:rsidRPr="005263D9">
              <w:rPr>
                <w:rFonts w:ascii="Times New Roman" w:hAnsi="Times New Roman" w:cs="Times New Roman"/>
                <w:color w:val="auto"/>
                <w:sz w:val="28"/>
                <w:szCs w:val="28"/>
              </w:rPr>
              <w:t>Наличие обременения</w:t>
            </w:r>
          </w:p>
        </w:tc>
        <w:tc>
          <w:tcPr>
            <w:tcW w:w="5635" w:type="dxa"/>
            <w:gridSpan w:val="2"/>
            <w:tcBorders>
              <w:top w:val="single" w:sz="18" w:space="0" w:color="auto"/>
              <w:bottom w:val="single" w:sz="18" w:space="0" w:color="auto"/>
            </w:tcBorders>
          </w:tcPr>
          <w:p w:rsidR="005263D9" w:rsidRPr="005263D9" w:rsidRDefault="005263D9" w:rsidP="005263D9">
            <w:pPr>
              <w:contextualSpacing/>
              <w:jc w:val="center"/>
              <w:cnfStyle w:val="000000100000"/>
              <w:rPr>
                <w:rFonts w:ascii="Times New Roman" w:hAnsi="Times New Roman" w:cs="Times New Roman"/>
                <w:sz w:val="28"/>
                <w:szCs w:val="28"/>
              </w:rPr>
            </w:pPr>
          </w:p>
        </w:tc>
      </w:tr>
      <w:tr w:rsidR="00466366" w:rsidRPr="007F6FE4" w:rsidTr="00466366">
        <w:trPr>
          <w:trHeight w:val="332"/>
        </w:trPr>
        <w:tc>
          <w:tcPr>
            <w:cnfStyle w:val="001000000000"/>
            <w:tcW w:w="3936" w:type="dxa"/>
            <w:vMerge w:val="restart"/>
            <w:tcBorders>
              <w:top w:val="single" w:sz="18" w:space="0" w:color="auto"/>
            </w:tcBorders>
            <w:vAlign w:val="center"/>
          </w:tcPr>
          <w:p w:rsidR="00466366" w:rsidRPr="005263D9" w:rsidRDefault="00466366" w:rsidP="005263D9">
            <w:pPr>
              <w:contextualSpacing/>
              <w:jc w:val="center"/>
              <w:rPr>
                <w:rFonts w:ascii="Times New Roman" w:hAnsi="Times New Roman" w:cs="Times New Roman"/>
                <w:color w:val="auto"/>
                <w:sz w:val="28"/>
                <w:szCs w:val="28"/>
              </w:rPr>
            </w:pPr>
            <w:r w:rsidRPr="005263D9">
              <w:rPr>
                <w:rFonts w:ascii="Times New Roman" w:hAnsi="Times New Roman" w:cs="Times New Roman"/>
                <w:color w:val="auto"/>
                <w:sz w:val="28"/>
                <w:szCs w:val="28"/>
              </w:rPr>
              <w:t>Оценка предмета залога</w:t>
            </w:r>
          </w:p>
        </w:tc>
        <w:tc>
          <w:tcPr>
            <w:tcW w:w="2693" w:type="dxa"/>
            <w:vMerge w:val="restart"/>
            <w:tcBorders>
              <w:top w:val="single" w:sz="18" w:space="0" w:color="auto"/>
              <w:right w:val="single" w:sz="4" w:space="0" w:color="auto"/>
            </w:tcBorders>
            <w:vAlign w:val="center"/>
          </w:tcPr>
          <w:p w:rsidR="00466366" w:rsidRPr="005263D9" w:rsidRDefault="00466366" w:rsidP="005263D9">
            <w:pPr>
              <w:contextualSpacing/>
              <w:cnfStyle w:val="000000000000"/>
              <w:rPr>
                <w:rFonts w:ascii="Times New Roman" w:hAnsi="Times New Roman" w:cs="Times New Roman"/>
                <w:sz w:val="24"/>
                <w:szCs w:val="24"/>
              </w:rPr>
            </w:pPr>
            <w:r w:rsidRPr="005263D9">
              <w:rPr>
                <w:rFonts w:ascii="Times New Roman" w:hAnsi="Times New Roman" w:cs="Times New Roman"/>
                <w:sz w:val="24"/>
                <w:szCs w:val="24"/>
              </w:rPr>
              <w:t>Рыночная стоимость</w:t>
            </w:r>
            <w:r w:rsidRPr="007F6FE4">
              <w:rPr>
                <w:rFonts w:ascii="Times New Roman" w:hAnsi="Times New Roman" w:cs="Times New Roman"/>
                <w:sz w:val="24"/>
                <w:szCs w:val="24"/>
              </w:rPr>
              <w:t xml:space="preserve"> (РС)</w:t>
            </w:r>
          </w:p>
        </w:tc>
        <w:tc>
          <w:tcPr>
            <w:tcW w:w="2942" w:type="dxa"/>
            <w:tcBorders>
              <w:top w:val="single" w:sz="18" w:space="0" w:color="auto"/>
              <w:left w:val="single" w:sz="4" w:space="0" w:color="auto"/>
              <w:bottom w:val="single" w:sz="4" w:space="0" w:color="auto"/>
            </w:tcBorders>
            <w:vAlign w:val="center"/>
          </w:tcPr>
          <w:p w:rsidR="00466366" w:rsidRPr="005263D9" w:rsidRDefault="00466366" w:rsidP="00466366">
            <w:pPr>
              <w:contextualSpacing/>
              <w:cnfStyle w:val="000000000000"/>
              <w:rPr>
                <w:rFonts w:ascii="Times New Roman" w:hAnsi="Times New Roman" w:cs="Times New Roman"/>
                <w:sz w:val="24"/>
                <w:szCs w:val="24"/>
              </w:rPr>
            </w:pPr>
            <w:r w:rsidRPr="007F6FE4">
              <w:rPr>
                <w:rFonts w:ascii="Times New Roman" w:hAnsi="Times New Roman" w:cs="Times New Roman"/>
                <w:sz w:val="24"/>
                <w:szCs w:val="24"/>
              </w:rPr>
              <w:t>Примененный метод:</w:t>
            </w:r>
          </w:p>
        </w:tc>
      </w:tr>
      <w:tr w:rsidR="00466366" w:rsidRPr="007F6FE4" w:rsidTr="00466366">
        <w:trPr>
          <w:cnfStyle w:val="000000100000"/>
          <w:trHeight w:val="332"/>
        </w:trPr>
        <w:tc>
          <w:tcPr>
            <w:cnfStyle w:val="001000000000"/>
            <w:tcW w:w="3936" w:type="dxa"/>
            <w:vMerge/>
            <w:vAlign w:val="center"/>
          </w:tcPr>
          <w:p w:rsidR="00466366" w:rsidRPr="007F6FE4" w:rsidRDefault="00466366" w:rsidP="005263D9">
            <w:pPr>
              <w:contextualSpacing/>
              <w:jc w:val="center"/>
              <w:rPr>
                <w:rFonts w:ascii="Times New Roman" w:hAnsi="Times New Roman" w:cs="Times New Roman"/>
                <w:b w:val="0"/>
                <w:bCs w:val="0"/>
                <w:sz w:val="28"/>
                <w:szCs w:val="28"/>
              </w:rPr>
            </w:pPr>
          </w:p>
        </w:tc>
        <w:tc>
          <w:tcPr>
            <w:tcW w:w="2693" w:type="dxa"/>
            <w:vMerge/>
            <w:tcBorders>
              <w:bottom w:val="single" w:sz="4" w:space="0" w:color="auto"/>
              <w:right w:val="single" w:sz="4" w:space="0" w:color="auto"/>
            </w:tcBorders>
            <w:vAlign w:val="center"/>
          </w:tcPr>
          <w:p w:rsidR="00466366" w:rsidRPr="007F6FE4" w:rsidRDefault="00466366" w:rsidP="005263D9">
            <w:pPr>
              <w:contextualSpacing/>
              <w:cnfStyle w:val="000000100000"/>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tcBorders>
            <w:vAlign w:val="center"/>
          </w:tcPr>
          <w:p w:rsidR="00466366" w:rsidRPr="007F6FE4" w:rsidRDefault="00466366" w:rsidP="00466366">
            <w:pPr>
              <w:contextualSpacing/>
              <w:cnfStyle w:val="000000100000"/>
              <w:rPr>
                <w:sz w:val="24"/>
                <w:szCs w:val="24"/>
              </w:rPr>
            </w:pPr>
            <w:r w:rsidRPr="007F6FE4">
              <w:rPr>
                <w:rFonts w:ascii="Times New Roman" w:hAnsi="Times New Roman" w:cs="Times New Roman"/>
                <w:sz w:val="24"/>
                <w:szCs w:val="24"/>
              </w:rPr>
              <w:t>РС=</w:t>
            </w:r>
          </w:p>
        </w:tc>
      </w:tr>
      <w:tr w:rsidR="00466366" w:rsidRPr="007F6FE4" w:rsidTr="00466366">
        <w:trPr>
          <w:trHeight w:val="142"/>
        </w:trPr>
        <w:tc>
          <w:tcPr>
            <w:cnfStyle w:val="001000000000"/>
            <w:tcW w:w="3936" w:type="dxa"/>
            <w:vMerge/>
            <w:vAlign w:val="center"/>
          </w:tcPr>
          <w:p w:rsidR="00466366" w:rsidRPr="005263D9" w:rsidRDefault="00466366" w:rsidP="005263D9">
            <w:pPr>
              <w:contextualSpacing/>
              <w:jc w:val="center"/>
              <w:rPr>
                <w:rFonts w:ascii="Times New Roman" w:hAnsi="Times New Roman" w:cs="Times New Roman"/>
                <w:color w:val="auto"/>
                <w:sz w:val="28"/>
                <w:szCs w:val="28"/>
              </w:rPr>
            </w:pPr>
          </w:p>
        </w:tc>
        <w:tc>
          <w:tcPr>
            <w:tcW w:w="2693" w:type="dxa"/>
            <w:tcBorders>
              <w:top w:val="single" w:sz="4" w:space="0" w:color="auto"/>
              <w:right w:val="single" w:sz="4" w:space="0" w:color="auto"/>
            </w:tcBorders>
            <w:vAlign w:val="center"/>
          </w:tcPr>
          <w:p w:rsidR="00466366" w:rsidRPr="007F6FE4" w:rsidRDefault="00466366" w:rsidP="005263D9">
            <w:pPr>
              <w:contextualSpacing/>
              <w:cnfStyle w:val="000000000000"/>
              <w:rPr>
                <w:rFonts w:ascii="Times New Roman" w:hAnsi="Times New Roman" w:cs="Times New Roman"/>
                <w:sz w:val="24"/>
                <w:szCs w:val="24"/>
              </w:rPr>
            </w:pPr>
            <w:r w:rsidRPr="005263D9">
              <w:rPr>
                <w:rFonts w:ascii="Times New Roman" w:hAnsi="Times New Roman" w:cs="Times New Roman"/>
                <w:sz w:val="24"/>
                <w:szCs w:val="24"/>
              </w:rPr>
              <w:t xml:space="preserve">Залоговая стоимость(с учетом примененного </w:t>
            </w:r>
          </w:p>
          <w:p w:rsidR="00466366" w:rsidRPr="005263D9" w:rsidRDefault="00466366" w:rsidP="005263D9">
            <w:pPr>
              <w:contextualSpacing/>
              <w:cnfStyle w:val="000000000000"/>
              <w:rPr>
                <w:rFonts w:ascii="Times New Roman" w:hAnsi="Times New Roman" w:cs="Times New Roman"/>
                <w:sz w:val="24"/>
                <w:szCs w:val="24"/>
              </w:rPr>
            </w:pPr>
            <w:r w:rsidRPr="005263D9">
              <w:rPr>
                <w:rFonts w:ascii="Times New Roman" w:hAnsi="Times New Roman" w:cs="Times New Roman"/>
                <w:sz w:val="24"/>
                <w:szCs w:val="24"/>
              </w:rPr>
              <w:t>КЗД =  _____%)</w:t>
            </w:r>
          </w:p>
        </w:tc>
        <w:tc>
          <w:tcPr>
            <w:tcW w:w="2942" w:type="dxa"/>
            <w:tcBorders>
              <w:top w:val="single" w:sz="4" w:space="0" w:color="auto"/>
              <w:left w:val="single" w:sz="4" w:space="0" w:color="auto"/>
            </w:tcBorders>
          </w:tcPr>
          <w:p w:rsidR="00466366" w:rsidRPr="005263D9" w:rsidRDefault="00466366" w:rsidP="005263D9">
            <w:pPr>
              <w:contextualSpacing/>
              <w:jc w:val="center"/>
              <w:cnfStyle w:val="000000000000"/>
              <w:rPr>
                <w:sz w:val="24"/>
                <w:szCs w:val="24"/>
              </w:rPr>
            </w:pPr>
          </w:p>
        </w:tc>
      </w:tr>
    </w:tbl>
    <w:p w:rsidR="00D05589" w:rsidRPr="00F4283D" w:rsidRDefault="00D05589" w:rsidP="0053120E">
      <w:pPr>
        <w:pStyle w:val="a3"/>
        <w:ind w:left="284" w:firstLine="567"/>
        <w:jc w:val="center"/>
        <w:rPr>
          <w:rFonts w:ascii="Times New Roman" w:hAnsi="Times New Roman" w:cs="Times New Roman"/>
          <w:sz w:val="24"/>
          <w:szCs w:val="24"/>
        </w:rPr>
      </w:pPr>
    </w:p>
    <w:sectPr w:rsidR="00D05589" w:rsidRPr="00F4283D" w:rsidSect="00F5656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610" w:rsidRDefault="008D6610" w:rsidP="00F5656D">
      <w:pPr>
        <w:spacing w:after="0" w:line="240" w:lineRule="auto"/>
      </w:pPr>
      <w:r>
        <w:separator/>
      </w:r>
    </w:p>
  </w:endnote>
  <w:endnote w:type="continuationSeparator" w:id="1">
    <w:p w:rsidR="008D6610" w:rsidRDefault="008D6610" w:rsidP="00F56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845886"/>
    </w:sdtPr>
    <w:sdtContent>
      <w:p w:rsidR="00782E5E" w:rsidRDefault="00D9051C">
        <w:pPr>
          <w:pStyle w:val="ac"/>
          <w:jc w:val="right"/>
        </w:pPr>
        <w:fldSimple w:instr="PAGE   \* MERGEFORMAT">
          <w:r w:rsidR="00A12A41">
            <w:rPr>
              <w:noProof/>
            </w:rPr>
            <w:t>2</w:t>
          </w:r>
        </w:fldSimple>
      </w:p>
    </w:sdtContent>
  </w:sdt>
  <w:p w:rsidR="00782E5E" w:rsidRDefault="00782E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610" w:rsidRDefault="008D6610" w:rsidP="00F5656D">
      <w:pPr>
        <w:spacing w:after="0" w:line="240" w:lineRule="auto"/>
      </w:pPr>
      <w:r>
        <w:separator/>
      </w:r>
    </w:p>
  </w:footnote>
  <w:footnote w:type="continuationSeparator" w:id="1">
    <w:p w:rsidR="008D6610" w:rsidRDefault="008D6610" w:rsidP="00F56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4DA"/>
    <w:multiLevelType w:val="multilevel"/>
    <w:tmpl w:val="E8FA84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A8343C"/>
    <w:multiLevelType w:val="hybridMultilevel"/>
    <w:tmpl w:val="35521A26"/>
    <w:lvl w:ilvl="0" w:tplc="040CBCFC">
      <w:start w:val="1"/>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70690A"/>
    <w:multiLevelType w:val="hybridMultilevel"/>
    <w:tmpl w:val="910882F0"/>
    <w:lvl w:ilvl="0" w:tplc="91C6BBB4">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1710" w:hanging="360"/>
      </w:pPr>
    </w:lvl>
    <w:lvl w:ilvl="5" w:tplc="0419001B" w:tentative="1">
      <w:start w:val="1"/>
      <w:numFmt w:val="lowerRoman"/>
      <w:lvlText w:val="%6."/>
      <w:lvlJc w:val="right"/>
      <w:pPr>
        <w:ind w:left="-990" w:hanging="180"/>
      </w:pPr>
    </w:lvl>
    <w:lvl w:ilvl="6" w:tplc="0419000F" w:tentative="1">
      <w:start w:val="1"/>
      <w:numFmt w:val="decimal"/>
      <w:lvlText w:val="%7."/>
      <w:lvlJc w:val="left"/>
      <w:pPr>
        <w:ind w:left="-270" w:hanging="360"/>
      </w:pPr>
    </w:lvl>
    <w:lvl w:ilvl="7" w:tplc="04190019" w:tentative="1">
      <w:start w:val="1"/>
      <w:numFmt w:val="lowerLetter"/>
      <w:lvlText w:val="%8."/>
      <w:lvlJc w:val="left"/>
      <w:pPr>
        <w:ind w:left="450" w:hanging="360"/>
      </w:pPr>
    </w:lvl>
    <w:lvl w:ilvl="8" w:tplc="0419001B" w:tentative="1">
      <w:start w:val="1"/>
      <w:numFmt w:val="lowerRoman"/>
      <w:lvlText w:val="%9."/>
      <w:lvlJc w:val="right"/>
      <w:pPr>
        <w:ind w:left="1170" w:hanging="180"/>
      </w:pPr>
    </w:lvl>
  </w:abstractNum>
  <w:abstractNum w:abstractNumId="3">
    <w:nsid w:val="0FA96AA6"/>
    <w:multiLevelType w:val="hybridMultilevel"/>
    <w:tmpl w:val="7548B3EE"/>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4">
    <w:nsid w:val="102479C0"/>
    <w:multiLevelType w:val="hybridMultilevel"/>
    <w:tmpl w:val="AF9A53B8"/>
    <w:lvl w:ilvl="0" w:tplc="95904D10">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702E85"/>
    <w:multiLevelType w:val="multilevel"/>
    <w:tmpl w:val="4F2CCAF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A642CA2"/>
    <w:multiLevelType w:val="hybridMultilevel"/>
    <w:tmpl w:val="0C8CD554"/>
    <w:lvl w:ilvl="0" w:tplc="47E6A210">
      <w:start w:val="1"/>
      <w:numFmt w:val="decimal"/>
      <w:lvlText w:val="%1)"/>
      <w:lvlJc w:val="left"/>
      <w:pPr>
        <w:ind w:left="1134" w:firstLine="0"/>
      </w:pPr>
      <w:rPr>
        <w:rFonts w:hint="default"/>
      </w:rPr>
    </w:lvl>
    <w:lvl w:ilvl="1" w:tplc="9014B590">
      <w:numFmt w:val="bullet"/>
      <w:lvlText w:val=""/>
      <w:lvlJc w:val="left"/>
      <w:pPr>
        <w:ind w:left="2520" w:hanging="360"/>
      </w:pPr>
      <w:rPr>
        <w:rFonts w:ascii="Symbol" w:eastAsiaTheme="minorHAnsi" w:hAnsi="Symbol" w:cs="Times New Roman"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E32200A"/>
    <w:multiLevelType w:val="multilevel"/>
    <w:tmpl w:val="2200B3A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sz w:val="24"/>
        <w:szCs w:val="24"/>
      </w:r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B11324"/>
    <w:multiLevelType w:val="multilevel"/>
    <w:tmpl w:val="16CCDC60"/>
    <w:lvl w:ilvl="0">
      <w:start w:val="1"/>
      <w:numFmt w:val="decimal"/>
      <w:lvlText w:val="%1."/>
      <w:lvlJc w:val="left"/>
      <w:pPr>
        <w:ind w:left="360" w:hanging="360"/>
      </w:pPr>
      <w:rPr>
        <w:rFonts w:hint="default"/>
      </w:rPr>
    </w:lvl>
    <w:lvl w:ilvl="1">
      <w:start w:val="1"/>
      <w:numFmt w:val="decimal"/>
      <w:lvlText w:val="%1.%2."/>
      <w:lvlJc w:val="left"/>
      <w:pPr>
        <w:tabs>
          <w:tab w:val="num" w:pos="340"/>
        </w:tabs>
        <w:ind w:left="0" w:firstLine="0"/>
      </w:pPr>
      <w:rPr>
        <w:rFonts w:hint="default"/>
        <w:strike w:val="0"/>
        <w:sz w:val="24"/>
        <w:szCs w:val="24"/>
      </w:rPr>
    </w:lvl>
    <w:lvl w:ilvl="2">
      <w:start w:val="1"/>
      <w:numFmt w:val="decimal"/>
      <w:lvlText w:val="%1.%2.%3."/>
      <w:lvlJc w:val="left"/>
      <w:pPr>
        <w:ind w:left="0" w:firstLine="0"/>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1149FB"/>
    <w:multiLevelType w:val="hybridMultilevel"/>
    <w:tmpl w:val="E1ECDB2E"/>
    <w:lvl w:ilvl="0" w:tplc="040CBCFC">
      <w:start w:val="1"/>
      <w:numFmt w:val="bullet"/>
      <w:lvlText w:val=""/>
      <w:lvlJc w:val="left"/>
      <w:pPr>
        <w:ind w:left="1287" w:hanging="360"/>
      </w:pPr>
      <w:rPr>
        <w:rFonts w:ascii="Symbol" w:eastAsiaTheme="minorHAnsi" w:hAnsi="Symbol"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B87E73"/>
    <w:multiLevelType w:val="hybridMultilevel"/>
    <w:tmpl w:val="94448E32"/>
    <w:lvl w:ilvl="0" w:tplc="C624EB2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55EF1"/>
    <w:multiLevelType w:val="multilevel"/>
    <w:tmpl w:val="73AE7732"/>
    <w:lvl w:ilvl="0">
      <w:start w:val="1"/>
      <w:numFmt w:val="decimal"/>
      <w:lvlText w:val="%1."/>
      <w:lvlJc w:val="left"/>
      <w:pPr>
        <w:ind w:left="1287"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2">
    <w:nsid w:val="32F52644"/>
    <w:multiLevelType w:val="hybridMultilevel"/>
    <w:tmpl w:val="92E83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15B15"/>
    <w:multiLevelType w:val="hybridMultilevel"/>
    <w:tmpl w:val="D62E4038"/>
    <w:lvl w:ilvl="0" w:tplc="040CBCFC">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3201CAE"/>
    <w:multiLevelType w:val="hybridMultilevel"/>
    <w:tmpl w:val="EC38A2E2"/>
    <w:lvl w:ilvl="0" w:tplc="EF4CBF42">
      <w:start w:val="1"/>
      <w:numFmt w:val="bullet"/>
      <w:lvlText w:val=""/>
      <w:lvlJc w:val="left"/>
      <w:pPr>
        <w:tabs>
          <w:tab w:val="num" w:pos="340"/>
        </w:tabs>
        <w:ind w:left="0" w:firstLine="0"/>
      </w:pPr>
      <w:rPr>
        <w:rFonts w:ascii="Symbol" w:eastAsiaTheme="minorHAnsi" w:hAnsi="Symbol" w:cs="Times New Roman" w:hint="default"/>
      </w:rPr>
    </w:lvl>
    <w:lvl w:ilvl="1" w:tplc="040CBCFC">
      <w:start w:val="1"/>
      <w:numFmt w:val="bullet"/>
      <w:lvlText w:val=""/>
      <w:lvlJc w:val="left"/>
      <w:pPr>
        <w:ind w:left="0" w:firstLine="0"/>
      </w:pPr>
      <w:rPr>
        <w:rFonts w:ascii="Symbol" w:eastAsiaTheme="minorHAnsi" w:hAnsi="Symbol" w:cs="Times New Roman" w:hint="default"/>
      </w:r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5">
    <w:nsid w:val="36440851"/>
    <w:multiLevelType w:val="hybridMultilevel"/>
    <w:tmpl w:val="B53E8A76"/>
    <w:lvl w:ilvl="0" w:tplc="E294F326">
      <w:start w:val="1"/>
      <w:numFmt w:val="bullet"/>
      <w:lvlText w:val=""/>
      <w:lvlJc w:val="left"/>
      <w:pPr>
        <w:tabs>
          <w:tab w:val="num" w:pos="340"/>
        </w:tabs>
        <w:ind w:left="0" w:firstLine="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67F59DF"/>
    <w:multiLevelType w:val="hybridMultilevel"/>
    <w:tmpl w:val="910882F0"/>
    <w:lvl w:ilvl="0" w:tplc="91C6BBB4">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1710" w:hanging="360"/>
      </w:pPr>
    </w:lvl>
    <w:lvl w:ilvl="5" w:tplc="0419001B" w:tentative="1">
      <w:start w:val="1"/>
      <w:numFmt w:val="lowerRoman"/>
      <w:lvlText w:val="%6."/>
      <w:lvlJc w:val="right"/>
      <w:pPr>
        <w:ind w:left="-990" w:hanging="180"/>
      </w:pPr>
    </w:lvl>
    <w:lvl w:ilvl="6" w:tplc="0419000F" w:tentative="1">
      <w:start w:val="1"/>
      <w:numFmt w:val="decimal"/>
      <w:lvlText w:val="%7."/>
      <w:lvlJc w:val="left"/>
      <w:pPr>
        <w:ind w:left="-270" w:hanging="360"/>
      </w:pPr>
    </w:lvl>
    <w:lvl w:ilvl="7" w:tplc="04190019" w:tentative="1">
      <w:start w:val="1"/>
      <w:numFmt w:val="lowerLetter"/>
      <w:lvlText w:val="%8."/>
      <w:lvlJc w:val="left"/>
      <w:pPr>
        <w:ind w:left="450" w:hanging="360"/>
      </w:pPr>
    </w:lvl>
    <w:lvl w:ilvl="8" w:tplc="0419001B" w:tentative="1">
      <w:start w:val="1"/>
      <w:numFmt w:val="lowerRoman"/>
      <w:lvlText w:val="%9."/>
      <w:lvlJc w:val="right"/>
      <w:pPr>
        <w:ind w:left="1170" w:hanging="180"/>
      </w:pPr>
    </w:lvl>
  </w:abstractNum>
  <w:abstractNum w:abstractNumId="17">
    <w:nsid w:val="43D5053A"/>
    <w:multiLevelType w:val="hybridMultilevel"/>
    <w:tmpl w:val="47AC0A5C"/>
    <w:lvl w:ilvl="0" w:tplc="040CBCFC">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67956C4"/>
    <w:multiLevelType w:val="multilevel"/>
    <w:tmpl w:val="2AD47F5C"/>
    <w:lvl w:ilvl="0">
      <w:start w:val="1"/>
      <w:numFmt w:val="decimal"/>
      <w:lvlText w:val="%1."/>
      <w:lvlJc w:val="left"/>
      <w:pPr>
        <w:ind w:left="360" w:hanging="360"/>
      </w:pPr>
      <w:rPr>
        <w:rFonts w:hint="default"/>
      </w:rPr>
    </w:lvl>
    <w:lvl w:ilvl="1">
      <w:start w:val="1"/>
      <w:numFmt w:val="decimal"/>
      <w:lvlText w:val="%1.%2."/>
      <w:lvlJc w:val="left"/>
      <w:pPr>
        <w:tabs>
          <w:tab w:val="num" w:pos="340"/>
        </w:tabs>
        <w:ind w:left="0" w:firstLine="0"/>
      </w:pPr>
      <w:rPr>
        <w:rFonts w:hint="default"/>
        <w:strike w:val="0"/>
        <w:sz w:val="24"/>
        <w:szCs w:val="24"/>
      </w:rPr>
    </w:lvl>
    <w:lvl w:ilvl="2">
      <w:start w:val="1"/>
      <w:numFmt w:val="decimal"/>
      <w:lvlText w:val="%1.%2.%3."/>
      <w:lvlJc w:val="left"/>
      <w:pPr>
        <w:ind w:left="0" w:firstLine="0"/>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59554F"/>
    <w:multiLevelType w:val="hybridMultilevel"/>
    <w:tmpl w:val="60D8BFB0"/>
    <w:lvl w:ilvl="0" w:tplc="C624EB2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ACF2F0D"/>
    <w:multiLevelType w:val="hybridMultilevel"/>
    <w:tmpl w:val="E3BC5576"/>
    <w:lvl w:ilvl="0" w:tplc="47E6A210">
      <w:start w:val="1"/>
      <w:numFmt w:val="decimal"/>
      <w:lvlText w:val="%1)"/>
      <w:lvlJc w:val="left"/>
      <w:pPr>
        <w:ind w:left="1134" w:firstLine="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4C2C07A3"/>
    <w:multiLevelType w:val="hybridMultilevel"/>
    <w:tmpl w:val="A70AD4CA"/>
    <w:lvl w:ilvl="0" w:tplc="E2D0F5C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E7BC1"/>
    <w:multiLevelType w:val="hybridMultilevel"/>
    <w:tmpl w:val="F51823A6"/>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961298D"/>
    <w:multiLevelType w:val="hybridMultilevel"/>
    <w:tmpl w:val="4CC21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B6D54"/>
    <w:multiLevelType w:val="hybridMultilevel"/>
    <w:tmpl w:val="989413BA"/>
    <w:lvl w:ilvl="0" w:tplc="3CB691A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BE0789"/>
    <w:multiLevelType w:val="hybridMultilevel"/>
    <w:tmpl w:val="989413BA"/>
    <w:lvl w:ilvl="0" w:tplc="3CB691A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E1A5DF5"/>
    <w:multiLevelType w:val="hybridMultilevel"/>
    <w:tmpl w:val="9F60CA5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E8306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AF3D75"/>
    <w:multiLevelType w:val="multilevel"/>
    <w:tmpl w:val="0C44EC06"/>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63197829"/>
    <w:multiLevelType w:val="hybridMultilevel"/>
    <w:tmpl w:val="1038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CA7DDB"/>
    <w:multiLevelType w:val="hybridMultilevel"/>
    <w:tmpl w:val="0A885BBC"/>
    <w:lvl w:ilvl="0" w:tplc="040CBCFC">
      <w:start w:val="1"/>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6A84AFE"/>
    <w:multiLevelType w:val="hybridMultilevel"/>
    <w:tmpl w:val="8276566A"/>
    <w:lvl w:ilvl="0" w:tplc="040CBCFC">
      <w:start w:val="1"/>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B7174A6"/>
    <w:multiLevelType w:val="hybridMultilevel"/>
    <w:tmpl w:val="910882F0"/>
    <w:lvl w:ilvl="0" w:tplc="91C6BBB4">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1710" w:hanging="360"/>
      </w:pPr>
    </w:lvl>
    <w:lvl w:ilvl="5" w:tplc="0419001B" w:tentative="1">
      <w:start w:val="1"/>
      <w:numFmt w:val="lowerRoman"/>
      <w:lvlText w:val="%6."/>
      <w:lvlJc w:val="right"/>
      <w:pPr>
        <w:ind w:left="-990" w:hanging="180"/>
      </w:pPr>
    </w:lvl>
    <w:lvl w:ilvl="6" w:tplc="0419000F" w:tentative="1">
      <w:start w:val="1"/>
      <w:numFmt w:val="decimal"/>
      <w:lvlText w:val="%7."/>
      <w:lvlJc w:val="left"/>
      <w:pPr>
        <w:ind w:left="-270" w:hanging="360"/>
      </w:pPr>
    </w:lvl>
    <w:lvl w:ilvl="7" w:tplc="04190019" w:tentative="1">
      <w:start w:val="1"/>
      <w:numFmt w:val="lowerLetter"/>
      <w:lvlText w:val="%8."/>
      <w:lvlJc w:val="left"/>
      <w:pPr>
        <w:ind w:left="450" w:hanging="360"/>
      </w:pPr>
    </w:lvl>
    <w:lvl w:ilvl="8" w:tplc="0419001B" w:tentative="1">
      <w:start w:val="1"/>
      <w:numFmt w:val="lowerRoman"/>
      <w:lvlText w:val="%9."/>
      <w:lvlJc w:val="right"/>
      <w:pPr>
        <w:ind w:left="1170" w:hanging="180"/>
      </w:pPr>
    </w:lvl>
  </w:abstractNum>
  <w:num w:numId="1">
    <w:abstractNumId w:val="18"/>
  </w:num>
  <w:num w:numId="2">
    <w:abstractNumId w:val="23"/>
  </w:num>
  <w:num w:numId="3">
    <w:abstractNumId w:val="22"/>
  </w:num>
  <w:num w:numId="4">
    <w:abstractNumId w:val="21"/>
  </w:num>
  <w:num w:numId="5">
    <w:abstractNumId w:val="19"/>
  </w:num>
  <w:num w:numId="6">
    <w:abstractNumId w:val="10"/>
  </w:num>
  <w:num w:numId="7">
    <w:abstractNumId w:val="4"/>
  </w:num>
  <w:num w:numId="8">
    <w:abstractNumId w:val="12"/>
  </w:num>
  <w:num w:numId="9">
    <w:abstractNumId w:val="27"/>
  </w:num>
  <w:num w:numId="10">
    <w:abstractNumId w:val="28"/>
  </w:num>
  <w:num w:numId="11">
    <w:abstractNumId w:val="20"/>
  </w:num>
  <w:num w:numId="12">
    <w:abstractNumId w:val="5"/>
  </w:num>
  <w:num w:numId="13">
    <w:abstractNumId w:val="11"/>
  </w:num>
  <w:num w:numId="14">
    <w:abstractNumId w:val="6"/>
  </w:num>
  <w:num w:numId="15">
    <w:abstractNumId w:val="14"/>
  </w:num>
  <w:num w:numId="16">
    <w:abstractNumId w:val="3"/>
  </w:num>
  <w:num w:numId="17">
    <w:abstractNumId w:val="13"/>
  </w:num>
  <w:num w:numId="18">
    <w:abstractNumId w:val="24"/>
  </w:num>
  <w:num w:numId="19">
    <w:abstractNumId w:val="26"/>
  </w:num>
  <w:num w:numId="20">
    <w:abstractNumId w:val="0"/>
  </w:num>
  <w:num w:numId="21">
    <w:abstractNumId w:val="2"/>
  </w:num>
  <w:num w:numId="22">
    <w:abstractNumId w:val="25"/>
  </w:num>
  <w:num w:numId="23">
    <w:abstractNumId w:val="7"/>
  </w:num>
  <w:num w:numId="24">
    <w:abstractNumId w:val="9"/>
  </w:num>
  <w:num w:numId="25">
    <w:abstractNumId w:val="15"/>
  </w:num>
  <w:num w:numId="26">
    <w:abstractNumId w:val="1"/>
  </w:num>
  <w:num w:numId="27">
    <w:abstractNumId w:val="31"/>
  </w:num>
  <w:num w:numId="28">
    <w:abstractNumId w:val="17"/>
  </w:num>
  <w:num w:numId="29">
    <w:abstractNumId w:val="30"/>
  </w:num>
  <w:num w:numId="30">
    <w:abstractNumId w:val="8"/>
  </w:num>
  <w:num w:numId="31">
    <w:abstractNumId w:val="29"/>
  </w:num>
  <w:num w:numId="32">
    <w:abstractNumId w:val="16"/>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247E3"/>
    <w:rsid w:val="00025092"/>
    <w:rsid w:val="00046A6F"/>
    <w:rsid w:val="00057B20"/>
    <w:rsid w:val="000610CD"/>
    <w:rsid w:val="00075299"/>
    <w:rsid w:val="00085683"/>
    <w:rsid w:val="000B45E8"/>
    <w:rsid w:val="000D4EA3"/>
    <w:rsid w:val="0010298A"/>
    <w:rsid w:val="00124DFC"/>
    <w:rsid w:val="0012658C"/>
    <w:rsid w:val="0013738E"/>
    <w:rsid w:val="0015001D"/>
    <w:rsid w:val="00162AA6"/>
    <w:rsid w:val="0018204E"/>
    <w:rsid w:val="001854BD"/>
    <w:rsid w:val="00196A6A"/>
    <w:rsid w:val="00197082"/>
    <w:rsid w:val="001E4FAE"/>
    <w:rsid w:val="0021242F"/>
    <w:rsid w:val="002247E3"/>
    <w:rsid w:val="00237505"/>
    <w:rsid w:val="002463EC"/>
    <w:rsid w:val="00272985"/>
    <w:rsid w:val="002B749C"/>
    <w:rsid w:val="002E402A"/>
    <w:rsid w:val="002E5484"/>
    <w:rsid w:val="002E6DA4"/>
    <w:rsid w:val="002F19BF"/>
    <w:rsid w:val="002F62C7"/>
    <w:rsid w:val="00310135"/>
    <w:rsid w:val="0031314F"/>
    <w:rsid w:val="003164A6"/>
    <w:rsid w:val="0031764F"/>
    <w:rsid w:val="00326C51"/>
    <w:rsid w:val="00353352"/>
    <w:rsid w:val="00360F15"/>
    <w:rsid w:val="00362DC5"/>
    <w:rsid w:val="00372AD9"/>
    <w:rsid w:val="00372E3B"/>
    <w:rsid w:val="00383E45"/>
    <w:rsid w:val="003D0869"/>
    <w:rsid w:val="003D2D80"/>
    <w:rsid w:val="003D42FD"/>
    <w:rsid w:val="0040377C"/>
    <w:rsid w:val="004041EB"/>
    <w:rsid w:val="004255FA"/>
    <w:rsid w:val="00466366"/>
    <w:rsid w:val="004743E8"/>
    <w:rsid w:val="004A04EC"/>
    <w:rsid w:val="004A05DE"/>
    <w:rsid w:val="004C0769"/>
    <w:rsid w:val="004C29B4"/>
    <w:rsid w:val="004E52E3"/>
    <w:rsid w:val="005263D9"/>
    <w:rsid w:val="0052740F"/>
    <w:rsid w:val="0053120E"/>
    <w:rsid w:val="00533DF2"/>
    <w:rsid w:val="005418F8"/>
    <w:rsid w:val="00550A97"/>
    <w:rsid w:val="0057049E"/>
    <w:rsid w:val="005850DD"/>
    <w:rsid w:val="005A0795"/>
    <w:rsid w:val="005A44F8"/>
    <w:rsid w:val="005A67E8"/>
    <w:rsid w:val="005B1C8C"/>
    <w:rsid w:val="005B205D"/>
    <w:rsid w:val="005B4AB1"/>
    <w:rsid w:val="005C787B"/>
    <w:rsid w:val="006179AC"/>
    <w:rsid w:val="00630CEF"/>
    <w:rsid w:val="0063179B"/>
    <w:rsid w:val="006360A2"/>
    <w:rsid w:val="006363C1"/>
    <w:rsid w:val="00647C96"/>
    <w:rsid w:val="00650DA0"/>
    <w:rsid w:val="00656644"/>
    <w:rsid w:val="0066439E"/>
    <w:rsid w:val="0067075C"/>
    <w:rsid w:val="00677659"/>
    <w:rsid w:val="006A09A2"/>
    <w:rsid w:val="006E12B9"/>
    <w:rsid w:val="006E3049"/>
    <w:rsid w:val="006E355A"/>
    <w:rsid w:val="006E613C"/>
    <w:rsid w:val="006F06E5"/>
    <w:rsid w:val="006F5C23"/>
    <w:rsid w:val="0070614F"/>
    <w:rsid w:val="0072763C"/>
    <w:rsid w:val="00730EEE"/>
    <w:rsid w:val="0073251B"/>
    <w:rsid w:val="0073482E"/>
    <w:rsid w:val="00740ACD"/>
    <w:rsid w:val="00746BAB"/>
    <w:rsid w:val="007735ED"/>
    <w:rsid w:val="00782E5E"/>
    <w:rsid w:val="007947DC"/>
    <w:rsid w:val="007A1CB2"/>
    <w:rsid w:val="007A2F96"/>
    <w:rsid w:val="007A5733"/>
    <w:rsid w:val="007A5BDD"/>
    <w:rsid w:val="007A6513"/>
    <w:rsid w:val="007C6D44"/>
    <w:rsid w:val="007F62D1"/>
    <w:rsid w:val="007F6FE4"/>
    <w:rsid w:val="008200D6"/>
    <w:rsid w:val="00835AC4"/>
    <w:rsid w:val="0084519A"/>
    <w:rsid w:val="0086540F"/>
    <w:rsid w:val="0087152F"/>
    <w:rsid w:val="00881431"/>
    <w:rsid w:val="008D37B8"/>
    <w:rsid w:val="008D6610"/>
    <w:rsid w:val="008D771B"/>
    <w:rsid w:val="008F694B"/>
    <w:rsid w:val="009028F2"/>
    <w:rsid w:val="00903FF7"/>
    <w:rsid w:val="0094002C"/>
    <w:rsid w:val="00943E0D"/>
    <w:rsid w:val="00951592"/>
    <w:rsid w:val="00960F6D"/>
    <w:rsid w:val="0096462C"/>
    <w:rsid w:val="00977507"/>
    <w:rsid w:val="00980031"/>
    <w:rsid w:val="009B7113"/>
    <w:rsid w:val="009B7739"/>
    <w:rsid w:val="009C0B76"/>
    <w:rsid w:val="009C6B00"/>
    <w:rsid w:val="009D24DA"/>
    <w:rsid w:val="00A068C7"/>
    <w:rsid w:val="00A12A41"/>
    <w:rsid w:val="00A3586A"/>
    <w:rsid w:val="00A76FC7"/>
    <w:rsid w:val="00AA1D11"/>
    <w:rsid w:val="00AA477E"/>
    <w:rsid w:val="00AD7F47"/>
    <w:rsid w:val="00AE53DB"/>
    <w:rsid w:val="00AE6D83"/>
    <w:rsid w:val="00AF61DB"/>
    <w:rsid w:val="00B2681A"/>
    <w:rsid w:val="00B469FF"/>
    <w:rsid w:val="00B91B2F"/>
    <w:rsid w:val="00BB684F"/>
    <w:rsid w:val="00BC40FA"/>
    <w:rsid w:val="00BD352F"/>
    <w:rsid w:val="00BF2400"/>
    <w:rsid w:val="00BF3334"/>
    <w:rsid w:val="00C02659"/>
    <w:rsid w:val="00C32BF1"/>
    <w:rsid w:val="00C440E9"/>
    <w:rsid w:val="00C61BA7"/>
    <w:rsid w:val="00C67D84"/>
    <w:rsid w:val="00C921D8"/>
    <w:rsid w:val="00C95ADD"/>
    <w:rsid w:val="00CA39A5"/>
    <w:rsid w:val="00CA7963"/>
    <w:rsid w:val="00CB0399"/>
    <w:rsid w:val="00CB7B1B"/>
    <w:rsid w:val="00CD23B1"/>
    <w:rsid w:val="00CD6530"/>
    <w:rsid w:val="00CF6A71"/>
    <w:rsid w:val="00D05589"/>
    <w:rsid w:val="00D056C7"/>
    <w:rsid w:val="00D2241B"/>
    <w:rsid w:val="00D23A03"/>
    <w:rsid w:val="00D43F07"/>
    <w:rsid w:val="00D56351"/>
    <w:rsid w:val="00D648B4"/>
    <w:rsid w:val="00D74525"/>
    <w:rsid w:val="00D74D3E"/>
    <w:rsid w:val="00D8679F"/>
    <w:rsid w:val="00D9051C"/>
    <w:rsid w:val="00DA0A57"/>
    <w:rsid w:val="00DB3B1A"/>
    <w:rsid w:val="00DE6579"/>
    <w:rsid w:val="00DE7C22"/>
    <w:rsid w:val="00DF037C"/>
    <w:rsid w:val="00E00331"/>
    <w:rsid w:val="00E00E7A"/>
    <w:rsid w:val="00E117C5"/>
    <w:rsid w:val="00E33E61"/>
    <w:rsid w:val="00E503A0"/>
    <w:rsid w:val="00E930BB"/>
    <w:rsid w:val="00E932F2"/>
    <w:rsid w:val="00E95A67"/>
    <w:rsid w:val="00EA12B2"/>
    <w:rsid w:val="00EA43FB"/>
    <w:rsid w:val="00EC4FA2"/>
    <w:rsid w:val="00EC5FAC"/>
    <w:rsid w:val="00EC6D7B"/>
    <w:rsid w:val="00EE1132"/>
    <w:rsid w:val="00F00402"/>
    <w:rsid w:val="00F4283D"/>
    <w:rsid w:val="00F5656D"/>
    <w:rsid w:val="00F6549A"/>
    <w:rsid w:val="00F84897"/>
    <w:rsid w:val="00F962FB"/>
    <w:rsid w:val="00FA7AD7"/>
    <w:rsid w:val="00FB023F"/>
    <w:rsid w:val="00FC5840"/>
    <w:rsid w:val="00FD3B98"/>
    <w:rsid w:val="00FE0F0A"/>
    <w:rsid w:val="00FF4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E3"/>
  </w:style>
  <w:style w:type="paragraph" w:styleId="1">
    <w:name w:val="heading 1"/>
    <w:basedOn w:val="a"/>
    <w:next w:val="a"/>
    <w:link w:val="10"/>
    <w:uiPriority w:val="9"/>
    <w:qFormat/>
    <w:rsid w:val="002E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1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E3"/>
    <w:pPr>
      <w:ind w:left="720"/>
      <w:contextualSpacing/>
    </w:pPr>
  </w:style>
  <w:style w:type="paragraph" w:customStyle="1" w:styleId="s1">
    <w:name w:val="s_1"/>
    <w:basedOn w:val="a"/>
    <w:rsid w:val="0063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62FB"/>
    <w:rPr>
      <w:color w:val="0000FF" w:themeColor="hyperlink"/>
      <w:u w:val="single"/>
    </w:rPr>
  </w:style>
  <w:style w:type="character" w:customStyle="1" w:styleId="30">
    <w:name w:val="Заголовок 3 Знак"/>
    <w:basedOn w:val="a0"/>
    <w:link w:val="3"/>
    <w:uiPriority w:val="9"/>
    <w:rsid w:val="000610CD"/>
    <w:rPr>
      <w:rFonts w:ascii="Times New Roman" w:eastAsia="Times New Roman" w:hAnsi="Times New Roman" w:cs="Times New Roman"/>
      <w:b/>
      <w:bCs/>
      <w:sz w:val="27"/>
      <w:szCs w:val="27"/>
      <w:lang w:eastAsia="ru-RU"/>
    </w:rPr>
  </w:style>
  <w:style w:type="paragraph" w:styleId="a5">
    <w:name w:val="No Spacing"/>
    <w:uiPriority w:val="1"/>
    <w:qFormat/>
    <w:rsid w:val="00BB684F"/>
    <w:pPr>
      <w:spacing w:after="0" w:line="240" w:lineRule="auto"/>
    </w:pPr>
  </w:style>
  <w:style w:type="paragraph" w:styleId="a6">
    <w:name w:val="Normal (Web)"/>
    <w:basedOn w:val="a"/>
    <w:uiPriority w:val="99"/>
    <w:unhideWhenUsed/>
    <w:rsid w:val="0006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79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6179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9AC"/>
    <w:rPr>
      <w:rFonts w:ascii="Tahoma" w:hAnsi="Tahoma" w:cs="Tahoma"/>
      <w:sz w:val="16"/>
      <w:szCs w:val="16"/>
    </w:rPr>
  </w:style>
  <w:style w:type="table" w:styleId="2-5">
    <w:name w:val="Medium Shading 2 Accent 5"/>
    <w:basedOn w:val="a1"/>
    <w:uiPriority w:val="64"/>
    <w:rsid w:val="003D42F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9">
    <w:name w:val="Table Grid"/>
    <w:basedOn w:val="a1"/>
    <w:uiPriority w:val="59"/>
    <w:rsid w:val="00F56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565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656D"/>
  </w:style>
  <w:style w:type="paragraph" w:styleId="ac">
    <w:name w:val="footer"/>
    <w:basedOn w:val="a"/>
    <w:link w:val="ad"/>
    <w:uiPriority w:val="99"/>
    <w:unhideWhenUsed/>
    <w:rsid w:val="00F565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656D"/>
  </w:style>
  <w:style w:type="character" w:styleId="ae">
    <w:name w:val="annotation reference"/>
    <w:basedOn w:val="a0"/>
    <w:uiPriority w:val="99"/>
    <w:semiHidden/>
    <w:unhideWhenUsed/>
    <w:rsid w:val="00FB023F"/>
    <w:rPr>
      <w:sz w:val="16"/>
      <w:szCs w:val="16"/>
    </w:rPr>
  </w:style>
  <w:style w:type="paragraph" w:styleId="af">
    <w:name w:val="annotation text"/>
    <w:basedOn w:val="a"/>
    <w:link w:val="af0"/>
    <w:uiPriority w:val="99"/>
    <w:semiHidden/>
    <w:unhideWhenUsed/>
    <w:rsid w:val="00FB023F"/>
    <w:pPr>
      <w:spacing w:line="240" w:lineRule="auto"/>
    </w:pPr>
    <w:rPr>
      <w:sz w:val="20"/>
      <w:szCs w:val="20"/>
    </w:rPr>
  </w:style>
  <w:style w:type="character" w:customStyle="1" w:styleId="af0">
    <w:name w:val="Текст примечания Знак"/>
    <w:basedOn w:val="a0"/>
    <w:link w:val="af"/>
    <w:uiPriority w:val="99"/>
    <w:semiHidden/>
    <w:rsid w:val="00FB023F"/>
    <w:rPr>
      <w:sz w:val="20"/>
      <w:szCs w:val="20"/>
    </w:rPr>
  </w:style>
  <w:style w:type="paragraph" w:styleId="af1">
    <w:name w:val="annotation subject"/>
    <w:basedOn w:val="af"/>
    <w:next w:val="af"/>
    <w:link w:val="af2"/>
    <w:uiPriority w:val="99"/>
    <w:semiHidden/>
    <w:unhideWhenUsed/>
    <w:rsid w:val="00FB023F"/>
    <w:rPr>
      <w:b/>
      <w:bCs/>
    </w:rPr>
  </w:style>
  <w:style w:type="character" w:customStyle="1" w:styleId="af2">
    <w:name w:val="Тема примечания Знак"/>
    <w:basedOn w:val="af0"/>
    <w:link w:val="af1"/>
    <w:uiPriority w:val="99"/>
    <w:semiHidden/>
    <w:rsid w:val="00FB023F"/>
    <w:rPr>
      <w:b/>
      <w:bCs/>
      <w:sz w:val="20"/>
      <w:szCs w:val="20"/>
    </w:rPr>
  </w:style>
  <w:style w:type="character" w:customStyle="1" w:styleId="10">
    <w:name w:val="Заголовок 1 Знак"/>
    <w:basedOn w:val="a0"/>
    <w:link w:val="1"/>
    <w:uiPriority w:val="9"/>
    <w:rsid w:val="002E6DA4"/>
    <w:rPr>
      <w:rFonts w:asciiTheme="majorHAnsi" w:eastAsiaTheme="majorEastAsia" w:hAnsiTheme="majorHAnsi" w:cstheme="majorBidi"/>
      <w:b/>
      <w:bCs/>
      <w:color w:val="365F91" w:themeColor="accent1" w:themeShade="BF"/>
      <w:sz w:val="28"/>
      <w:szCs w:val="28"/>
    </w:rPr>
  </w:style>
  <w:style w:type="table" w:styleId="-5">
    <w:name w:val="Colorful Grid Accent 5"/>
    <w:basedOn w:val="a1"/>
    <w:uiPriority w:val="73"/>
    <w:rsid w:val="007276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51">
    <w:name w:val="Средняя заливка 2 - Акцент 51"/>
    <w:basedOn w:val="a1"/>
    <w:next w:val="2-5"/>
    <w:uiPriority w:val="64"/>
    <w:rsid w:val="005263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E3"/>
  </w:style>
  <w:style w:type="paragraph" w:styleId="1">
    <w:name w:val="heading 1"/>
    <w:basedOn w:val="a"/>
    <w:next w:val="a"/>
    <w:link w:val="10"/>
    <w:uiPriority w:val="9"/>
    <w:qFormat/>
    <w:rsid w:val="002E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1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7E3"/>
    <w:pPr>
      <w:ind w:left="720"/>
      <w:contextualSpacing/>
    </w:pPr>
  </w:style>
  <w:style w:type="paragraph" w:customStyle="1" w:styleId="s1">
    <w:name w:val="s_1"/>
    <w:basedOn w:val="a"/>
    <w:rsid w:val="00636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62FB"/>
    <w:rPr>
      <w:color w:val="0000FF" w:themeColor="hyperlink"/>
      <w:u w:val="single"/>
    </w:rPr>
  </w:style>
  <w:style w:type="character" w:customStyle="1" w:styleId="30">
    <w:name w:val="Заголовок 3 Знак"/>
    <w:basedOn w:val="a0"/>
    <w:link w:val="3"/>
    <w:uiPriority w:val="9"/>
    <w:rsid w:val="000610CD"/>
    <w:rPr>
      <w:rFonts w:ascii="Times New Roman" w:eastAsia="Times New Roman" w:hAnsi="Times New Roman" w:cs="Times New Roman"/>
      <w:b/>
      <w:bCs/>
      <w:sz w:val="27"/>
      <w:szCs w:val="27"/>
      <w:lang w:eastAsia="ru-RU"/>
    </w:rPr>
  </w:style>
  <w:style w:type="paragraph" w:styleId="a5">
    <w:name w:val="No Spacing"/>
    <w:uiPriority w:val="1"/>
    <w:qFormat/>
    <w:rsid w:val="00BB684F"/>
    <w:pPr>
      <w:spacing w:after="0" w:line="240" w:lineRule="auto"/>
    </w:pPr>
  </w:style>
  <w:style w:type="paragraph" w:styleId="a6">
    <w:name w:val="Normal (Web)"/>
    <w:basedOn w:val="a"/>
    <w:uiPriority w:val="99"/>
    <w:unhideWhenUsed/>
    <w:rsid w:val="00061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79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6179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9AC"/>
    <w:rPr>
      <w:rFonts w:ascii="Tahoma" w:hAnsi="Tahoma" w:cs="Tahoma"/>
      <w:sz w:val="16"/>
      <w:szCs w:val="16"/>
    </w:rPr>
  </w:style>
  <w:style w:type="table" w:styleId="2-5">
    <w:name w:val="Medium Shading 2 Accent 5"/>
    <w:basedOn w:val="a1"/>
    <w:uiPriority w:val="64"/>
    <w:rsid w:val="003D42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9">
    <w:name w:val="Table Grid"/>
    <w:basedOn w:val="a1"/>
    <w:uiPriority w:val="59"/>
    <w:rsid w:val="00F5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565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656D"/>
  </w:style>
  <w:style w:type="paragraph" w:styleId="ac">
    <w:name w:val="footer"/>
    <w:basedOn w:val="a"/>
    <w:link w:val="ad"/>
    <w:uiPriority w:val="99"/>
    <w:unhideWhenUsed/>
    <w:rsid w:val="00F565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656D"/>
  </w:style>
  <w:style w:type="character" w:styleId="ae">
    <w:name w:val="annotation reference"/>
    <w:basedOn w:val="a0"/>
    <w:uiPriority w:val="99"/>
    <w:semiHidden/>
    <w:unhideWhenUsed/>
    <w:rsid w:val="00FB023F"/>
    <w:rPr>
      <w:sz w:val="16"/>
      <w:szCs w:val="16"/>
    </w:rPr>
  </w:style>
  <w:style w:type="paragraph" w:styleId="af">
    <w:name w:val="annotation text"/>
    <w:basedOn w:val="a"/>
    <w:link w:val="af0"/>
    <w:uiPriority w:val="99"/>
    <w:semiHidden/>
    <w:unhideWhenUsed/>
    <w:rsid w:val="00FB023F"/>
    <w:pPr>
      <w:spacing w:line="240" w:lineRule="auto"/>
    </w:pPr>
    <w:rPr>
      <w:sz w:val="20"/>
      <w:szCs w:val="20"/>
    </w:rPr>
  </w:style>
  <w:style w:type="character" w:customStyle="1" w:styleId="af0">
    <w:name w:val="Текст примечания Знак"/>
    <w:basedOn w:val="a0"/>
    <w:link w:val="af"/>
    <w:uiPriority w:val="99"/>
    <w:semiHidden/>
    <w:rsid w:val="00FB023F"/>
    <w:rPr>
      <w:sz w:val="20"/>
      <w:szCs w:val="20"/>
    </w:rPr>
  </w:style>
  <w:style w:type="paragraph" w:styleId="af1">
    <w:name w:val="annotation subject"/>
    <w:basedOn w:val="af"/>
    <w:next w:val="af"/>
    <w:link w:val="af2"/>
    <w:uiPriority w:val="99"/>
    <w:semiHidden/>
    <w:unhideWhenUsed/>
    <w:rsid w:val="00FB023F"/>
    <w:rPr>
      <w:b/>
      <w:bCs/>
    </w:rPr>
  </w:style>
  <w:style w:type="character" w:customStyle="1" w:styleId="af2">
    <w:name w:val="Тема примечания Знак"/>
    <w:basedOn w:val="af0"/>
    <w:link w:val="af1"/>
    <w:uiPriority w:val="99"/>
    <w:semiHidden/>
    <w:rsid w:val="00FB023F"/>
    <w:rPr>
      <w:b/>
      <w:bCs/>
      <w:sz w:val="20"/>
      <w:szCs w:val="20"/>
    </w:rPr>
  </w:style>
  <w:style w:type="character" w:customStyle="1" w:styleId="10">
    <w:name w:val="Заголовок 1 Знак"/>
    <w:basedOn w:val="a0"/>
    <w:link w:val="1"/>
    <w:uiPriority w:val="9"/>
    <w:rsid w:val="002E6DA4"/>
    <w:rPr>
      <w:rFonts w:asciiTheme="majorHAnsi" w:eastAsiaTheme="majorEastAsia" w:hAnsiTheme="majorHAnsi" w:cstheme="majorBidi"/>
      <w:b/>
      <w:bCs/>
      <w:color w:val="365F91" w:themeColor="accent1" w:themeShade="BF"/>
      <w:sz w:val="28"/>
      <w:szCs w:val="28"/>
    </w:rPr>
  </w:style>
  <w:style w:type="table" w:styleId="-5">
    <w:name w:val="Colorful Grid Accent 5"/>
    <w:basedOn w:val="a1"/>
    <w:uiPriority w:val="73"/>
    <w:rsid w:val="0072763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51">
    <w:name w:val="Средняя заливка 2 - Акцент 51"/>
    <w:basedOn w:val="a1"/>
    <w:next w:val="2-5"/>
    <w:uiPriority w:val="64"/>
    <w:rsid w:val="005263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65916865">
      <w:bodyDiv w:val="1"/>
      <w:marLeft w:val="0"/>
      <w:marRight w:val="0"/>
      <w:marTop w:val="0"/>
      <w:marBottom w:val="0"/>
      <w:divBdr>
        <w:top w:val="none" w:sz="0" w:space="0" w:color="auto"/>
        <w:left w:val="none" w:sz="0" w:space="0" w:color="auto"/>
        <w:bottom w:val="none" w:sz="0" w:space="0" w:color="auto"/>
        <w:right w:val="none" w:sz="0" w:space="0" w:color="auto"/>
      </w:divBdr>
    </w:div>
    <w:div w:id="1072966306">
      <w:bodyDiv w:val="1"/>
      <w:marLeft w:val="0"/>
      <w:marRight w:val="0"/>
      <w:marTop w:val="0"/>
      <w:marBottom w:val="0"/>
      <w:divBdr>
        <w:top w:val="none" w:sz="0" w:space="0" w:color="auto"/>
        <w:left w:val="none" w:sz="0" w:space="0" w:color="auto"/>
        <w:bottom w:val="none" w:sz="0" w:space="0" w:color="auto"/>
        <w:right w:val="none" w:sz="0" w:space="0" w:color="auto"/>
      </w:divBdr>
    </w:div>
    <w:div w:id="1426732911">
      <w:bodyDiv w:val="1"/>
      <w:marLeft w:val="0"/>
      <w:marRight w:val="0"/>
      <w:marTop w:val="0"/>
      <w:marBottom w:val="0"/>
      <w:divBdr>
        <w:top w:val="none" w:sz="0" w:space="0" w:color="auto"/>
        <w:left w:val="none" w:sz="0" w:space="0" w:color="auto"/>
        <w:bottom w:val="none" w:sz="0" w:space="0" w:color="auto"/>
        <w:right w:val="none" w:sz="0" w:space="0" w:color="auto"/>
      </w:divBdr>
    </w:div>
    <w:div w:id="21366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estr-zalogov.r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3266-0704-4000-944F-0A698938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Менеджер1</dc:creator>
  <cp:lastModifiedBy>Юрист</cp:lastModifiedBy>
  <cp:revision>10</cp:revision>
  <cp:lastPrinted>2019-11-29T03:20:00Z</cp:lastPrinted>
  <dcterms:created xsi:type="dcterms:W3CDTF">2019-09-26T09:11:00Z</dcterms:created>
  <dcterms:modified xsi:type="dcterms:W3CDTF">2019-12-10T02:57:00Z</dcterms:modified>
</cp:coreProperties>
</file>