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66" w:rsidRPr="00754E73" w:rsidRDefault="00281F34" w:rsidP="00754E73">
      <w:pPr>
        <w:shd w:val="clear" w:color="auto" w:fill="FFFFFF"/>
        <w:spacing w:after="240" w:line="300" w:lineRule="atLeast"/>
        <w:ind w:firstLine="709"/>
        <w:jc w:val="center"/>
        <w:rPr>
          <w:rFonts w:ascii="Times New Roman" w:eastAsia="Times New Roman" w:hAnsi="Times New Roman" w:cs="Times New Roman"/>
          <w:color w:val="000000"/>
          <w:sz w:val="24"/>
          <w:szCs w:val="24"/>
          <w:lang w:eastAsia="ru-RU"/>
        </w:rPr>
      </w:pPr>
      <w:r w:rsidRPr="00754E73">
        <w:rPr>
          <w:rFonts w:ascii="Times New Roman" w:hAnsi="Times New Roman" w:cs="Times New Roman"/>
          <w:sz w:val="24"/>
          <w:szCs w:val="24"/>
        </w:rPr>
        <w:fldChar w:fldCharType="begin"/>
      </w:r>
      <w:r w:rsidRPr="00754E73">
        <w:rPr>
          <w:rFonts w:ascii="Times New Roman" w:hAnsi="Times New Roman" w:cs="Times New Roman"/>
          <w:sz w:val="24"/>
          <w:szCs w:val="24"/>
        </w:rPr>
        <w:instrText>HYPERLINK "http://www.consultant.ru/document/cons_doc_LAW_368770/"</w:instrText>
      </w:r>
      <w:r w:rsidRPr="00754E73">
        <w:rPr>
          <w:rFonts w:ascii="Times New Roman" w:hAnsi="Times New Roman" w:cs="Times New Roman"/>
          <w:sz w:val="24"/>
          <w:szCs w:val="24"/>
        </w:rPr>
        <w:fldChar w:fldCharType="separate"/>
      </w:r>
      <w:r w:rsidR="001B3666" w:rsidRPr="00754E73">
        <w:rPr>
          <w:rFonts w:ascii="Times New Roman" w:eastAsia="Times New Roman" w:hAnsi="Times New Roman" w:cs="Times New Roman"/>
          <w:b/>
          <w:bCs/>
          <w:color w:val="1200D4"/>
          <w:sz w:val="24"/>
          <w:szCs w:val="24"/>
          <w:lang w:eastAsia="ru-RU"/>
        </w:rPr>
        <w:t>Решение Верховного Суда РФ от 22.10.2020 N АКПИ20-536</w:t>
      </w:r>
      <w:proofErr w:type="gramStart"/>
      <w:r w:rsidR="001B3666" w:rsidRPr="00754E73">
        <w:rPr>
          <w:rFonts w:ascii="Times New Roman" w:eastAsia="Times New Roman" w:hAnsi="Times New Roman" w:cs="Times New Roman"/>
          <w:b/>
          <w:bCs/>
          <w:color w:val="1200D4"/>
          <w:sz w:val="24"/>
          <w:szCs w:val="24"/>
          <w:lang w:eastAsia="ru-RU"/>
        </w:rPr>
        <w:t xml:space="preserve"> &lt;О</w:t>
      </w:r>
      <w:proofErr w:type="gramEnd"/>
      <w:r w:rsidR="001B3666" w:rsidRPr="00754E73">
        <w:rPr>
          <w:rFonts w:ascii="Times New Roman" w:eastAsia="Times New Roman" w:hAnsi="Times New Roman" w:cs="Times New Roman"/>
          <w:b/>
          <w:bCs/>
          <w:color w:val="1200D4"/>
          <w:sz w:val="24"/>
          <w:szCs w:val="24"/>
          <w:lang w:eastAsia="ru-RU"/>
        </w:rPr>
        <w:t xml:space="preserve">б отказе в удовлетворении заявления об оспаривании письма </w:t>
      </w:r>
      <w:proofErr w:type="spellStart"/>
      <w:r w:rsidR="001B3666" w:rsidRPr="00754E73">
        <w:rPr>
          <w:rFonts w:ascii="Times New Roman" w:eastAsia="Times New Roman" w:hAnsi="Times New Roman" w:cs="Times New Roman"/>
          <w:b/>
          <w:bCs/>
          <w:color w:val="1200D4"/>
          <w:sz w:val="24"/>
          <w:szCs w:val="24"/>
          <w:lang w:eastAsia="ru-RU"/>
        </w:rPr>
        <w:t>Минпромторга</w:t>
      </w:r>
      <w:proofErr w:type="spellEnd"/>
      <w:r w:rsidR="001B3666" w:rsidRPr="00754E73">
        <w:rPr>
          <w:rFonts w:ascii="Times New Roman" w:eastAsia="Times New Roman" w:hAnsi="Times New Roman" w:cs="Times New Roman"/>
          <w:b/>
          <w:bCs/>
          <w:color w:val="1200D4"/>
          <w:sz w:val="24"/>
          <w:szCs w:val="24"/>
          <w:lang w:eastAsia="ru-RU"/>
        </w:rPr>
        <w:t xml:space="preserve"> России от 11.05.2020 N ЕВ-32091/15 &lt;О Методических рекомендациях </w:t>
      </w:r>
      <w:proofErr w:type="spellStart"/>
      <w:r w:rsidR="001B3666" w:rsidRPr="00754E73">
        <w:rPr>
          <w:rFonts w:ascii="Times New Roman" w:eastAsia="Times New Roman" w:hAnsi="Times New Roman" w:cs="Times New Roman"/>
          <w:b/>
          <w:bCs/>
          <w:color w:val="1200D4"/>
          <w:sz w:val="24"/>
          <w:szCs w:val="24"/>
          <w:lang w:eastAsia="ru-RU"/>
        </w:rPr>
        <w:t>Минпромторга</w:t>
      </w:r>
      <w:proofErr w:type="spellEnd"/>
      <w:r w:rsidR="001B3666" w:rsidRPr="00754E73">
        <w:rPr>
          <w:rFonts w:ascii="Times New Roman" w:eastAsia="Times New Roman" w:hAnsi="Times New Roman" w:cs="Times New Roman"/>
          <w:b/>
          <w:bCs/>
          <w:color w:val="1200D4"/>
          <w:sz w:val="24"/>
          <w:szCs w:val="24"/>
          <w:lang w:eastAsia="ru-RU"/>
        </w:rPr>
        <w:t xml:space="preserve"> России в случаях введения режима обязательного использования средств индивидуальной защиты в субъектах Российской Федерации&gt;&gt;</w:t>
      </w:r>
      <w:r w:rsidRPr="00754E73">
        <w:rPr>
          <w:rFonts w:ascii="Times New Roman" w:hAnsi="Times New Roman" w:cs="Times New Roman"/>
          <w:sz w:val="24"/>
          <w:szCs w:val="24"/>
        </w:rPr>
        <w:fldChar w:fldCharType="end"/>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Верховный Суд РФ подтвердил право торговых организаций отказать посетителю в обслуживании на кассе в случае, если он не использует средства индивидуальной защиты</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proofErr w:type="spellStart"/>
      <w:r w:rsidRPr="00754E73">
        <w:rPr>
          <w:rFonts w:ascii="Times New Roman" w:eastAsia="Times New Roman" w:hAnsi="Times New Roman" w:cs="Times New Roman"/>
          <w:color w:val="000000"/>
          <w:sz w:val="24"/>
          <w:szCs w:val="24"/>
          <w:lang w:eastAsia="ru-RU"/>
        </w:rPr>
        <w:t>Минпромторг</w:t>
      </w:r>
      <w:proofErr w:type="spellEnd"/>
      <w:r w:rsidRPr="00754E73">
        <w:rPr>
          <w:rFonts w:ascii="Times New Roman" w:eastAsia="Times New Roman" w:hAnsi="Times New Roman" w:cs="Times New Roman"/>
          <w:color w:val="000000"/>
          <w:sz w:val="24"/>
          <w:szCs w:val="24"/>
          <w:lang w:eastAsia="ru-RU"/>
        </w:rPr>
        <w:t xml:space="preserve"> России письмом от 11 мая 2020 г. N ЕВ-32091/15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санитарно-эпидемиологического благополучия населения в связи с распространением новой </w:t>
      </w:r>
      <w:proofErr w:type="spellStart"/>
      <w:r w:rsidRPr="00754E73">
        <w:rPr>
          <w:rFonts w:ascii="Times New Roman" w:eastAsia="Times New Roman" w:hAnsi="Times New Roman" w:cs="Times New Roman"/>
          <w:color w:val="000000"/>
          <w:sz w:val="24"/>
          <w:szCs w:val="24"/>
          <w:lang w:eastAsia="ru-RU"/>
        </w:rPr>
        <w:t>коронаривирусной</w:t>
      </w:r>
      <w:proofErr w:type="spellEnd"/>
      <w:r w:rsidRPr="00754E73">
        <w:rPr>
          <w:rFonts w:ascii="Times New Roman" w:eastAsia="Times New Roman" w:hAnsi="Times New Roman" w:cs="Times New Roman"/>
          <w:color w:val="000000"/>
          <w:sz w:val="24"/>
          <w:szCs w:val="24"/>
          <w:lang w:eastAsia="ru-RU"/>
        </w:rPr>
        <w:t xml:space="preserve"> инфекции (COVID-19). В частности, при обнаружении на территории торгового объекта посетителя, не использующего </w:t>
      </w:r>
      <w:proofErr w:type="gramStart"/>
      <w:r w:rsidRPr="00754E73">
        <w:rPr>
          <w:rFonts w:ascii="Times New Roman" w:eastAsia="Times New Roman" w:hAnsi="Times New Roman" w:cs="Times New Roman"/>
          <w:color w:val="000000"/>
          <w:sz w:val="24"/>
          <w:szCs w:val="24"/>
          <w:lang w:eastAsia="ru-RU"/>
        </w:rPr>
        <w:t>СИЗ</w:t>
      </w:r>
      <w:proofErr w:type="gramEnd"/>
      <w:r w:rsidRPr="00754E73">
        <w:rPr>
          <w:rFonts w:ascii="Times New Roman" w:eastAsia="Times New Roman" w:hAnsi="Times New Roman" w:cs="Times New Roman"/>
          <w:color w:val="000000"/>
          <w:sz w:val="24"/>
          <w:szCs w:val="24"/>
          <w:lang w:eastAsia="ru-RU"/>
        </w:rPr>
        <w:t>,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 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в обслуживании на кассе, вызвать представителей органов внутренних дел для пресечения нарушения.</w:t>
      </w:r>
    </w:p>
    <w:p w:rsid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proofErr w:type="gramStart"/>
      <w:r w:rsidRPr="00754E73">
        <w:rPr>
          <w:rFonts w:ascii="Times New Roman" w:eastAsia="Times New Roman" w:hAnsi="Times New Roman" w:cs="Times New Roman"/>
          <w:color w:val="000000"/>
          <w:sz w:val="24"/>
          <w:szCs w:val="24"/>
          <w:lang w:eastAsia="ru-RU"/>
        </w:rPr>
        <w:t>Верховный Суд РФ, в частности, указал, что Методические рекомендации разработаны во исполнение поручения Правительства РФ в целях принятия органами исполнительной власти субъектов РФ, организациями торговли и правоохранительными органами установленных законом и нормативными правовыми актами мер по обеспечению санитарно-эпидемиологического благополучия граждан в случае введения в субъекте РФ или на его отдельных территориях режима обязательного использования населением в общественных местах СИЗ.</w:t>
      </w:r>
      <w:proofErr w:type="gramEnd"/>
      <w:r w:rsidRPr="00754E73">
        <w:rPr>
          <w:rFonts w:ascii="Times New Roman" w:eastAsia="Times New Roman" w:hAnsi="Times New Roman" w:cs="Times New Roman"/>
          <w:color w:val="000000"/>
          <w:sz w:val="24"/>
          <w:szCs w:val="24"/>
          <w:lang w:eastAsia="ru-RU"/>
        </w:rPr>
        <w:t xml:space="preserve"> Они не обладают признаками нормативного правового акта, содержащего разъяснения законодательства и обладающего нормативными свойствами, носят рекомендательный характер. Методические рекомендации направлены исключительно на защиту здоровья и жизни граждан, на обеспечение благополучной санитарно-эпидемиологической обстановки, в </w:t>
      </w:r>
      <w:proofErr w:type="gramStart"/>
      <w:r w:rsidRPr="00754E73">
        <w:rPr>
          <w:rFonts w:ascii="Times New Roman" w:eastAsia="Times New Roman" w:hAnsi="Times New Roman" w:cs="Times New Roman"/>
          <w:color w:val="000000"/>
          <w:sz w:val="24"/>
          <w:szCs w:val="24"/>
          <w:lang w:eastAsia="ru-RU"/>
        </w:rPr>
        <w:t>связи</w:t>
      </w:r>
      <w:proofErr w:type="gramEnd"/>
      <w:r w:rsidRPr="00754E73">
        <w:rPr>
          <w:rFonts w:ascii="Times New Roman" w:eastAsia="Times New Roman" w:hAnsi="Times New Roman" w:cs="Times New Roman"/>
          <w:color w:val="000000"/>
          <w:sz w:val="24"/>
          <w:szCs w:val="24"/>
          <w:lang w:eastAsia="ru-RU"/>
        </w:rPr>
        <w:t xml:space="preserve"> с чем отсутствуют основания для признания их недействующими в той мере, в какой они позволяют представителям организации торговли отказать посетителю в обслуживании на кассе в случае, если он не использует СИЗ.</w:t>
      </w:r>
    </w:p>
    <w:p w:rsidR="001B3666" w:rsidRPr="00754E73" w:rsidRDefault="00281F34" w:rsidP="00754E73">
      <w:pPr>
        <w:pStyle w:val="doclink"/>
        <w:shd w:val="clear" w:color="auto" w:fill="FFFFFF"/>
        <w:spacing w:before="0" w:beforeAutospacing="0" w:after="240" w:afterAutospacing="0" w:line="300" w:lineRule="atLeast"/>
        <w:ind w:firstLine="709"/>
        <w:jc w:val="center"/>
        <w:rPr>
          <w:color w:val="000000"/>
        </w:rPr>
      </w:pPr>
      <w:hyperlink r:id="rId4" w:history="1">
        <w:proofErr w:type="gramStart"/>
        <w:r w:rsidR="001B3666" w:rsidRPr="00754E73">
          <w:rPr>
            <w:b/>
            <w:bCs/>
            <w:color w:val="1200D4"/>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proofErr w:type="gramEnd"/>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На 2021 год установлены особенности формирования ежегодных планов проведения плановых проверок</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lastRenderedPageBreak/>
        <w:t>Согласно постановлению, в частности:</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 xml:space="preserve">после 1 июля 2021 г., но не </w:t>
      </w:r>
      <w:proofErr w:type="gramStart"/>
      <w:r w:rsidRPr="00754E73">
        <w:rPr>
          <w:rFonts w:ascii="Times New Roman" w:eastAsia="Times New Roman" w:hAnsi="Times New Roman" w:cs="Times New Roman"/>
          <w:color w:val="000000"/>
          <w:sz w:val="24"/>
          <w:szCs w:val="24"/>
          <w:lang w:eastAsia="ru-RU"/>
        </w:rPr>
        <w:t>позднее</w:t>
      </w:r>
      <w:proofErr w:type="gramEnd"/>
      <w:r w:rsidRPr="00754E73">
        <w:rPr>
          <w:rFonts w:ascii="Times New Roman" w:eastAsia="Times New Roman" w:hAnsi="Times New Roman" w:cs="Times New Roman"/>
          <w:color w:val="000000"/>
          <w:sz w:val="24"/>
          <w:szCs w:val="24"/>
          <w:lang w:eastAsia="ru-RU"/>
        </w:rPr>
        <w:t xml:space="preserve"> чем за 20 рабочих дней до даты начала проведения плановой выездной проверки, включенной в ежегодный план на 2021 год, может быть принято решение о проведении вместо нее инспекционного визита;</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 xml:space="preserve">срок проведения плановых проверок дата </w:t>
      </w:r>
      <w:proofErr w:type="gramStart"/>
      <w:r w:rsidRPr="00754E73">
        <w:rPr>
          <w:rFonts w:ascii="Times New Roman" w:eastAsia="Times New Roman" w:hAnsi="Times New Roman" w:cs="Times New Roman"/>
          <w:color w:val="000000"/>
          <w:sz w:val="24"/>
          <w:szCs w:val="24"/>
          <w:lang w:eastAsia="ru-RU"/>
        </w:rPr>
        <w:t>начала</w:t>
      </w:r>
      <w:proofErr w:type="gramEnd"/>
      <w:r w:rsidRPr="00754E73">
        <w:rPr>
          <w:rFonts w:ascii="Times New Roman" w:eastAsia="Times New Roman" w:hAnsi="Times New Roman" w:cs="Times New Roman"/>
          <w:color w:val="000000"/>
          <w:sz w:val="24"/>
          <w:szCs w:val="24"/>
          <w:lang w:eastAsia="ru-RU"/>
        </w:rPr>
        <w:t xml:space="preserve"> которых наступает позже 30 июня 2021 г. не может превышать 10 рабочих дней с учетом особенностей исчисления предельных сроков, установленных законом;</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при формировании ежегодных планов проверок в них не включаются плановые проверки в отношении субъектов малого предпринимательства, сведения о которых включены в единый реестр (с учетом установленных исключений, в частности, в отношении лиц с высоким уровнем риска, проверок, проводимых при осуществлении лицензионного контроля и т.д.);</w:t>
      </w:r>
    </w:p>
    <w:p w:rsidR="001B3666" w:rsidRPr="00754E73" w:rsidRDefault="001B3666"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Утвержденные ежегодные планы подлежат приведению в соответствие с требованиями настоящего постановления не позднее 15 декабря 2020 г.</w:t>
      </w:r>
    </w:p>
    <w:p w:rsidR="006E0254" w:rsidRPr="00754E73" w:rsidRDefault="001B3666" w:rsidP="00754E73">
      <w:pPr>
        <w:shd w:val="clear" w:color="auto" w:fill="FFFFFF"/>
        <w:spacing w:after="240" w:line="300" w:lineRule="atLeast"/>
        <w:ind w:firstLine="709"/>
        <w:jc w:val="center"/>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br/>
      </w:r>
      <w:hyperlink r:id="rId5" w:history="1">
        <w:r w:rsidR="006E0254" w:rsidRPr="00754E73">
          <w:rPr>
            <w:rFonts w:ascii="Times New Roman" w:eastAsia="Times New Roman" w:hAnsi="Times New Roman" w:cs="Times New Roman"/>
            <w:b/>
            <w:bCs/>
            <w:color w:val="1200D4"/>
            <w:sz w:val="24"/>
            <w:szCs w:val="24"/>
            <w:lang w:eastAsia="ru-RU"/>
          </w:rPr>
          <w:t>Федеральный закон от 08.12.2020 N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hyperlink>
    </w:p>
    <w:p w:rsidR="006E0254" w:rsidRPr="00754E73" w:rsidRDefault="006E025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"Дачная амнистия" продлена на 5 лет</w:t>
      </w:r>
    </w:p>
    <w:p w:rsidR="006E0254" w:rsidRPr="00754E73" w:rsidRDefault="006E025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До 1 марта 2026 г. будет действовать упрощенный порядок оформления прав граждан на жилые или садовые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w:t>
      </w:r>
    </w:p>
    <w:p w:rsidR="006E0254" w:rsidRPr="00754E73" w:rsidRDefault="006E025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Одновременно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6E0254" w:rsidRPr="00754E73" w:rsidRDefault="006E025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Также до указанного срока продлевается упрощенный порядок направления уведомлений о строительстве объектов недвижимости, строительство которых начато до 4 августа 2018 года, т.е. до вступления в силу уведомительного порядка, и в отношении которых не было получено разрешение на строительство.</w:t>
      </w:r>
    </w:p>
    <w:p w:rsidR="008B5074" w:rsidRPr="00754E73" w:rsidRDefault="00281F34" w:rsidP="00754E73">
      <w:pPr>
        <w:shd w:val="clear" w:color="auto" w:fill="FFFFFF"/>
        <w:spacing w:after="240" w:line="300" w:lineRule="atLeast"/>
        <w:ind w:firstLine="709"/>
        <w:jc w:val="center"/>
        <w:rPr>
          <w:rFonts w:ascii="Times New Roman" w:eastAsia="Times New Roman" w:hAnsi="Times New Roman" w:cs="Times New Roman"/>
          <w:color w:val="000000"/>
          <w:sz w:val="24"/>
          <w:szCs w:val="24"/>
          <w:lang w:eastAsia="ru-RU"/>
        </w:rPr>
      </w:pPr>
      <w:hyperlink r:id="rId6" w:history="1">
        <w:r w:rsidR="008B5074" w:rsidRPr="00754E73">
          <w:rPr>
            <w:rFonts w:ascii="Times New Roman" w:eastAsia="Times New Roman" w:hAnsi="Times New Roman" w:cs="Times New Roman"/>
            <w:b/>
            <w:bCs/>
            <w:color w:val="1200D4"/>
            <w:sz w:val="24"/>
            <w:szCs w:val="24"/>
            <w:lang w:eastAsia="ru-RU"/>
          </w:rPr>
          <w:t>Федеральный закон от 08.12.2020 N 414-ФЗ "О внесении изменения в статью 23 Закона Российской Федерации "О занятости населения в Российской Федерации"</w:t>
        </w:r>
      </w:hyperlink>
    </w:p>
    <w:p w:rsidR="008B5074" w:rsidRPr="00754E73" w:rsidRDefault="008B507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lastRenderedPageBreak/>
        <w:t>Женщины, находящиеся в декретном отпуске, смогут обучаться востребованным на рынке труда профессиям (специальностям), при этом обратившись в органы службы занятости независимо от места их жительства</w:t>
      </w:r>
    </w:p>
    <w:p w:rsidR="008B5074" w:rsidRPr="00754E73" w:rsidRDefault="008B507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proofErr w:type="gramStart"/>
      <w:r w:rsidRPr="00754E73">
        <w:rPr>
          <w:rFonts w:ascii="Times New Roman" w:eastAsia="Times New Roman" w:hAnsi="Times New Roman" w:cs="Times New Roman"/>
          <w:color w:val="000000"/>
          <w:sz w:val="24"/>
          <w:szCs w:val="24"/>
          <w:lang w:eastAsia="ru-RU"/>
        </w:rPr>
        <w:t>Согласно изменениям, внесенным в пункт 1.1 статьи 23 Закона РФ "О занятости населения в Российской Федерации", теперь женщины в период отпуска по уходу за ребенком до достижения им возраста трех лет, обратившиеся в органы службы занятости не только по месту жительства, но и по месту пребывания, смогут получить профессиональное обучение и дополнительное профессиональное образование по востребованным на рынке труда профессиям</w:t>
      </w:r>
      <w:proofErr w:type="gramEnd"/>
      <w:r w:rsidRPr="00754E73">
        <w:rPr>
          <w:rFonts w:ascii="Times New Roman" w:eastAsia="Times New Roman" w:hAnsi="Times New Roman" w:cs="Times New Roman"/>
          <w:color w:val="000000"/>
          <w:sz w:val="24"/>
          <w:szCs w:val="24"/>
          <w:lang w:eastAsia="ru-RU"/>
        </w:rPr>
        <w:t xml:space="preserve"> (специальностям).</w:t>
      </w:r>
    </w:p>
    <w:p w:rsidR="00B84C55" w:rsidRPr="00754E73" w:rsidRDefault="00281F34"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hyperlink r:id="rId7" w:history="1">
        <w:r w:rsidR="00B84C55" w:rsidRPr="00754E73">
          <w:rPr>
            <w:rFonts w:ascii="Times New Roman" w:eastAsia="Times New Roman" w:hAnsi="Times New Roman" w:cs="Times New Roman"/>
            <w:b/>
            <w:bCs/>
            <w:color w:val="1200D4"/>
            <w:sz w:val="24"/>
            <w:szCs w:val="24"/>
            <w:lang w:eastAsia="ru-RU"/>
          </w:rPr>
          <w:t>Федеральный закон от 30.12.2020 N 513-ФЗ "О внесении изменений в Кодекс Российской Федерации об административных правонарушениях"</w:t>
        </w:r>
      </w:hyperlink>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Установлена административная ответственность 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Совершение данного деяния повлечет за собой наложение административного штрафа: на граждан -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Также устанавливается административная ответственность за непринятие мер к недопущению оскорбления в информационно-телекоммуникационных сетях, включая сеть "Интернет". В этом случае размер административного штрафа составит: для должностных лиц - от тридцати тысяч до пятидесяти тысяч рублей; для юридических лиц - от пятидесяти тысяч до ста тысяч рублей.</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Одновременно вводятся повышенные меры административной ответственности 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Для указанной категории лиц предусматривается штраф в размере от пятидесяти тысяч до ста тысяч рублей либо дисквалификация на срок до одного года.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 xml:space="preserve">Кроме того, </w:t>
      </w:r>
      <w:proofErr w:type="spellStart"/>
      <w:r w:rsidRPr="00754E73">
        <w:rPr>
          <w:rFonts w:ascii="Times New Roman" w:eastAsia="Times New Roman" w:hAnsi="Times New Roman" w:cs="Times New Roman"/>
          <w:color w:val="000000"/>
          <w:sz w:val="24"/>
          <w:szCs w:val="24"/>
          <w:lang w:eastAsia="ru-RU"/>
        </w:rPr>
        <w:t>КоАП</w:t>
      </w:r>
      <w:proofErr w:type="spellEnd"/>
      <w:r w:rsidRPr="00754E73">
        <w:rPr>
          <w:rFonts w:ascii="Times New Roman" w:eastAsia="Times New Roman" w:hAnsi="Times New Roman" w:cs="Times New Roman"/>
          <w:color w:val="000000"/>
          <w:sz w:val="24"/>
          <w:szCs w:val="24"/>
          <w:lang w:eastAsia="ru-RU"/>
        </w:rPr>
        <w:t xml:space="preserve"> РФ дополнен новой статьей 5.61.1 "Клевета", предусматривающей административную ответственность юридических лиц в виде штрафа в размере от пятисот тысяч до трех миллионов рублей за клевету, то есть за распространение заведомо ложных сведений, порочащих честь и достоинство другого лица или подрывающих его репутацию.</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Настоящий Федеральный закон вступает в силу по истечении пятнадцати дней после дня его официального опубликования.</w:t>
      </w:r>
    </w:p>
    <w:p w:rsidR="00B84C55" w:rsidRPr="00754E73" w:rsidRDefault="00B84C55" w:rsidP="00754E73">
      <w:pPr>
        <w:pStyle w:val="doclink"/>
        <w:shd w:val="clear" w:color="auto" w:fill="FFFFFF"/>
        <w:spacing w:before="0" w:beforeAutospacing="0" w:after="240" w:afterAutospacing="0" w:line="300" w:lineRule="atLeast"/>
        <w:ind w:firstLine="709"/>
        <w:jc w:val="center"/>
        <w:rPr>
          <w:color w:val="000000"/>
        </w:rPr>
      </w:pPr>
      <w:r w:rsidRPr="00754E73">
        <w:rPr>
          <w:color w:val="000000"/>
        </w:rPr>
        <w:lastRenderedPageBreak/>
        <w:br/>
      </w:r>
      <w:hyperlink r:id="rId8" w:history="1">
        <w:r w:rsidRPr="00754E73">
          <w:rPr>
            <w:b/>
            <w:bCs/>
            <w:color w:val="1200D4"/>
          </w:rPr>
          <w:t>Федеральный закон от 29.12.2020 N 473-ФЗ "О внесении изменений в отдельные законодательные акты Российской Федерации"</w:t>
        </w:r>
      </w:hyperlink>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С 1 января 2021 года МРОТ составит 12 792 рубля в месяц, а прожиточный минимум будет определяться по новому принципу</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 xml:space="preserve">Величина минимального </w:t>
      </w:r>
      <w:proofErr w:type="gramStart"/>
      <w:r w:rsidRPr="00754E73">
        <w:rPr>
          <w:rFonts w:ascii="Times New Roman" w:eastAsia="Times New Roman" w:hAnsi="Times New Roman" w:cs="Times New Roman"/>
          <w:color w:val="000000"/>
          <w:sz w:val="24"/>
          <w:szCs w:val="24"/>
          <w:lang w:eastAsia="ru-RU"/>
        </w:rPr>
        <w:t>размера оплаты труда</w:t>
      </w:r>
      <w:proofErr w:type="gramEnd"/>
      <w:r w:rsidRPr="00754E73">
        <w:rPr>
          <w:rFonts w:ascii="Times New Roman" w:eastAsia="Times New Roman" w:hAnsi="Times New Roman" w:cs="Times New Roman"/>
          <w:color w:val="000000"/>
          <w:sz w:val="24"/>
          <w:szCs w:val="24"/>
          <w:lang w:eastAsia="ru-RU"/>
        </w:rPr>
        <w:t xml:space="preserve"> (МРОТ) устанавливается по отношению к медианной заработной плате, и в 2021 году составит 42 процента.</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Кроме того, законом закреплена новая методика расчета прожиточного минимума, основанная на определении медианного среднедушевого дохода.</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 xml:space="preserve">Вместо устаревшего подхода к расчету величины прожиточного минимума, основанного на потребительской корзине, законом осуществлен переход к установлению прожиточного минимума на душу населения исходя из медианного среднедушевого дохода. Это величина дохода, относительно которой у половины населения доходы выше, а у половины - ниже. При таком подходе прожиточный минимум будет зависеть от уровня доходов большинства </w:t>
      </w:r>
      <w:proofErr w:type="gramStart"/>
      <w:r w:rsidRPr="00754E73">
        <w:rPr>
          <w:rFonts w:ascii="Times New Roman" w:eastAsia="Times New Roman" w:hAnsi="Times New Roman" w:cs="Times New Roman"/>
          <w:color w:val="000000"/>
          <w:sz w:val="24"/>
          <w:szCs w:val="24"/>
          <w:lang w:eastAsia="ru-RU"/>
        </w:rPr>
        <w:t>граждан</w:t>
      </w:r>
      <w:proofErr w:type="gramEnd"/>
      <w:r w:rsidRPr="00754E73">
        <w:rPr>
          <w:rFonts w:ascii="Times New Roman" w:eastAsia="Times New Roman" w:hAnsi="Times New Roman" w:cs="Times New Roman"/>
          <w:color w:val="000000"/>
          <w:sz w:val="24"/>
          <w:szCs w:val="24"/>
          <w:lang w:eastAsia="ru-RU"/>
        </w:rPr>
        <w:t xml:space="preserve"> и повышаться по мере того, как растут доходы населения страны.</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Прожиточный минимум будет определяться Правительством ежегодно.</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С 2021 года установлено соотношение величины прожиточного минимума на душу населения в целом по Российской Федерации и величины медианного дохода в размере 44,2%.</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t>Указанное соотношение будет пересматриваться не реже одного раза в пять лет исходя из условий социально-экономического развития Российской Федерации.</w:t>
      </w:r>
    </w:p>
    <w:p w:rsidR="00B84C55" w:rsidRPr="00754E73" w:rsidRDefault="00281F34" w:rsidP="00754E73">
      <w:pPr>
        <w:shd w:val="clear" w:color="auto" w:fill="FFFFFF"/>
        <w:spacing w:after="240" w:line="300" w:lineRule="atLeast"/>
        <w:ind w:firstLine="709"/>
        <w:jc w:val="center"/>
        <w:rPr>
          <w:rFonts w:ascii="Times New Roman" w:eastAsia="Times New Roman" w:hAnsi="Times New Roman" w:cs="Times New Roman"/>
          <w:color w:val="000000"/>
          <w:sz w:val="24"/>
          <w:szCs w:val="24"/>
          <w:lang w:eastAsia="ru-RU"/>
        </w:rPr>
      </w:pPr>
      <w:hyperlink r:id="rId9" w:history="1">
        <w:r w:rsidR="00B84C55" w:rsidRPr="00754E73">
          <w:rPr>
            <w:rFonts w:ascii="Times New Roman" w:eastAsia="Times New Roman" w:hAnsi="Times New Roman" w:cs="Times New Roman"/>
            <w:b/>
            <w:bCs/>
            <w:color w:val="1200D4"/>
            <w:sz w:val="24"/>
            <w:szCs w:val="24"/>
            <w:lang w:eastAsia="ru-RU"/>
          </w:rPr>
          <w:t>Федеральный закон от 30.12.2020 N 512-ФЗ "О внесении изменений в Кодекс Российской Федерации об административных правонарушениях"</w:t>
        </w:r>
      </w:hyperlink>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b/>
          <w:bCs/>
          <w:color w:val="000000"/>
          <w:sz w:val="24"/>
          <w:szCs w:val="24"/>
          <w:lang w:eastAsia="ru-RU"/>
        </w:rPr>
        <w:t xml:space="preserve">За пропаганду наркотиков в Интернете предусмотрены административные штрафы до 1,5 </w:t>
      </w:r>
      <w:proofErr w:type="spellStart"/>
      <w:proofErr w:type="gramStart"/>
      <w:r w:rsidRPr="00754E73">
        <w:rPr>
          <w:rFonts w:ascii="Times New Roman" w:eastAsia="Times New Roman" w:hAnsi="Times New Roman" w:cs="Times New Roman"/>
          <w:b/>
          <w:bCs/>
          <w:color w:val="000000"/>
          <w:sz w:val="24"/>
          <w:szCs w:val="24"/>
          <w:lang w:eastAsia="ru-RU"/>
        </w:rPr>
        <w:t>млн</w:t>
      </w:r>
      <w:proofErr w:type="spellEnd"/>
      <w:proofErr w:type="gramEnd"/>
      <w:r w:rsidRPr="00754E73">
        <w:rPr>
          <w:rFonts w:ascii="Times New Roman" w:eastAsia="Times New Roman" w:hAnsi="Times New Roman" w:cs="Times New Roman"/>
          <w:b/>
          <w:bCs/>
          <w:color w:val="000000"/>
          <w:sz w:val="24"/>
          <w:szCs w:val="24"/>
          <w:lang w:eastAsia="ru-RU"/>
        </w:rPr>
        <w:t xml:space="preserve"> рублей</w:t>
      </w:r>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proofErr w:type="gramStart"/>
      <w:r w:rsidRPr="00754E73">
        <w:rPr>
          <w:rFonts w:ascii="Times New Roman" w:eastAsia="Times New Roman" w:hAnsi="Times New Roman" w:cs="Times New Roman"/>
          <w:color w:val="000000"/>
          <w:sz w:val="24"/>
          <w:szCs w:val="24"/>
          <w:lang w:eastAsia="ru-RU"/>
        </w:rPr>
        <w:t xml:space="preserve">Согласно закону, в частности, пропаганда наркотических средств, психотропных веществ или их </w:t>
      </w:r>
      <w:proofErr w:type="spellStart"/>
      <w:r w:rsidRPr="00754E73">
        <w:rPr>
          <w:rFonts w:ascii="Times New Roman" w:eastAsia="Times New Roman" w:hAnsi="Times New Roman" w:cs="Times New Roman"/>
          <w:color w:val="000000"/>
          <w:sz w:val="24"/>
          <w:szCs w:val="24"/>
          <w:lang w:eastAsia="ru-RU"/>
        </w:rPr>
        <w:t>прекурсоров</w:t>
      </w:r>
      <w:proofErr w:type="spellEnd"/>
      <w:r w:rsidRPr="00754E73">
        <w:rPr>
          <w:rFonts w:ascii="Times New Roman" w:eastAsia="Times New Roman" w:hAnsi="Times New Roman" w:cs="Times New Roman"/>
          <w:color w:val="000000"/>
          <w:sz w:val="24"/>
          <w:szCs w:val="24"/>
          <w:lang w:eastAsia="ru-RU"/>
        </w:rPr>
        <w:t xml:space="preserve">, растений, содержащих наркотические средства, психотропные вещества или их </w:t>
      </w:r>
      <w:proofErr w:type="spellStart"/>
      <w:r w:rsidRPr="00754E73">
        <w:rPr>
          <w:rFonts w:ascii="Times New Roman" w:eastAsia="Times New Roman" w:hAnsi="Times New Roman" w:cs="Times New Roman"/>
          <w:color w:val="000000"/>
          <w:sz w:val="24"/>
          <w:szCs w:val="24"/>
          <w:lang w:eastAsia="ru-RU"/>
        </w:rPr>
        <w:t>прекурсоры</w:t>
      </w:r>
      <w:proofErr w:type="spellEnd"/>
      <w:r w:rsidRPr="00754E73">
        <w:rPr>
          <w:rFonts w:ascii="Times New Roman" w:eastAsia="Times New Roman" w:hAnsi="Times New Roman" w:cs="Times New Roman"/>
          <w:color w:val="000000"/>
          <w:sz w:val="24"/>
          <w:szCs w:val="24"/>
          <w:lang w:eastAsia="ru-RU"/>
        </w:rPr>
        <w:t xml:space="preserve">, их частей, содержащих наркотические средства, психотропные вещества или их </w:t>
      </w:r>
      <w:proofErr w:type="spellStart"/>
      <w:r w:rsidRPr="00754E73">
        <w:rPr>
          <w:rFonts w:ascii="Times New Roman" w:eastAsia="Times New Roman" w:hAnsi="Times New Roman" w:cs="Times New Roman"/>
          <w:color w:val="000000"/>
          <w:sz w:val="24"/>
          <w:szCs w:val="24"/>
          <w:lang w:eastAsia="ru-RU"/>
        </w:rPr>
        <w:t>прекурсоры</w:t>
      </w:r>
      <w:proofErr w:type="spellEnd"/>
      <w:r w:rsidRPr="00754E73">
        <w:rPr>
          <w:rFonts w:ascii="Times New Roman" w:eastAsia="Times New Roman" w:hAnsi="Times New Roman" w:cs="Times New Roman"/>
          <w:color w:val="000000"/>
          <w:sz w:val="24"/>
          <w:szCs w:val="24"/>
          <w:lang w:eastAsia="ru-RU"/>
        </w:rPr>
        <w:t xml:space="preserve">, либо новых потенциально опасных </w:t>
      </w:r>
      <w:proofErr w:type="spellStart"/>
      <w:r w:rsidRPr="00754E73">
        <w:rPr>
          <w:rFonts w:ascii="Times New Roman" w:eastAsia="Times New Roman" w:hAnsi="Times New Roman" w:cs="Times New Roman"/>
          <w:color w:val="000000"/>
          <w:sz w:val="24"/>
          <w:szCs w:val="24"/>
          <w:lang w:eastAsia="ru-RU"/>
        </w:rPr>
        <w:t>психоактивных</w:t>
      </w:r>
      <w:proofErr w:type="spellEnd"/>
      <w:r w:rsidRPr="00754E73">
        <w:rPr>
          <w:rFonts w:ascii="Times New Roman" w:eastAsia="Times New Roman" w:hAnsi="Times New Roman" w:cs="Times New Roman"/>
          <w:color w:val="000000"/>
          <w:sz w:val="24"/>
          <w:szCs w:val="24"/>
          <w:lang w:eastAsia="ru-RU"/>
        </w:rPr>
        <w:t xml:space="preserve"> веществ с использованием сети Интернет повлечет наложение административного штрафа на граждан в размере от пяти тысяч до тридцати тысяч рублей;</w:t>
      </w:r>
      <w:proofErr w:type="gramEnd"/>
      <w:r w:rsidRPr="00754E73">
        <w:rPr>
          <w:rFonts w:ascii="Times New Roman" w:eastAsia="Times New Roman" w:hAnsi="Times New Roman" w:cs="Times New Roman"/>
          <w:color w:val="000000"/>
          <w:sz w:val="24"/>
          <w:szCs w:val="24"/>
          <w:lang w:eastAsia="ru-RU"/>
        </w:rPr>
        <w:t xml:space="preserve"> </w:t>
      </w:r>
      <w:proofErr w:type="gramStart"/>
      <w:r w:rsidRPr="00754E73">
        <w:rPr>
          <w:rFonts w:ascii="Times New Roman" w:eastAsia="Times New Roman" w:hAnsi="Times New Roman" w:cs="Times New Roman"/>
          <w:color w:val="000000"/>
          <w:sz w:val="24"/>
          <w:szCs w:val="24"/>
          <w:lang w:eastAsia="ru-RU"/>
        </w:rPr>
        <w:t>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roofErr w:type="gramEnd"/>
    </w:p>
    <w:p w:rsidR="00B84C55" w:rsidRPr="00754E73" w:rsidRDefault="00B84C55" w:rsidP="00754E73">
      <w:pPr>
        <w:shd w:val="clear" w:color="auto" w:fill="FFFFFF"/>
        <w:spacing w:after="240" w:line="300" w:lineRule="atLeast"/>
        <w:ind w:firstLine="709"/>
        <w:jc w:val="both"/>
        <w:rPr>
          <w:rFonts w:ascii="Times New Roman" w:eastAsia="Times New Roman" w:hAnsi="Times New Roman" w:cs="Times New Roman"/>
          <w:color w:val="000000"/>
          <w:sz w:val="24"/>
          <w:szCs w:val="24"/>
          <w:lang w:eastAsia="ru-RU"/>
        </w:rPr>
      </w:pPr>
      <w:r w:rsidRPr="00754E73">
        <w:rPr>
          <w:rFonts w:ascii="Times New Roman" w:eastAsia="Times New Roman" w:hAnsi="Times New Roman" w:cs="Times New Roman"/>
          <w:color w:val="000000"/>
          <w:sz w:val="24"/>
          <w:szCs w:val="24"/>
          <w:lang w:eastAsia="ru-RU"/>
        </w:rPr>
        <w:lastRenderedPageBreak/>
        <w:t xml:space="preserve">Усилена административная ответственность за неисполнение оператором связи, оказывающим услуги по предоставлению доступа к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w:t>
      </w:r>
      <w:proofErr w:type="spellStart"/>
      <w:r w:rsidRPr="00754E73">
        <w:rPr>
          <w:rFonts w:ascii="Times New Roman" w:eastAsia="Times New Roman" w:hAnsi="Times New Roman" w:cs="Times New Roman"/>
          <w:color w:val="000000"/>
          <w:sz w:val="24"/>
          <w:szCs w:val="24"/>
          <w:lang w:eastAsia="ru-RU"/>
        </w:rPr>
        <w:t>Роскомнадзора</w:t>
      </w:r>
      <w:proofErr w:type="spellEnd"/>
      <w:r w:rsidRPr="00754E73">
        <w:rPr>
          <w:rFonts w:ascii="Times New Roman" w:eastAsia="Times New Roman" w:hAnsi="Times New Roman" w:cs="Times New Roman"/>
          <w:color w:val="000000"/>
          <w:sz w:val="24"/>
          <w:szCs w:val="24"/>
          <w:lang w:eastAsia="ru-RU"/>
        </w:rPr>
        <w:t>.</w:t>
      </w:r>
    </w:p>
    <w:p w:rsidR="00D7120B" w:rsidRPr="00754E73" w:rsidRDefault="00B84C55" w:rsidP="00754E73">
      <w:pPr>
        <w:ind w:firstLine="709"/>
        <w:jc w:val="both"/>
        <w:rPr>
          <w:rFonts w:ascii="Times New Roman" w:hAnsi="Times New Roman" w:cs="Times New Roman"/>
          <w:sz w:val="24"/>
          <w:szCs w:val="24"/>
        </w:rPr>
      </w:pPr>
      <w:r w:rsidRPr="00754E73">
        <w:rPr>
          <w:rFonts w:ascii="Times New Roman" w:eastAsia="Times New Roman" w:hAnsi="Times New Roman" w:cs="Times New Roman"/>
          <w:color w:val="000000"/>
          <w:sz w:val="24"/>
          <w:szCs w:val="24"/>
          <w:lang w:eastAsia="ru-RU"/>
        </w:rPr>
        <w:br/>
      </w:r>
      <w:r w:rsidRPr="00754E73">
        <w:rPr>
          <w:rFonts w:ascii="Times New Roman" w:eastAsia="Times New Roman" w:hAnsi="Times New Roman" w:cs="Times New Roman"/>
          <w:color w:val="000000"/>
          <w:sz w:val="24"/>
          <w:szCs w:val="24"/>
          <w:lang w:eastAsia="ru-RU"/>
        </w:rPr>
        <w:br/>
      </w:r>
    </w:p>
    <w:sectPr w:rsidR="00D7120B" w:rsidRPr="00754E73" w:rsidSect="00D71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666"/>
    <w:rsid w:val="00084398"/>
    <w:rsid w:val="001B3666"/>
    <w:rsid w:val="00281F34"/>
    <w:rsid w:val="006E0254"/>
    <w:rsid w:val="00754E73"/>
    <w:rsid w:val="00776BBE"/>
    <w:rsid w:val="008B5074"/>
    <w:rsid w:val="00B746C4"/>
    <w:rsid w:val="00B84C55"/>
    <w:rsid w:val="00CD6977"/>
    <w:rsid w:val="00D7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0B"/>
  </w:style>
  <w:style w:type="paragraph" w:styleId="3">
    <w:name w:val="heading 3"/>
    <w:basedOn w:val="a"/>
    <w:link w:val="30"/>
    <w:uiPriority w:val="9"/>
    <w:qFormat/>
    <w:rsid w:val="001B36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3666"/>
    <w:rPr>
      <w:rFonts w:ascii="Times New Roman" w:eastAsia="Times New Roman" w:hAnsi="Times New Roman" w:cs="Times New Roman"/>
      <w:b/>
      <w:bCs/>
      <w:sz w:val="27"/>
      <w:szCs w:val="27"/>
      <w:lang w:eastAsia="ru-RU"/>
    </w:rPr>
  </w:style>
  <w:style w:type="paragraph" w:customStyle="1" w:styleId="doclink">
    <w:name w:val="doc_link"/>
    <w:basedOn w:val="a"/>
    <w:rsid w:val="001B3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3666"/>
    <w:rPr>
      <w:color w:val="0000FF"/>
      <w:u w:val="single"/>
    </w:rPr>
  </w:style>
  <w:style w:type="character" w:styleId="a4">
    <w:name w:val="Strong"/>
    <w:basedOn w:val="a0"/>
    <w:uiPriority w:val="22"/>
    <w:qFormat/>
    <w:rsid w:val="001B3666"/>
    <w:rPr>
      <w:b/>
      <w:bCs/>
    </w:rPr>
  </w:style>
  <w:style w:type="paragraph" w:styleId="a5">
    <w:name w:val="Normal (Web)"/>
    <w:basedOn w:val="a"/>
    <w:uiPriority w:val="99"/>
    <w:semiHidden/>
    <w:unhideWhenUsed/>
    <w:rsid w:val="001B3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802414">
      <w:bodyDiv w:val="1"/>
      <w:marLeft w:val="0"/>
      <w:marRight w:val="0"/>
      <w:marTop w:val="0"/>
      <w:marBottom w:val="0"/>
      <w:divBdr>
        <w:top w:val="none" w:sz="0" w:space="0" w:color="auto"/>
        <w:left w:val="none" w:sz="0" w:space="0" w:color="auto"/>
        <w:bottom w:val="none" w:sz="0" w:space="0" w:color="auto"/>
        <w:right w:val="none" w:sz="0" w:space="0" w:color="auto"/>
      </w:divBdr>
    </w:div>
    <w:div w:id="794324609">
      <w:bodyDiv w:val="1"/>
      <w:marLeft w:val="0"/>
      <w:marRight w:val="0"/>
      <w:marTop w:val="0"/>
      <w:marBottom w:val="0"/>
      <w:divBdr>
        <w:top w:val="none" w:sz="0" w:space="0" w:color="auto"/>
        <w:left w:val="none" w:sz="0" w:space="0" w:color="auto"/>
        <w:bottom w:val="none" w:sz="0" w:space="0" w:color="auto"/>
        <w:right w:val="none" w:sz="0" w:space="0" w:color="auto"/>
      </w:divBdr>
    </w:div>
    <w:div w:id="1555895396">
      <w:bodyDiv w:val="1"/>
      <w:marLeft w:val="0"/>
      <w:marRight w:val="0"/>
      <w:marTop w:val="0"/>
      <w:marBottom w:val="0"/>
      <w:divBdr>
        <w:top w:val="none" w:sz="0" w:space="0" w:color="auto"/>
        <w:left w:val="none" w:sz="0" w:space="0" w:color="auto"/>
        <w:bottom w:val="none" w:sz="0" w:space="0" w:color="auto"/>
        <w:right w:val="none" w:sz="0" w:space="0" w:color="auto"/>
      </w:divBdr>
      <w:divsChild>
        <w:div w:id="912395164">
          <w:marLeft w:val="0"/>
          <w:marRight w:val="0"/>
          <w:marTop w:val="0"/>
          <w:marBottom w:val="0"/>
          <w:divBdr>
            <w:top w:val="none" w:sz="0" w:space="0" w:color="auto"/>
            <w:left w:val="none" w:sz="0" w:space="0" w:color="auto"/>
            <w:bottom w:val="none" w:sz="0" w:space="0" w:color="auto"/>
            <w:right w:val="none" w:sz="0" w:space="0" w:color="auto"/>
          </w:divBdr>
        </w:div>
      </w:divsChild>
    </w:div>
    <w:div w:id="1632049804">
      <w:bodyDiv w:val="1"/>
      <w:marLeft w:val="0"/>
      <w:marRight w:val="0"/>
      <w:marTop w:val="0"/>
      <w:marBottom w:val="0"/>
      <w:divBdr>
        <w:top w:val="none" w:sz="0" w:space="0" w:color="auto"/>
        <w:left w:val="none" w:sz="0" w:space="0" w:color="auto"/>
        <w:bottom w:val="none" w:sz="0" w:space="0" w:color="auto"/>
        <w:right w:val="none" w:sz="0" w:space="0" w:color="auto"/>
      </w:divBdr>
    </w:div>
    <w:div w:id="1768190087">
      <w:bodyDiv w:val="1"/>
      <w:marLeft w:val="0"/>
      <w:marRight w:val="0"/>
      <w:marTop w:val="0"/>
      <w:marBottom w:val="0"/>
      <w:divBdr>
        <w:top w:val="none" w:sz="0" w:space="0" w:color="auto"/>
        <w:left w:val="none" w:sz="0" w:space="0" w:color="auto"/>
        <w:bottom w:val="none" w:sz="0" w:space="0" w:color="auto"/>
        <w:right w:val="none" w:sz="0" w:space="0" w:color="auto"/>
      </w:divBdr>
    </w:div>
    <w:div w:id="1839612522">
      <w:bodyDiv w:val="1"/>
      <w:marLeft w:val="0"/>
      <w:marRight w:val="0"/>
      <w:marTop w:val="0"/>
      <w:marBottom w:val="0"/>
      <w:divBdr>
        <w:top w:val="none" w:sz="0" w:space="0" w:color="auto"/>
        <w:left w:val="none" w:sz="0" w:space="0" w:color="auto"/>
        <w:bottom w:val="none" w:sz="0" w:space="0" w:color="auto"/>
        <w:right w:val="none" w:sz="0" w:space="0" w:color="auto"/>
      </w:divBdr>
    </w:div>
    <w:div w:id="20141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636/" TargetMode="External"/><Relationship Id="rId3" Type="http://schemas.openxmlformats.org/officeDocument/2006/relationships/webSettings" Target="webSettings.xml"/><Relationship Id="rId7" Type="http://schemas.openxmlformats.org/officeDocument/2006/relationships/hyperlink" Target="http://www.consultant.ru/document/cons_doc_LAW_372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0089/" TargetMode="External"/><Relationship Id="rId11" Type="http://schemas.openxmlformats.org/officeDocument/2006/relationships/theme" Target="theme/theme1.xml"/><Relationship Id="rId5" Type="http://schemas.openxmlformats.org/officeDocument/2006/relationships/hyperlink" Target="http://www.consultant.ru/document/cons_doc_LAW_370072/" TargetMode="External"/><Relationship Id="rId10" Type="http://schemas.openxmlformats.org/officeDocument/2006/relationships/fontTable" Target="fontTable.xml"/><Relationship Id="rId4" Type="http://schemas.openxmlformats.org/officeDocument/2006/relationships/hyperlink" Target="http://www.consultant.ru/document/cons_doc_LAW_369317/" TargetMode="External"/><Relationship Id="rId9" Type="http://schemas.openxmlformats.org/officeDocument/2006/relationships/hyperlink" Target="http://www.consultant.ru/document/cons_doc_LAW_372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2021-01-11T06:10:00Z</dcterms:created>
  <dcterms:modified xsi:type="dcterms:W3CDTF">2021-01-16T07:51:00Z</dcterms:modified>
</cp:coreProperties>
</file>