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Комитет образования администрации муниципального района «Газимуро-Заводский район»</w:t>
      </w: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Pr="00BD0AD0" w:rsidRDefault="00BD0AD0" w:rsidP="0084243C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BD0AD0">
        <w:rPr>
          <w:rFonts w:ascii="Times New Roman" w:hAnsi="Times New Roman"/>
          <w:b/>
          <w:sz w:val="36"/>
          <w:szCs w:val="36"/>
        </w:rPr>
        <w:t xml:space="preserve">Проект </w:t>
      </w:r>
    </w:p>
    <w:p w:rsidR="00273D8F" w:rsidRDefault="00BD0AD0" w:rsidP="0084243C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BD0AD0">
        <w:rPr>
          <w:rFonts w:ascii="Times New Roman" w:hAnsi="Times New Roman"/>
          <w:b/>
          <w:sz w:val="36"/>
          <w:szCs w:val="36"/>
        </w:rPr>
        <w:t xml:space="preserve">муниципальной программы </w:t>
      </w:r>
    </w:p>
    <w:p w:rsidR="00BD0AD0" w:rsidRPr="00BD0AD0" w:rsidRDefault="00BD0AD0" w:rsidP="0084243C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BD0AD0">
        <w:rPr>
          <w:rFonts w:ascii="Times New Roman" w:hAnsi="Times New Roman"/>
          <w:b/>
          <w:sz w:val="36"/>
          <w:szCs w:val="36"/>
        </w:rPr>
        <w:t xml:space="preserve">«Развитие системы образования муниципального района «Газимуро-Заводский район» </w:t>
      </w:r>
    </w:p>
    <w:p w:rsidR="00BD0AD0" w:rsidRPr="00BD0AD0" w:rsidRDefault="00BD0AD0" w:rsidP="0084243C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BD0AD0">
        <w:rPr>
          <w:rFonts w:ascii="Times New Roman" w:hAnsi="Times New Roman"/>
          <w:b/>
          <w:sz w:val="36"/>
          <w:szCs w:val="36"/>
        </w:rPr>
        <w:t>на 2017-2020 годы»</w:t>
      </w: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D0AD0" w:rsidRPr="00BD0AD0" w:rsidRDefault="00BD0AD0" w:rsidP="0084243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</w:t>
      </w:r>
      <w:r w:rsidR="00273D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Газимурский Завод</w:t>
      </w:r>
    </w:p>
    <w:p w:rsidR="00BD0AD0" w:rsidRDefault="00BD0AD0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4243C" w:rsidRPr="00945C02" w:rsidRDefault="0084243C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945C02">
        <w:rPr>
          <w:rFonts w:ascii="Times New Roman" w:hAnsi="Times New Roman"/>
          <w:b/>
          <w:sz w:val="32"/>
          <w:szCs w:val="32"/>
        </w:rPr>
        <w:lastRenderedPageBreak/>
        <w:t xml:space="preserve">Комитет образования администрации муниципального района </w:t>
      </w:r>
    </w:p>
    <w:p w:rsidR="0084243C" w:rsidRPr="00945C02" w:rsidRDefault="0084243C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945C02">
        <w:rPr>
          <w:rFonts w:ascii="Times New Roman" w:hAnsi="Times New Roman"/>
          <w:b/>
          <w:sz w:val="32"/>
          <w:szCs w:val="32"/>
        </w:rPr>
        <w:t>«Газимуро-Заводский район»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4243C" w:rsidRPr="00945C02" w:rsidRDefault="0084243C" w:rsidP="0084243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45C02">
        <w:rPr>
          <w:rFonts w:ascii="Times New Roman" w:hAnsi="Times New Roman"/>
          <w:b/>
          <w:sz w:val="28"/>
          <w:szCs w:val="28"/>
        </w:rPr>
        <w:t>Пояснительная записка и финансово-экономическое обоснование</w:t>
      </w:r>
      <w:r w:rsidR="00A72AD1">
        <w:rPr>
          <w:rFonts w:ascii="Times New Roman" w:hAnsi="Times New Roman"/>
          <w:b/>
          <w:sz w:val="28"/>
          <w:szCs w:val="28"/>
        </w:rPr>
        <w:t xml:space="preserve"> к Проекту муниципальной </w:t>
      </w:r>
      <w:r w:rsidRPr="00945C02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84243C" w:rsidRPr="00945C02" w:rsidRDefault="0084243C" w:rsidP="0084243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45C02">
        <w:rPr>
          <w:rFonts w:ascii="Times New Roman" w:hAnsi="Times New Roman"/>
          <w:b/>
          <w:sz w:val="28"/>
          <w:szCs w:val="28"/>
        </w:rPr>
        <w:t>«Развитие системы образования муниципального района</w:t>
      </w:r>
    </w:p>
    <w:p w:rsidR="0084243C" w:rsidRPr="00945C02" w:rsidRDefault="0084243C" w:rsidP="0084243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45C02">
        <w:rPr>
          <w:rFonts w:ascii="Times New Roman" w:hAnsi="Times New Roman"/>
          <w:b/>
          <w:sz w:val="28"/>
          <w:szCs w:val="28"/>
        </w:rPr>
        <w:t xml:space="preserve"> «Газимуро-Заводский район» на 2017-2020 годы»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4243C" w:rsidRDefault="0084243C" w:rsidP="0084243C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84243C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Pr="008D3862">
        <w:rPr>
          <w:rFonts w:ascii="Times New Roman" w:hAnsi="Times New Roman"/>
          <w:sz w:val="28"/>
          <w:szCs w:val="28"/>
        </w:rPr>
        <w:t>Представлен</w:t>
      </w:r>
      <w:r w:rsidR="00A72AD1">
        <w:rPr>
          <w:rFonts w:ascii="Times New Roman" w:hAnsi="Times New Roman"/>
          <w:sz w:val="28"/>
          <w:szCs w:val="28"/>
        </w:rPr>
        <w:t xml:space="preserve">ный проект муниципальной </w:t>
      </w:r>
      <w:r w:rsidRPr="008D3862">
        <w:rPr>
          <w:rFonts w:ascii="Times New Roman" w:hAnsi="Times New Roman"/>
          <w:sz w:val="28"/>
          <w:szCs w:val="28"/>
        </w:rPr>
        <w:t xml:space="preserve"> программы «Развитие системы образования муниципального района  «Газимуро-Заводский район» на 2017-2020 годы» разработан </w:t>
      </w:r>
      <w:r w:rsidR="007C6D3A">
        <w:rPr>
          <w:rFonts w:ascii="Times New Roman" w:hAnsi="Times New Roman"/>
          <w:sz w:val="28"/>
          <w:szCs w:val="28"/>
        </w:rPr>
        <w:t xml:space="preserve">на </w:t>
      </w:r>
      <w:r w:rsidR="00F61644">
        <w:rPr>
          <w:rFonts w:ascii="Times New Roman" w:hAnsi="Times New Roman"/>
          <w:sz w:val="28"/>
          <w:szCs w:val="28"/>
        </w:rPr>
        <w:t xml:space="preserve">основании </w:t>
      </w:r>
      <w:r w:rsidR="00DC1F5D">
        <w:rPr>
          <w:rFonts w:ascii="Times New Roman" w:hAnsi="Times New Roman"/>
          <w:sz w:val="28"/>
          <w:szCs w:val="28"/>
        </w:rPr>
        <w:t>«</w:t>
      </w:r>
      <w:r w:rsidR="00F61644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муниципальных программ муниципального района «Газимуро-Заводский район»</w:t>
      </w:r>
      <w:r w:rsidR="00DC1F5D">
        <w:rPr>
          <w:rFonts w:ascii="Times New Roman" w:hAnsi="Times New Roman"/>
          <w:sz w:val="28"/>
          <w:szCs w:val="28"/>
        </w:rPr>
        <w:t>»</w:t>
      </w:r>
      <w:r w:rsidR="00F61644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района «Газимуро-Заводский район» №288 от 06 октября 2016 года, в соответствии </w:t>
      </w:r>
      <w:r w:rsidR="00DE08F8">
        <w:rPr>
          <w:rFonts w:ascii="Times New Roman" w:hAnsi="Times New Roman"/>
          <w:sz w:val="28"/>
          <w:szCs w:val="28"/>
        </w:rPr>
        <w:t xml:space="preserve">с </w:t>
      </w:r>
      <w:r w:rsidR="00F61644">
        <w:rPr>
          <w:rFonts w:ascii="Times New Roman" w:hAnsi="Times New Roman"/>
          <w:sz w:val="28"/>
          <w:szCs w:val="28"/>
        </w:rPr>
        <w:t>Государственной программой Забайкальского края «Развитие образования Забайкальского края на 2014-2020 годы», утвержденной постановлением Правительства Забайкальского края от 24 апреля 2014 года №</w:t>
      </w:r>
      <w:r w:rsidR="00DC1F5D">
        <w:rPr>
          <w:rFonts w:ascii="Times New Roman" w:hAnsi="Times New Roman"/>
          <w:sz w:val="28"/>
          <w:szCs w:val="28"/>
        </w:rPr>
        <w:t xml:space="preserve"> </w:t>
      </w:r>
      <w:r w:rsidR="00F61644">
        <w:rPr>
          <w:rFonts w:ascii="Times New Roman" w:hAnsi="Times New Roman"/>
          <w:sz w:val="28"/>
          <w:szCs w:val="28"/>
        </w:rPr>
        <w:t xml:space="preserve">225, </w:t>
      </w:r>
      <w:r w:rsidRPr="008D3862">
        <w:rPr>
          <w:rFonts w:ascii="Times New Roman" w:hAnsi="Times New Roman"/>
          <w:sz w:val="28"/>
          <w:szCs w:val="28"/>
        </w:rPr>
        <w:t>с целью создания условий для повышения эффективности работы системы образования района в обеспечении доступности нового качества образования за счет актуализации ее внутреннего потенциала.</w:t>
      </w:r>
      <w:r w:rsidRPr="008D3862">
        <w:rPr>
          <w:rFonts w:ascii="Times New Roman" w:hAnsi="Times New Roman"/>
          <w:sz w:val="28"/>
          <w:szCs w:val="28"/>
        </w:rPr>
        <w:tab/>
      </w:r>
    </w:p>
    <w:p w:rsidR="00DE08F8" w:rsidRPr="00DE61EF" w:rsidRDefault="00DE08F8" w:rsidP="00DE08F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DE61EF">
        <w:rPr>
          <w:rFonts w:ascii="Times New Roman" w:hAnsi="Times New Roman"/>
          <w:sz w:val="28"/>
          <w:szCs w:val="24"/>
        </w:rPr>
        <w:t>Муниципальная программа действует на основании следующих основных нормативно-правовых актов:</w:t>
      </w:r>
    </w:p>
    <w:p w:rsidR="00DE08F8" w:rsidRPr="00DE61EF" w:rsidRDefault="00DE08F8" w:rsidP="00DE08F8">
      <w:pPr>
        <w:pStyle w:val="af9"/>
        <w:spacing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 w:rsidRPr="00DE61EF">
        <w:rPr>
          <w:rFonts w:ascii="Times New Roman" w:hAnsi="Times New Roman"/>
          <w:sz w:val="28"/>
          <w:szCs w:val="24"/>
        </w:rPr>
        <w:t>Бюджетный кодекс Российской Федерации;</w:t>
      </w:r>
    </w:p>
    <w:p w:rsidR="00DE08F8" w:rsidRPr="00DE61EF" w:rsidRDefault="00DE08F8" w:rsidP="00DE08F8">
      <w:pPr>
        <w:pStyle w:val="af9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E61EF">
        <w:rPr>
          <w:rFonts w:ascii="Times New Roman" w:hAnsi="Times New Roman"/>
          <w:sz w:val="28"/>
          <w:szCs w:val="24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DE61EF">
          <w:rPr>
            <w:rFonts w:ascii="Times New Roman" w:hAnsi="Times New Roman"/>
            <w:sz w:val="28"/>
            <w:szCs w:val="24"/>
          </w:rPr>
          <w:t>2003 г</w:t>
        </w:r>
      </w:smartTag>
      <w:r w:rsidRPr="00DE61EF">
        <w:rPr>
          <w:rFonts w:ascii="Times New Roman" w:hAnsi="Times New Roman"/>
          <w:sz w:val="28"/>
          <w:szCs w:val="24"/>
        </w:rPr>
        <w:t>. N 131-ФЗ "Об общих принципах организации местного самоуправления в Российской Федерации";</w:t>
      </w:r>
    </w:p>
    <w:p w:rsidR="00DE08F8" w:rsidRPr="00DE61EF" w:rsidRDefault="00DE08F8" w:rsidP="00DE08F8">
      <w:pPr>
        <w:pStyle w:val="af9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E61EF">
        <w:rPr>
          <w:rFonts w:ascii="Times New Roman" w:hAnsi="Times New Roman"/>
          <w:sz w:val="28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E61EF">
          <w:rPr>
            <w:rFonts w:ascii="Times New Roman" w:hAnsi="Times New Roman"/>
            <w:sz w:val="28"/>
            <w:szCs w:val="24"/>
          </w:rPr>
          <w:t>2012 г</w:t>
        </w:r>
      </w:smartTag>
      <w:r>
        <w:rPr>
          <w:rFonts w:ascii="Times New Roman" w:hAnsi="Times New Roman"/>
          <w:sz w:val="28"/>
          <w:szCs w:val="24"/>
        </w:rPr>
        <w:t xml:space="preserve">.                               </w:t>
      </w:r>
      <w:r w:rsidRPr="00DE61EF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</w:t>
      </w:r>
      <w:r w:rsidRPr="00DE61EF">
        <w:rPr>
          <w:rFonts w:ascii="Times New Roman" w:hAnsi="Times New Roman"/>
          <w:sz w:val="28"/>
          <w:szCs w:val="24"/>
        </w:rPr>
        <w:t>273-ФЗ «Об образовании в Российской Федерации»;</w:t>
      </w:r>
    </w:p>
    <w:p w:rsidR="00DE08F8" w:rsidRDefault="00DE08F8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1F5D">
        <w:rPr>
          <w:rFonts w:ascii="Times New Roman" w:hAnsi="Times New Roman"/>
          <w:sz w:val="28"/>
          <w:szCs w:val="28"/>
        </w:rPr>
        <w:t>Исходя из характеристики текущего состояния сферы образования муниципального района «Газимуро-Заводский район», представленной в Разделе 1  ц</w:t>
      </w:r>
      <w:r w:rsidRPr="00BE4A76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</w:t>
      </w:r>
      <w:r w:rsidRPr="00BE4A7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является - с</w:t>
      </w:r>
      <w:r w:rsidRPr="00DE08F8">
        <w:rPr>
          <w:rFonts w:ascii="Times New Roman" w:hAnsi="Times New Roman"/>
          <w:sz w:val="28"/>
          <w:szCs w:val="28"/>
        </w:rPr>
        <w:t>оздание условий для повышения эффективности работы системы образования района в обеспечении доступности нового качества образования за счет актуализации ее внутреннего потенциала.</w:t>
      </w:r>
    </w:p>
    <w:p w:rsidR="00DE08F8" w:rsidRPr="008D3862" w:rsidRDefault="00DE08F8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E4A76">
        <w:rPr>
          <w:rFonts w:ascii="Times New Roman" w:hAnsi="Times New Roman"/>
          <w:sz w:val="28"/>
          <w:szCs w:val="28"/>
        </w:rPr>
        <w:t>Достижение поставленн</w:t>
      </w:r>
      <w:r>
        <w:rPr>
          <w:rFonts w:ascii="Times New Roman" w:hAnsi="Times New Roman"/>
          <w:sz w:val="28"/>
          <w:szCs w:val="28"/>
        </w:rPr>
        <w:t>ых</w:t>
      </w:r>
      <w:r w:rsidRPr="00BE4A76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ей</w:t>
      </w:r>
      <w:r w:rsidRPr="00BE4A76">
        <w:rPr>
          <w:rFonts w:ascii="Times New Roman" w:hAnsi="Times New Roman"/>
          <w:sz w:val="28"/>
          <w:szCs w:val="28"/>
        </w:rPr>
        <w:t xml:space="preserve"> будет осуществляться путем реализации следующих задач: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1.Разработка системы условий по приведению  материально-технической базы образовательных организаций в соответствие с современными требованиями.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2.Обеспечение  эффективного  введение ФГОС дошкольного образования в дошкольных образовательных организациях муниципального района.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lastRenderedPageBreak/>
        <w:t>3.Разработка системы мер по непрерывному повышению квалификации педагогических работников.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4.Направление деятельности муниципальной методической службы на развитие сетевого взаимодействия образовательных организаций муниципалитета в условиях введения предпрофильной подготовки и профильного обучения.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5.Обеспечение  координации деятельности образовательных организаций в развитии муниципальной  системы работы с одаренными детьми.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6.Обеспечение  развития системы воспитания и дополнительного образования детей.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7.Обеспечения  развития системы отдыха и оздоровления детей.</w:t>
      </w:r>
    </w:p>
    <w:p w:rsidR="0084243C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8.Разработка системы социально-психологической поддержки участни</w:t>
      </w:r>
      <w:r w:rsidR="00DE08F8">
        <w:rPr>
          <w:rFonts w:ascii="Times New Roman" w:hAnsi="Times New Roman"/>
          <w:sz w:val="28"/>
          <w:szCs w:val="28"/>
        </w:rPr>
        <w:t>ков образовательных отношений</w:t>
      </w:r>
      <w:r w:rsidRPr="008D3862">
        <w:rPr>
          <w:rFonts w:ascii="Times New Roman" w:hAnsi="Times New Roman"/>
          <w:sz w:val="28"/>
          <w:szCs w:val="28"/>
        </w:rPr>
        <w:t>.</w:t>
      </w:r>
    </w:p>
    <w:p w:rsidR="00DE08F8" w:rsidRDefault="00DE08F8" w:rsidP="00DE08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поставленными целями программа содержит  8 подпрограмм:</w:t>
      </w:r>
    </w:p>
    <w:p w:rsidR="0084243C" w:rsidRPr="00FA26B0" w:rsidRDefault="0084243C" w:rsidP="00DE08F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A26B0">
        <w:rPr>
          <w:rFonts w:ascii="Times New Roman" w:hAnsi="Times New Roman"/>
          <w:sz w:val="28"/>
          <w:szCs w:val="28"/>
        </w:rPr>
        <w:t>1.</w:t>
      </w:r>
      <w:r w:rsidRPr="00FA26B0">
        <w:rPr>
          <w:rFonts w:ascii="Times New Roman" w:hAnsi="Times New Roman"/>
          <w:sz w:val="28"/>
          <w:szCs w:val="28"/>
        </w:rPr>
        <w:tab/>
        <w:t>Укрепление материально-технической базы образовательных организаций.</w:t>
      </w:r>
    </w:p>
    <w:p w:rsidR="0084243C" w:rsidRPr="00FA26B0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A26B0">
        <w:rPr>
          <w:rFonts w:ascii="Times New Roman" w:hAnsi="Times New Roman"/>
          <w:sz w:val="28"/>
          <w:szCs w:val="28"/>
        </w:rPr>
        <w:t>2.</w:t>
      </w:r>
      <w:r w:rsidRPr="00FA26B0">
        <w:rPr>
          <w:rFonts w:ascii="Times New Roman" w:hAnsi="Times New Roman"/>
          <w:sz w:val="28"/>
          <w:szCs w:val="28"/>
        </w:rPr>
        <w:tab/>
        <w:t>Развитие системы дошкольного образования.</w:t>
      </w:r>
    </w:p>
    <w:p w:rsidR="0084243C" w:rsidRPr="00FA26B0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A26B0">
        <w:rPr>
          <w:rFonts w:ascii="Times New Roman" w:hAnsi="Times New Roman"/>
          <w:sz w:val="28"/>
          <w:szCs w:val="28"/>
        </w:rPr>
        <w:t>3.</w:t>
      </w:r>
      <w:r w:rsidRPr="00FA26B0">
        <w:rPr>
          <w:rFonts w:ascii="Times New Roman" w:hAnsi="Times New Roman"/>
          <w:sz w:val="28"/>
          <w:szCs w:val="28"/>
        </w:rPr>
        <w:tab/>
        <w:t>Развитие кадрового потенциала.</w:t>
      </w:r>
    </w:p>
    <w:p w:rsidR="0084243C" w:rsidRPr="00FA26B0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A26B0">
        <w:rPr>
          <w:rFonts w:ascii="Times New Roman" w:hAnsi="Times New Roman"/>
          <w:sz w:val="28"/>
          <w:szCs w:val="28"/>
        </w:rPr>
        <w:t>4.</w:t>
      </w:r>
      <w:r w:rsidRPr="00FA26B0">
        <w:rPr>
          <w:rFonts w:ascii="Times New Roman" w:hAnsi="Times New Roman"/>
          <w:sz w:val="28"/>
          <w:szCs w:val="28"/>
        </w:rPr>
        <w:tab/>
        <w:t>Развитие системы обеспечения качественного и доступного общего образования</w:t>
      </w:r>
    </w:p>
    <w:p w:rsidR="0084243C" w:rsidRPr="00FA26B0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A26B0">
        <w:rPr>
          <w:rFonts w:ascii="Times New Roman" w:hAnsi="Times New Roman"/>
          <w:sz w:val="28"/>
          <w:szCs w:val="28"/>
        </w:rPr>
        <w:t>5.</w:t>
      </w:r>
      <w:r w:rsidRPr="00FA26B0">
        <w:rPr>
          <w:rFonts w:ascii="Times New Roman" w:hAnsi="Times New Roman"/>
          <w:sz w:val="28"/>
          <w:szCs w:val="28"/>
        </w:rPr>
        <w:tab/>
        <w:t>Развитие системы работы с одаренными детьми.</w:t>
      </w:r>
    </w:p>
    <w:p w:rsidR="0084243C" w:rsidRPr="00FA26B0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A26B0">
        <w:rPr>
          <w:rFonts w:ascii="Times New Roman" w:hAnsi="Times New Roman"/>
          <w:sz w:val="28"/>
          <w:szCs w:val="28"/>
        </w:rPr>
        <w:t>6.</w:t>
      </w:r>
      <w:r w:rsidRPr="00FA26B0">
        <w:rPr>
          <w:rFonts w:ascii="Times New Roman" w:hAnsi="Times New Roman"/>
          <w:sz w:val="28"/>
          <w:szCs w:val="28"/>
        </w:rPr>
        <w:tab/>
        <w:t>Развитие системы воспитания и дополнительного образования детей.</w:t>
      </w:r>
    </w:p>
    <w:p w:rsidR="0084243C" w:rsidRPr="00FA26B0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A26B0">
        <w:rPr>
          <w:rFonts w:ascii="Times New Roman" w:hAnsi="Times New Roman"/>
          <w:sz w:val="28"/>
          <w:szCs w:val="28"/>
        </w:rPr>
        <w:t>7.</w:t>
      </w:r>
      <w:r w:rsidRPr="00FA26B0">
        <w:rPr>
          <w:rFonts w:ascii="Times New Roman" w:hAnsi="Times New Roman"/>
          <w:sz w:val="28"/>
          <w:szCs w:val="28"/>
        </w:rPr>
        <w:tab/>
        <w:t>Развитие системы отдыха и оздоровления детей.</w:t>
      </w:r>
    </w:p>
    <w:p w:rsidR="0084243C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A26B0">
        <w:rPr>
          <w:rFonts w:ascii="Times New Roman" w:hAnsi="Times New Roman"/>
          <w:sz w:val="28"/>
          <w:szCs w:val="28"/>
        </w:rPr>
        <w:t>8.</w:t>
      </w:r>
      <w:r w:rsidRPr="00FA26B0">
        <w:rPr>
          <w:rFonts w:ascii="Times New Roman" w:hAnsi="Times New Roman"/>
          <w:sz w:val="28"/>
          <w:szCs w:val="28"/>
        </w:rPr>
        <w:tab/>
        <w:t>Развитие системы социально-психологической поддержки учас</w:t>
      </w:r>
      <w:r w:rsidR="00DE08F8">
        <w:rPr>
          <w:rFonts w:ascii="Times New Roman" w:hAnsi="Times New Roman"/>
          <w:sz w:val="28"/>
          <w:szCs w:val="28"/>
        </w:rPr>
        <w:t>тников образовательных отношений</w:t>
      </w:r>
      <w:r w:rsidRPr="00FA26B0">
        <w:rPr>
          <w:rFonts w:ascii="Times New Roman" w:hAnsi="Times New Roman"/>
          <w:sz w:val="28"/>
          <w:szCs w:val="28"/>
        </w:rPr>
        <w:t>.</w:t>
      </w:r>
    </w:p>
    <w:p w:rsidR="0084243C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26B0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 xml:space="preserve">ленная логика изложения подпрограмм </w:t>
      </w:r>
      <w:r w:rsidRPr="00FA26B0">
        <w:rPr>
          <w:rFonts w:ascii="Times New Roman" w:hAnsi="Times New Roman"/>
          <w:sz w:val="28"/>
          <w:szCs w:val="28"/>
        </w:rPr>
        <w:t xml:space="preserve"> Программы позволяет проследить основные условия для развития районной системы образования, раскрыть основные направления ее деятельности для обеспечения обязательности, доступности и качества образования.</w:t>
      </w:r>
    </w:p>
    <w:p w:rsidR="0084243C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96E5B">
        <w:rPr>
          <w:rFonts w:ascii="Times New Roman" w:hAnsi="Times New Roman"/>
          <w:sz w:val="28"/>
          <w:szCs w:val="28"/>
        </w:rPr>
        <w:t>Экономическое обоснование Программы определяет конкретный размер денежных средств, необходимых для осуществления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D3862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го на реализацию программы на период с 2017 по 2020 года предполагается 389</w:t>
      </w:r>
      <w:r w:rsidRPr="008D3862">
        <w:rPr>
          <w:rFonts w:ascii="Times New Roman" w:hAnsi="Times New Roman"/>
          <w:sz w:val="28"/>
          <w:szCs w:val="28"/>
        </w:rPr>
        <w:t>43,0 тыс.рублей за счет средств бюджета Газимуро-Заводского района, в том числе по годам: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2017 год – 19129,0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2018 год – 6445,0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2019 год – 6502,0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2020 год – 6867,0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В том числе по подпрограммам: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D3862">
        <w:rPr>
          <w:rFonts w:ascii="Times New Roman" w:hAnsi="Times New Roman"/>
          <w:sz w:val="28"/>
          <w:szCs w:val="28"/>
        </w:rPr>
        <w:t xml:space="preserve"> «Укрепление материально-технической базы образовательных организаций» - 8110, 0 тыс.рублей, в том числе по годам: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2017 год – 2070,0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2018 год – 2140,0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2019 год – 1870,0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lastRenderedPageBreak/>
        <w:t>2020 год – 2030,0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D3862">
        <w:rPr>
          <w:rFonts w:ascii="Times New Roman" w:hAnsi="Times New Roman"/>
          <w:sz w:val="28"/>
          <w:szCs w:val="28"/>
        </w:rPr>
        <w:t>«Развитие системы дошкольного образования» - 21425,0 тыс.рублей, в том числе по годам: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2017 год – 14950,0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2018 год – 2065,0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2019 год – 2105,0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2020 год – 2305,0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8D3862">
        <w:rPr>
          <w:rFonts w:ascii="Times New Roman" w:hAnsi="Times New Roman"/>
          <w:sz w:val="28"/>
          <w:szCs w:val="28"/>
        </w:rPr>
        <w:t>«Разви</w:t>
      </w:r>
      <w:r>
        <w:rPr>
          <w:rFonts w:ascii="Times New Roman" w:hAnsi="Times New Roman"/>
          <w:sz w:val="28"/>
          <w:szCs w:val="28"/>
        </w:rPr>
        <w:t>тие кадрового потенциала» - 2416</w:t>
      </w:r>
      <w:r w:rsidRPr="008D3862">
        <w:rPr>
          <w:rFonts w:ascii="Times New Roman" w:hAnsi="Times New Roman"/>
          <w:sz w:val="28"/>
          <w:szCs w:val="28"/>
        </w:rPr>
        <w:t>,0 тыс.рублей, в том числе по годам: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2017 год – 505,0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2018 год – 527,0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2019 год – 687,0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2020 год – 697,0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D3862">
        <w:rPr>
          <w:rFonts w:ascii="Times New Roman" w:hAnsi="Times New Roman"/>
          <w:sz w:val="28"/>
          <w:szCs w:val="28"/>
        </w:rPr>
        <w:t>«Развитие системы обеспечения качественного и доступного общего образования» - 1178,0 тыс.рублей, в том числе по годам: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2017 год – 263,0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2018 год – 295,0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2019 год – 305,0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2020 год – 315,0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8D3862">
        <w:rPr>
          <w:rFonts w:ascii="Times New Roman" w:hAnsi="Times New Roman"/>
          <w:sz w:val="28"/>
          <w:szCs w:val="28"/>
        </w:rPr>
        <w:t>«Развитие системы работы с одаренными детьми» - 3850,0 тыс.рублей, в том числе по годам: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2017 год – 890,0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2018 год – 980,0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2019 год – 990,0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2020 год – 990,0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D3862">
        <w:rPr>
          <w:rFonts w:ascii="Times New Roman" w:hAnsi="Times New Roman"/>
          <w:sz w:val="28"/>
          <w:szCs w:val="28"/>
        </w:rPr>
        <w:t>«Развитие системы воспитания и дополнительного образования детей» - 254,0 тыс.рублей, в том числе по годам: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2017 год – 61,0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2018 год – 48,0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2019 год – 80,0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2020 год – 65,0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D3862">
        <w:rPr>
          <w:rFonts w:ascii="Times New Roman" w:hAnsi="Times New Roman"/>
          <w:sz w:val="28"/>
          <w:szCs w:val="28"/>
        </w:rPr>
        <w:t>«Развитие системы отдыха и оздоровления детей» - 1610,0 тыс.рублей, в том числе по годам: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2017 год – 365,0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2018 год – 365,0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2019 год – 440,0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2020 год – 440,0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D3862">
        <w:rPr>
          <w:rFonts w:ascii="Times New Roman" w:hAnsi="Times New Roman"/>
          <w:sz w:val="28"/>
          <w:szCs w:val="28"/>
        </w:rPr>
        <w:t>«Развитие системы социально-психологической поддержки учас</w:t>
      </w:r>
      <w:r>
        <w:rPr>
          <w:rFonts w:ascii="Times New Roman" w:hAnsi="Times New Roman"/>
          <w:sz w:val="28"/>
          <w:szCs w:val="28"/>
        </w:rPr>
        <w:t>тников образовательных отношений</w:t>
      </w:r>
      <w:r w:rsidRPr="008D3862">
        <w:rPr>
          <w:rFonts w:ascii="Times New Roman" w:hAnsi="Times New Roman"/>
          <w:sz w:val="28"/>
          <w:szCs w:val="28"/>
        </w:rPr>
        <w:t>» - 100,0 тыс.рублей, в том числе по годам:</w:t>
      </w:r>
    </w:p>
    <w:p w:rsidR="0084243C" w:rsidRPr="008D3862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2017 год – 25,0</w:t>
      </w:r>
    </w:p>
    <w:p w:rsidR="007C6D3A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D3862">
        <w:rPr>
          <w:rFonts w:ascii="Times New Roman" w:hAnsi="Times New Roman"/>
          <w:sz w:val="28"/>
          <w:szCs w:val="28"/>
        </w:rPr>
        <w:t>2018 год – 25,0</w:t>
      </w:r>
    </w:p>
    <w:p w:rsidR="007C6D3A" w:rsidRDefault="007C6D3A" w:rsidP="007C6D3A">
      <w:pPr>
        <w:pStyle w:val="1"/>
        <w:numPr>
          <w:ilvl w:val="0"/>
          <w:numId w:val="5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84243C" w:rsidRPr="008D3862">
        <w:rPr>
          <w:rFonts w:ascii="Times New Roman" w:hAnsi="Times New Roman"/>
          <w:sz w:val="28"/>
          <w:szCs w:val="28"/>
        </w:rPr>
        <w:t xml:space="preserve"> – 25,0</w:t>
      </w:r>
    </w:p>
    <w:p w:rsidR="0084243C" w:rsidRPr="007C6D3A" w:rsidRDefault="007C6D3A" w:rsidP="007C6D3A">
      <w:pPr>
        <w:pStyle w:val="1"/>
        <w:numPr>
          <w:ilvl w:val="0"/>
          <w:numId w:val="5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243C" w:rsidRPr="007C6D3A">
        <w:rPr>
          <w:rFonts w:ascii="Times New Roman" w:hAnsi="Times New Roman"/>
          <w:sz w:val="28"/>
          <w:szCs w:val="28"/>
        </w:rPr>
        <w:t>од – 25,0</w:t>
      </w:r>
    </w:p>
    <w:p w:rsidR="0084243C" w:rsidRPr="008D3862" w:rsidRDefault="0084243C" w:rsidP="0084243C">
      <w:pPr>
        <w:pStyle w:val="1"/>
        <w:framePr w:hSpace="180" w:wrap="around" w:vAnchor="text" w:hAnchor="page" w:x="1765" w:y="158"/>
        <w:jc w:val="both"/>
        <w:rPr>
          <w:rFonts w:ascii="Times New Roman" w:hAnsi="Times New Roman"/>
          <w:sz w:val="28"/>
          <w:szCs w:val="28"/>
        </w:rPr>
      </w:pPr>
    </w:p>
    <w:p w:rsidR="0084243C" w:rsidRPr="00E32A23" w:rsidRDefault="00E32A23" w:rsidP="00E32A2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4243C" w:rsidRPr="00E32A23">
        <w:rPr>
          <w:sz w:val="28"/>
          <w:szCs w:val="28"/>
        </w:rPr>
        <w:t xml:space="preserve">Финансовое обеспечение мероприятий по развитию системы образования района осуществляется в пределах средств местного бюджета, а также внебюджетных источников. Объемы, сроки и источник финансирования определены в подпрограммах программы «Развитие системы образования муниципального района «Газимуро-Заводский район» на 2017-2020 годы». </w:t>
      </w:r>
      <w:r w:rsidR="0084243C" w:rsidRPr="00E32A23">
        <w:rPr>
          <w:sz w:val="28"/>
          <w:szCs w:val="28"/>
        </w:rPr>
        <w:tab/>
        <w:t>Ежегодные объемы финансирования Программы за счет средств муниципального бюджета района определяются в соответствии с утвержденным бюджетом района на соответствующий финансовый год.</w:t>
      </w:r>
    </w:p>
    <w:p w:rsidR="0084243C" w:rsidRPr="008D3862" w:rsidRDefault="0084243C" w:rsidP="00E32A2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E32A23" w:rsidRDefault="00E32A23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E32A23" w:rsidRDefault="00E32A23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E32A23" w:rsidRDefault="00E32A23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E32A23" w:rsidRDefault="00E32A23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E32A23" w:rsidRDefault="00E32A23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E32A23" w:rsidRDefault="00E32A23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E32A23" w:rsidRDefault="00E32A23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Pr="00A23853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  <w:r w:rsidRPr="00A23853">
        <w:rPr>
          <w:rFonts w:ascii="Times New Roman" w:hAnsi="Times New Roman"/>
          <w:b/>
          <w:sz w:val="40"/>
          <w:szCs w:val="28"/>
        </w:rPr>
        <w:lastRenderedPageBreak/>
        <w:t>Администрация муниципального района «Газимуро-Заводский район»</w:t>
      </w:r>
    </w:p>
    <w:p w:rsidR="0084243C" w:rsidRPr="00A23853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</w:p>
    <w:p w:rsidR="0084243C" w:rsidRPr="00A23853" w:rsidRDefault="0084243C" w:rsidP="0084243C">
      <w:pPr>
        <w:pStyle w:val="1"/>
        <w:jc w:val="center"/>
        <w:rPr>
          <w:rFonts w:ascii="Times New Roman" w:hAnsi="Times New Roman"/>
          <w:b/>
          <w:sz w:val="40"/>
          <w:szCs w:val="28"/>
        </w:rPr>
      </w:pPr>
      <w:r w:rsidRPr="00A23853">
        <w:rPr>
          <w:rFonts w:ascii="Times New Roman" w:hAnsi="Times New Roman"/>
          <w:b/>
          <w:sz w:val="40"/>
          <w:szCs w:val="28"/>
        </w:rPr>
        <w:t>ПОСТАНОВЛЕНИЕ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4243C" w:rsidRPr="00A23853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октября 2016</w:t>
      </w:r>
      <w:r w:rsidRPr="00A2385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 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село Газимурский Завод</w:t>
      </w:r>
    </w:p>
    <w:p w:rsidR="0084243C" w:rsidRPr="00A23853" w:rsidRDefault="0084243C" w:rsidP="0084243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23853">
        <w:rPr>
          <w:rFonts w:ascii="Times New Roman" w:hAnsi="Times New Roman"/>
          <w:b/>
          <w:sz w:val="28"/>
          <w:szCs w:val="28"/>
        </w:rPr>
        <w:t>Об у</w:t>
      </w:r>
      <w:r w:rsidR="00BD0AD0">
        <w:rPr>
          <w:rFonts w:ascii="Times New Roman" w:hAnsi="Times New Roman"/>
          <w:b/>
          <w:sz w:val="28"/>
          <w:szCs w:val="28"/>
        </w:rPr>
        <w:t xml:space="preserve">тверждении муниципальной </w:t>
      </w:r>
      <w:r w:rsidRPr="00A23853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23853">
        <w:rPr>
          <w:rFonts w:ascii="Times New Roman" w:hAnsi="Times New Roman"/>
          <w:b/>
          <w:sz w:val="28"/>
          <w:szCs w:val="28"/>
        </w:rPr>
        <w:t>«Развитие системы образования муниципального района</w:t>
      </w:r>
    </w:p>
    <w:p w:rsidR="0084243C" w:rsidRPr="00A23853" w:rsidRDefault="0084243C" w:rsidP="0084243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23853">
        <w:rPr>
          <w:rFonts w:ascii="Times New Roman" w:hAnsi="Times New Roman"/>
          <w:b/>
          <w:sz w:val="28"/>
          <w:szCs w:val="28"/>
        </w:rPr>
        <w:t xml:space="preserve"> «Г</w:t>
      </w:r>
      <w:r>
        <w:rPr>
          <w:rFonts w:ascii="Times New Roman" w:hAnsi="Times New Roman"/>
          <w:b/>
          <w:sz w:val="28"/>
          <w:szCs w:val="28"/>
        </w:rPr>
        <w:t>азимуро-Заводский район» на 2017-2020</w:t>
      </w:r>
      <w:r w:rsidRPr="00A2385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4243C" w:rsidRPr="00A23853" w:rsidRDefault="0084243C" w:rsidP="0084243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4243C" w:rsidRPr="00A23853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4243C" w:rsidRDefault="0084243C" w:rsidP="0084243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ст.179 Бюджетного кодекса Российской Федерации, Порядком разработки, реализации и оценки эффективности муниципальных программ муниципального района «Газимуро-Заводский район», утвержденного Постановлением администрации муниципального района «Газимуро-Заводский район» №288 от 06 октября 2016 года, в</w:t>
      </w:r>
      <w:r w:rsidRPr="00621F74">
        <w:rPr>
          <w:rFonts w:ascii="Times New Roman" w:hAnsi="Times New Roman"/>
          <w:sz w:val="28"/>
          <w:szCs w:val="28"/>
        </w:rPr>
        <w:t xml:space="preserve"> целях повышения качества и социальной эффективности образования в соответствии с меняющимися запросами населения Газимуро-Заводского района, стратегиями развития Российской образовательной политики и перспективными задачами социо-культурного и экономического развития, администрация муниципального района «Газимуро-Заводский район» </w:t>
      </w:r>
      <w:r w:rsidRPr="00A23853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84243C" w:rsidRPr="00621F74" w:rsidRDefault="0084243C" w:rsidP="0084243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243C" w:rsidRPr="00621F74" w:rsidRDefault="0084243C" w:rsidP="0084243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21F7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F74">
        <w:rPr>
          <w:rFonts w:ascii="Times New Roman" w:hAnsi="Times New Roman"/>
          <w:sz w:val="28"/>
          <w:szCs w:val="28"/>
        </w:rPr>
        <w:t>Утвердить п</w:t>
      </w:r>
      <w:r w:rsidR="00BD0AD0">
        <w:rPr>
          <w:rFonts w:ascii="Times New Roman" w:hAnsi="Times New Roman"/>
          <w:sz w:val="28"/>
          <w:szCs w:val="28"/>
        </w:rPr>
        <w:t xml:space="preserve">рилагаемую муниципальную </w:t>
      </w:r>
      <w:r w:rsidRPr="00621F74">
        <w:rPr>
          <w:rFonts w:ascii="Times New Roman" w:hAnsi="Times New Roman"/>
          <w:sz w:val="28"/>
          <w:szCs w:val="28"/>
        </w:rPr>
        <w:t xml:space="preserve"> программу «Развитие системы образования муниципального района «Г</w:t>
      </w:r>
      <w:r>
        <w:rPr>
          <w:rFonts w:ascii="Times New Roman" w:hAnsi="Times New Roman"/>
          <w:sz w:val="28"/>
          <w:szCs w:val="28"/>
        </w:rPr>
        <w:t>азимуро-Заводский район» на 2017-2020</w:t>
      </w:r>
      <w:r w:rsidRPr="00621F74">
        <w:rPr>
          <w:rFonts w:ascii="Times New Roman" w:hAnsi="Times New Roman"/>
          <w:sz w:val="28"/>
          <w:szCs w:val="28"/>
        </w:rPr>
        <w:t xml:space="preserve"> годы».</w:t>
      </w:r>
    </w:p>
    <w:p w:rsidR="0084243C" w:rsidRDefault="0084243C" w:rsidP="0084243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21F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F74">
        <w:rPr>
          <w:rFonts w:ascii="Times New Roman" w:hAnsi="Times New Roman"/>
          <w:sz w:val="28"/>
          <w:szCs w:val="28"/>
        </w:rPr>
        <w:t>При формировании бюджета муниципального района ежегодно предусматривать средства на реализацию мероприятий Программы, исходя из реальных возможностей бюджета.</w:t>
      </w:r>
    </w:p>
    <w:p w:rsidR="0084243C" w:rsidRPr="00621F74" w:rsidRDefault="0084243C" w:rsidP="0084243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3.Считать утратившим силу Постановление администрации муниципального района «Газимуро-Заводский район» № 298 от 22 октября 2016 года «</w:t>
      </w:r>
      <w:r w:rsidRPr="009573E7">
        <w:rPr>
          <w:rFonts w:ascii="Times New Roman" w:hAnsi="Times New Roman"/>
          <w:sz w:val="28"/>
          <w:szCs w:val="28"/>
        </w:rPr>
        <w:t>Об утверждении муниципальной целевой программы «Развитие системы образования муниципального района «Г</w:t>
      </w:r>
      <w:r>
        <w:rPr>
          <w:rFonts w:ascii="Times New Roman" w:hAnsi="Times New Roman"/>
          <w:sz w:val="28"/>
          <w:szCs w:val="28"/>
        </w:rPr>
        <w:t>азимуро-Заводский район» на 2016-2019</w:t>
      </w:r>
      <w:r w:rsidRPr="009573E7">
        <w:rPr>
          <w:rFonts w:ascii="Times New Roman" w:hAnsi="Times New Roman"/>
          <w:sz w:val="28"/>
          <w:szCs w:val="28"/>
        </w:rPr>
        <w:t xml:space="preserve"> годы»</w:t>
      </w:r>
    </w:p>
    <w:p w:rsidR="0084243C" w:rsidRPr="00621F74" w:rsidRDefault="0084243C" w:rsidP="0084243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1F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F74">
        <w:rPr>
          <w:rFonts w:ascii="Times New Roman" w:hAnsi="Times New Roman"/>
          <w:sz w:val="28"/>
          <w:szCs w:val="28"/>
        </w:rPr>
        <w:t>Контроль выполнения постановления возложить на заместителя главы муниципального района «Газимуро-Заводский район» по социальным вопросам Макушеву Н.Б.</w:t>
      </w:r>
    </w:p>
    <w:p w:rsidR="0084243C" w:rsidRPr="00621F74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4243C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21F74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84243C" w:rsidRPr="00621F74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«Газимуро-Заводский район»</w:t>
      </w:r>
      <w:r w:rsidRPr="00621F74">
        <w:rPr>
          <w:rFonts w:ascii="Times New Roman" w:hAnsi="Times New Roman"/>
          <w:sz w:val="28"/>
          <w:szCs w:val="28"/>
        </w:rPr>
        <w:t xml:space="preserve">                                                       Р.О.Задорожин</w:t>
      </w:r>
    </w:p>
    <w:p w:rsidR="0084243C" w:rsidRPr="00621F74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4243C" w:rsidRPr="00151BDB" w:rsidRDefault="00BD0AD0" w:rsidP="0084243C">
      <w:pPr>
        <w:pStyle w:val="1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</w:t>
      </w:r>
      <w:r w:rsidR="0084243C">
        <w:rPr>
          <w:rFonts w:ascii="Times New Roman" w:hAnsi="Times New Roman"/>
          <w:b/>
          <w:sz w:val="32"/>
          <w:szCs w:val="32"/>
        </w:rPr>
        <w:t>ОЕКТ</w:t>
      </w:r>
    </w:p>
    <w:p w:rsidR="0084243C" w:rsidRPr="00A23853" w:rsidRDefault="0084243C" w:rsidP="008424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8"/>
        </w:rPr>
      </w:pPr>
      <w:r w:rsidRPr="00A23853">
        <w:rPr>
          <w:rFonts w:ascii="Times New Roman" w:hAnsi="Times New Roman"/>
          <w:b/>
          <w:sz w:val="24"/>
          <w:szCs w:val="28"/>
        </w:rPr>
        <w:t xml:space="preserve">Муниципальная программа 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8"/>
        </w:rPr>
      </w:pPr>
      <w:r w:rsidRPr="00A23853">
        <w:rPr>
          <w:rFonts w:ascii="Times New Roman" w:hAnsi="Times New Roman"/>
          <w:b/>
          <w:sz w:val="24"/>
          <w:szCs w:val="28"/>
        </w:rPr>
        <w:t xml:space="preserve">«Развитие системы образования муниципального района </w:t>
      </w:r>
    </w:p>
    <w:p w:rsidR="0084243C" w:rsidRPr="00A23853" w:rsidRDefault="0084243C" w:rsidP="0084243C">
      <w:pPr>
        <w:pStyle w:val="1"/>
        <w:jc w:val="center"/>
        <w:rPr>
          <w:rFonts w:ascii="Times New Roman" w:hAnsi="Times New Roman"/>
          <w:b/>
          <w:szCs w:val="24"/>
        </w:rPr>
      </w:pPr>
      <w:r w:rsidRPr="00A23853">
        <w:rPr>
          <w:rFonts w:ascii="Times New Roman" w:hAnsi="Times New Roman"/>
          <w:b/>
          <w:sz w:val="24"/>
          <w:szCs w:val="28"/>
        </w:rPr>
        <w:t>«Г</w:t>
      </w:r>
      <w:r>
        <w:rPr>
          <w:rFonts w:ascii="Times New Roman" w:hAnsi="Times New Roman"/>
          <w:b/>
          <w:sz w:val="24"/>
          <w:szCs w:val="28"/>
        </w:rPr>
        <w:t>азимуро-Заводский район» на 2017-2020</w:t>
      </w:r>
      <w:r w:rsidRPr="00A23853">
        <w:rPr>
          <w:rFonts w:ascii="Times New Roman" w:hAnsi="Times New Roman"/>
          <w:b/>
          <w:sz w:val="24"/>
          <w:szCs w:val="28"/>
        </w:rPr>
        <w:t xml:space="preserve"> годы»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4243C" w:rsidRDefault="0084243C" w:rsidP="0084243C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 </w:t>
      </w:r>
    </w:p>
    <w:p w:rsidR="0084243C" w:rsidRPr="001A1987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A1987">
        <w:rPr>
          <w:rFonts w:ascii="Times New Roman" w:hAnsi="Times New Roman"/>
          <w:b/>
          <w:sz w:val="24"/>
          <w:szCs w:val="24"/>
        </w:rPr>
        <w:t>Паспорт</w:t>
      </w:r>
      <w:r>
        <w:rPr>
          <w:rFonts w:ascii="Times New Roman" w:hAnsi="Times New Roman"/>
          <w:b/>
          <w:sz w:val="24"/>
          <w:szCs w:val="24"/>
        </w:rPr>
        <w:t xml:space="preserve"> муниципальной  </w:t>
      </w:r>
      <w:r w:rsidRPr="001A1987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 xml:space="preserve">ы «Развитие системы образования муниципального района «Газимуро-Заводский район» </w:t>
      </w:r>
      <w:r w:rsidRPr="001A1987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7-2020</w:t>
      </w:r>
      <w:r w:rsidRPr="001A1987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pPr w:leftFromText="180" w:rightFromText="180" w:vertAnchor="text" w:horzAnchor="page" w:tblpX="1765" w:tblpY="1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4243C" w:rsidRPr="00085346" w:rsidTr="003B3DD2">
        <w:tc>
          <w:tcPr>
            <w:tcW w:w="2802" w:type="dxa"/>
          </w:tcPr>
          <w:p w:rsidR="0084243C" w:rsidRPr="00A23853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23853">
              <w:rPr>
                <w:rFonts w:ascii="Times New Roman" w:hAnsi="Times New Roman"/>
                <w:b/>
                <w:sz w:val="20"/>
                <w:szCs w:val="24"/>
              </w:rPr>
              <w:t>Наименование Программы</w:t>
            </w:r>
          </w:p>
        </w:tc>
        <w:tc>
          <w:tcPr>
            <w:tcW w:w="6945" w:type="dxa"/>
          </w:tcPr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муниципальная программа «Развитие системы образования муниципального района «Г</w:t>
            </w:r>
            <w:r>
              <w:rPr>
                <w:rFonts w:ascii="Times New Roman" w:hAnsi="Times New Roman"/>
                <w:sz w:val="20"/>
                <w:szCs w:val="24"/>
              </w:rPr>
              <w:t>азимуро-Заводский район» на 2017-2020</w:t>
            </w:r>
            <w:r w:rsidRPr="00A23853">
              <w:rPr>
                <w:rFonts w:ascii="Times New Roman" w:hAnsi="Times New Roman"/>
                <w:sz w:val="20"/>
                <w:szCs w:val="24"/>
              </w:rPr>
              <w:t xml:space="preserve"> годы»</w:t>
            </w:r>
          </w:p>
        </w:tc>
      </w:tr>
      <w:tr w:rsidR="0084243C" w:rsidRPr="00085346" w:rsidTr="003B3DD2">
        <w:tc>
          <w:tcPr>
            <w:tcW w:w="2802" w:type="dxa"/>
          </w:tcPr>
          <w:p w:rsidR="0084243C" w:rsidRPr="00A23853" w:rsidRDefault="0084243C" w:rsidP="003B3DD2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A23853">
              <w:rPr>
                <w:b/>
                <w:sz w:val="20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84243C" w:rsidRPr="006F3449" w:rsidRDefault="0084243C" w:rsidP="003B3DD2">
            <w:pPr>
              <w:pStyle w:val="ae"/>
              <w:jc w:val="both"/>
              <w:rPr>
                <w:sz w:val="20"/>
                <w:szCs w:val="24"/>
              </w:rPr>
            </w:pPr>
            <w:r w:rsidRPr="006F3449">
              <w:rPr>
                <w:sz w:val="20"/>
                <w:szCs w:val="24"/>
              </w:rPr>
              <w:t xml:space="preserve">273-ФЗ «Об образовании в Российской Федерации» от 29.12.2012 г.,  Государственная программа Российской Федерации «Развитие образования» на 2013-2020 гг., Государственная программа Забайкальского края «Развитие образования Забайкальского края на 2014 – 2020 годы». </w:t>
            </w:r>
          </w:p>
        </w:tc>
      </w:tr>
      <w:tr w:rsidR="0084243C" w:rsidRPr="00085346" w:rsidTr="003B3DD2">
        <w:tc>
          <w:tcPr>
            <w:tcW w:w="2802" w:type="dxa"/>
          </w:tcPr>
          <w:p w:rsidR="0084243C" w:rsidRPr="00A23853" w:rsidRDefault="0084243C" w:rsidP="003B3DD2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A23853">
              <w:rPr>
                <w:b/>
                <w:sz w:val="20"/>
              </w:rPr>
              <w:t>Разработчики и исполнители программы</w:t>
            </w:r>
          </w:p>
        </w:tc>
        <w:tc>
          <w:tcPr>
            <w:tcW w:w="6945" w:type="dxa"/>
          </w:tcPr>
          <w:p w:rsidR="0084243C" w:rsidRDefault="0084243C" w:rsidP="003B3D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-к</w:t>
            </w:r>
            <w:r w:rsidRPr="0067515B">
              <w:rPr>
                <w:rFonts w:ascii="Times New Roman" w:hAnsi="Times New Roman" w:cs="Times New Roman"/>
                <w:szCs w:val="24"/>
              </w:rPr>
              <w:t xml:space="preserve">омитет образования администрации муниципального района «Газимуро-Заводский район» </w:t>
            </w:r>
            <w:r w:rsidRPr="0067515B">
              <w:rPr>
                <w:rFonts w:ascii="Times New Roman" w:hAnsi="Times New Roman" w:cs="Times New Roman"/>
              </w:rPr>
              <w:t>(далее – Комитет образова</w:t>
            </w:r>
            <w:r>
              <w:rPr>
                <w:rFonts w:ascii="Times New Roman" w:hAnsi="Times New Roman" w:cs="Times New Roman"/>
              </w:rPr>
              <w:t>ния);</w:t>
            </w:r>
          </w:p>
          <w:p w:rsidR="0084243C" w:rsidRPr="0067515B" w:rsidRDefault="0084243C" w:rsidP="003B3D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7515B">
              <w:rPr>
                <w:rFonts w:ascii="Times New Roman" w:hAnsi="Times New Roman" w:cs="Times New Roman"/>
              </w:rPr>
              <w:t>образовательные организации Газимуро-Заводского района</w:t>
            </w:r>
          </w:p>
        </w:tc>
      </w:tr>
      <w:tr w:rsidR="0084243C" w:rsidRPr="00085346" w:rsidTr="003B3DD2">
        <w:trPr>
          <w:trHeight w:val="668"/>
        </w:trPr>
        <w:tc>
          <w:tcPr>
            <w:tcW w:w="2802" w:type="dxa"/>
          </w:tcPr>
          <w:p w:rsidR="0084243C" w:rsidRPr="00A23853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23853">
              <w:rPr>
                <w:rFonts w:ascii="Times New Roman" w:hAnsi="Times New Roman"/>
                <w:b/>
                <w:sz w:val="20"/>
                <w:szCs w:val="24"/>
              </w:rPr>
              <w:t>Основная цель Программы</w:t>
            </w:r>
          </w:p>
        </w:tc>
        <w:tc>
          <w:tcPr>
            <w:tcW w:w="6945" w:type="dxa"/>
          </w:tcPr>
          <w:p w:rsidR="0084243C" w:rsidRPr="00A23853" w:rsidRDefault="0084243C" w:rsidP="003B3DD2">
            <w:pPr>
              <w:pStyle w:val="ae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4"/>
              </w:rPr>
              <w:t>Создание условий</w:t>
            </w:r>
            <w:r w:rsidRPr="006F3449">
              <w:rPr>
                <w:sz w:val="20"/>
                <w:szCs w:val="24"/>
              </w:rPr>
              <w:t xml:space="preserve"> для повышения эффективности работы системы образования района в обеспечении доступности нового качества образования за счет актуализации ее внутреннего потенциала.</w:t>
            </w:r>
          </w:p>
        </w:tc>
      </w:tr>
      <w:tr w:rsidR="0084243C" w:rsidRPr="00085346" w:rsidTr="003B3DD2">
        <w:tc>
          <w:tcPr>
            <w:tcW w:w="2802" w:type="dxa"/>
          </w:tcPr>
          <w:p w:rsidR="0084243C" w:rsidRPr="00A23853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color w:val="C0504D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b/>
                <w:sz w:val="20"/>
                <w:szCs w:val="24"/>
              </w:rPr>
              <w:t>Основные задачи Программы</w:t>
            </w:r>
          </w:p>
        </w:tc>
        <w:tc>
          <w:tcPr>
            <w:tcW w:w="6945" w:type="dxa"/>
          </w:tcPr>
          <w:p w:rsidR="0084243C" w:rsidRPr="00A23853" w:rsidRDefault="0084243C" w:rsidP="003B3DD2">
            <w:pPr>
              <w:pStyle w:val="1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Разработать систему условий по приведению  материально-технической базы образовательных организаций в соответствие с современными требованиями.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Обеспечить эффективное введение ФГОС дошкольного образования в ДОО муниципалитета.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Разработать систему мер по непрерывному повышению квалификации педагогических работников.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Направить деятельность муниципальной методической службы на развитие сетевого взаимодействия образовательных организаций муниципалитета в условиях введения предпрофильной подготовки и профильного обучения.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Обеспечить координацию деятельности образовательных организаций в развитии муниципальной  системы работы с одаренными детьми.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Обеспечить развитие системы воспитания и дополнительного образования детей.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Обеспечить развитие системы отдыха и оздоровления детей.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Разработать систему социально-психологической поддержки участников образовательной деятельности.</w:t>
            </w:r>
          </w:p>
        </w:tc>
      </w:tr>
      <w:tr w:rsidR="0084243C" w:rsidRPr="00085346" w:rsidTr="003B3DD2">
        <w:tc>
          <w:tcPr>
            <w:tcW w:w="2802" w:type="dxa"/>
          </w:tcPr>
          <w:p w:rsidR="0084243C" w:rsidRPr="00A23853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23853">
              <w:rPr>
                <w:rFonts w:ascii="Times New Roman" w:hAnsi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84243C" w:rsidRPr="00A23853" w:rsidRDefault="0084243C" w:rsidP="003B3DD2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2017-2020</w:t>
            </w:r>
            <w:r w:rsidRPr="00A23853">
              <w:rPr>
                <w:rFonts w:ascii="Times New Roman" w:hAnsi="Times New Roman"/>
                <w:sz w:val="20"/>
                <w:szCs w:val="24"/>
              </w:rPr>
              <w:t xml:space="preserve"> гг.</w:t>
            </w:r>
          </w:p>
        </w:tc>
      </w:tr>
      <w:tr w:rsidR="0084243C" w:rsidRPr="00085346" w:rsidTr="003B3DD2">
        <w:tc>
          <w:tcPr>
            <w:tcW w:w="2802" w:type="dxa"/>
          </w:tcPr>
          <w:p w:rsidR="0084243C" w:rsidRPr="00A23853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Подпрограммы п</w:t>
            </w:r>
            <w:r w:rsidRPr="00A23853">
              <w:rPr>
                <w:rFonts w:ascii="Times New Roman" w:hAnsi="Times New Roman"/>
                <w:b/>
                <w:sz w:val="20"/>
                <w:szCs w:val="24"/>
              </w:rPr>
              <w:t>рограммы</w:t>
            </w:r>
          </w:p>
        </w:tc>
        <w:tc>
          <w:tcPr>
            <w:tcW w:w="6945" w:type="dxa"/>
          </w:tcPr>
          <w:p w:rsidR="0084243C" w:rsidRPr="00A23853" w:rsidRDefault="0084243C" w:rsidP="003B3DD2">
            <w:pPr>
              <w:pStyle w:val="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Укрепление материально-технической базы образовательных организаций.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Развитие системы дошкольного образования.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Развитие кадрового потенциала.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Развитие системы обеспечения качественного и доступного общего образования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Развитие системы работы с одаренными детьми.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Развитие системы воспитания и дополнительного образования детей.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Развитие системы отдыха и оздоровления детей.</w:t>
            </w:r>
          </w:p>
          <w:p w:rsidR="0084243C" w:rsidRPr="00A23853" w:rsidRDefault="0084243C" w:rsidP="003B3DD2">
            <w:pPr>
              <w:pStyle w:val="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Развитие системы социально-психологической поддержки участников образовательного процесса.</w:t>
            </w:r>
          </w:p>
        </w:tc>
      </w:tr>
      <w:tr w:rsidR="0084243C" w:rsidRPr="00085346" w:rsidTr="003B3DD2">
        <w:trPr>
          <w:trHeight w:val="103"/>
        </w:trPr>
        <w:tc>
          <w:tcPr>
            <w:tcW w:w="2802" w:type="dxa"/>
          </w:tcPr>
          <w:p w:rsidR="0084243C" w:rsidRPr="00A23853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23853">
              <w:rPr>
                <w:rFonts w:ascii="Times New Roman" w:hAnsi="Times New Roman"/>
                <w:b/>
                <w:sz w:val="20"/>
                <w:szCs w:val="24"/>
              </w:rPr>
              <w:t>Контроль за  исполнением Программы</w:t>
            </w:r>
          </w:p>
        </w:tc>
        <w:tc>
          <w:tcPr>
            <w:tcW w:w="6945" w:type="dxa"/>
          </w:tcPr>
          <w:p w:rsidR="0084243C" w:rsidRPr="00A23853" w:rsidRDefault="0084243C" w:rsidP="003B3DD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pacing w:val="4"/>
                <w:szCs w:val="24"/>
              </w:rPr>
            </w:pPr>
            <w:r w:rsidRPr="00A23853">
              <w:rPr>
                <w:rFonts w:ascii="Times New Roman" w:hAnsi="Times New Roman" w:cs="Times New Roman"/>
                <w:szCs w:val="24"/>
              </w:rPr>
              <w:t>Администрация муниципального района «Газимуро-Заводский район»</w:t>
            </w:r>
          </w:p>
        </w:tc>
      </w:tr>
      <w:tr w:rsidR="0084243C" w:rsidRPr="00085346" w:rsidTr="003B3DD2">
        <w:trPr>
          <w:trHeight w:val="103"/>
        </w:trPr>
        <w:tc>
          <w:tcPr>
            <w:tcW w:w="2802" w:type="dxa"/>
          </w:tcPr>
          <w:p w:rsidR="0084243C" w:rsidRPr="00A23853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23853">
              <w:rPr>
                <w:rFonts w:ascii="Times New Roman" w:hAnsi="Times New Roman"/>
                <w:b/>
                <w:sz w:val="20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945" w:type="dxa"/>
          </w:tcPr>
          <w:p w:rsidR="0084243C" w:rsidRDefault="00BD0AD0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Всего – 389</w:t>
            </w:r>
            <w:r w:rsidR="0084243C">
              <w:rPr>
                <w:rFonts w:ascii="Times New Roman" w:hAnsi="Times New Roman"/>
                <w:sz w:val="20"/>
                <w:szCs w:val="24"/>
              </w:rPr>
              <w:t>43,0 тыс.рублей за счет средств бюджета Газимуро-Заводского района, в том числе по годам: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 год – 19129,0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 – 6445,0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 – 6502,0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2020 год – 6867,0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 том числе по подпрограммам: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Подпрограмма «Укрепление материально-технической базы образовательных организаций» - 8110, 0 тыс.рублей, в том числе по годам: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 год – 2070,0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 – 2140,0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 – 1870,0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 – 2030,0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Подпрограмма «Развитие системы дошкольного образования» - 21425,0 тыс.рублей, в том числе по годам: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 год – 14950,0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 – 2065,0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 – 2105,0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 – 2305,0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Подпрограмма «Развитие кадрового потенциала» - 2416,0 тыс.рублей, в том числе по годам: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 год – 505,0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 – 527,0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 – 687,0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 – 697,0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Подпрограмма «Развитие системы обеспечения качественного и доступного общего образования» - 1178,0 тыс.рублей, в том числе по годам: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 год – 263,0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 – 295,0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 – 305,0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 – 315,0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Подпрограмма «Развитие системы работы с одаренными детьми» - 3850,0 тыс.рублей, в том числе по годам: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 год – 890,0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 – 980,0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 – 990,0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 – 990,0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Подпрограмма «Развитие системы воспитания и дополнительного образования детей» - 254,0 тыс.рублей, в том числе по годам: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 год – 61,0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 – 48,0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 – 80,0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 – 65,0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Подпрограмма «Развитие системы отдыха и оздоровления детей» - 1610,0 тыс.рублей, в том числе по годам: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 год – 365,0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 – 365,0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 – 440,0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 – 440,0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Подпрограмма «Развитие системы социально-психологической поддержки участников образовательного процесса» - 100,0 тыс.рублей, в том числе по годам: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 год – 25,0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 – 25,0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 год – 25,0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 – 25,0</w:t>
            </w: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4243C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подпрограмм </w:t>
            </w:r>
            <w:r w:rsidRPr="00A23853">
              <w:rPr>
                <w:rFonts w:ascii="Times New Roman" w:hAnsi="Times New Roman"/>
                <w:sz w:val="20"/>
                <w:szCs w:val="24"/>
              </w:rPr>
              <w:t>Программы подлежат ежегодной корректировке с учетом возможностей бюджета муниципального района «Газимуро-Заводский район».</w:t>
            </w:r>
          </w:p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</w:pPr>
          </w:p>
        </w:tc>
      </w:tr>
      <w:tr w:rsidR="0084243C" w:rsidRPr="00085346" w:rsidTr="003B3DD2">
        <w:trPr>
          <w:trHeight w:val="103"/>
        </w:trPr>
        <w:tc>
          <w:tcPr>
            <w:tcW w:w="2802" w:type="dxa"/>
          </w:tcPr>
          <w:p w:rsidR="0084243C" w:rsidRPr="00A23853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color w:val="C0504D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5" w:type="dxa"/>
          </w:tcPr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1.Увеличение показателя «Количество учеников на один современный компьютер».</w:t>
            </w:r>
          </w:p>
          <w:p w:rsidR="0084243C" w:rsidRPr="00A23853" w:rsidRDefault="0084243C" w:rsidP="003B3DD2">
            <w:pPr>
              <w:pStyle w:val="1"/>
              <w:tabs>
                <w:tab w:val="left" w:pos="339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2.Повышение эффективности внедрения информационно-коммуникативных технологий.</w:t>
            </w:r>
          </w:p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3.Оснащение специализированными комплектами лечебного и профилактического оборудования медицинских кабинетов школ.</w:t>
            </w:r>
          </w:p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 xml:space="preserve">4.Обеспечение антитеррористической  защищенности образовательных </w:t>
            </w:r>
            <w:r w:rsidRPr="00A23853">
              <w:rPr>
                <w:rFonts w:ascii="Times New Roman" w:hAnsi="Times New Roman"/>
                <w:sz w:val="20"/>
                <w:szCs w:val="24"/>
              </w:rPr>
              <w:lastRenderedPageBreak/>
              <w:t>организаций.</w:t>
            </w:r>
          </w:p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5.Соответствие образовательных организаций лицензионным требованиям.</w:t>
            </w:r>
          </w:p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6.Обеспечение пожарной безопасности в образовательных организациях.</w:t>
            </w:r>
          </w:p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7.Создание условий для получения качественного дошкольного образования.</w:t>
            </w:r>
          </w:p>
          <w:p w:rsidR="0084243C" w:rsidRPr="00A23853" w:rsidRDefault="0084243C" w:rsidP="003B3DD2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8.Создание условий для подготовки и переподготовки педагогов дошкольных образовательных организаций  для работы с детьми раннего возраста;</w:t>
            </w:r>
          </w:p>
          <w:p w:rsidR="0084243C" w:rsidRPr="00A23853" w:rsidRDefault="0084243C" w:rsidP="003B3DD2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9.Создание условий для охраны и укрепления здоровья детей;</w:t>
            </w:r>
          </w:p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10.Создание  системы мониторинга качества образования в ДОУ</w:t>
            </w:r>
          </w:p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11.Совершенствование профессионального мастерства педагогов, создание конкурентоспособных технологий в образовании, выявление лучших педагогов и распространение передового опыта работы</w:t>
            </w:r>
          </w:p>
          <w:p w:rsidR="0084243C" w:rsidRPr="00A23853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23853">
              <w:rPr>
                <w:rFonts w:ascii="Times New Roman" w:hAnsi="Times New Roman"/>
                <w:sz w:val="20"/>
                <w:szCs w:val="24"/>
              </w:rPr>
              <w:t>12.Увеличение доли детей, занимающихся исследовательской деятельностью.</w:t>
            </w:r>
          </w:p>
        </w:tc>
      </w:tr>
    </w:tbl>
    <w:p w:rsidR="0084243C" w:rsidRDefault="0084243C" w:rsidP="0084243C">
      <w:pPr>
        <w:jc w:val="center"/>
        <w:rPr>
          <w:b/>
          <w:szCs w:val="28"/>
        </w:rPr>
      </w:pPr>
    </w:p>
    <w:p w:rsidR="0084243C" w:rsidRDefault="0084243C" w:rsidP="0084243C">
      <w:pPr>
        <w:jc w:val="center"/>
        <w:rPr>
          <w:b/>
          <w:szCs w:val="28"/>
        </w:rPr>
      </w:pPr>
    </w:p>
    <w:p w:rsidR="0084243C" w:rsidRPr="00D85825" w:rsidRDefault="0084243C" w:rsidP="00D85825">
      <w:pPr>
        <w:pStyle w:val="ae"/>
        <w:jc w:val="center"/>
        <w:rPr>
          <w:b/>
        </w:rPr>
      </w:pPr>
      <w:r w:rsidRPr="00D85825">
        <w:rPr>
          <w:b/>
        </w:rPr>
        <w:t>Раздел 2. Характеристика текущего состояния сферы образования</w:t>
      </w:r>
    </w:p>
    <w:p w:rsidR="0084243C" w:rsidRPr="00DC6D9C" w:rsidRDefault="0084243C" w:rsidP="0084243C">
      <w:pPr>
        <w:jc w:val="center"/>
        <w:rPr>
          <w:b/>
          <w:color w:val="FF0000"/>
          <w:szCs w:val="28"/>
        </w:rPr>
      </w:pP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>Сеть образовательных организаций Газимуро-Заводского района представлена 22 организациями - дошкольного образования - 10, (начального общего образования,  основного общего образования, среднего общего образования) школы - 11, дополнительного образования ДЮСШ - 1.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>Система дошкольного образования в  муниципальном районе насчитывает 10 дошкольных образовательных организаций. На протяжении последних лет общее количество образовательных организаций для детей дошкольного возраста остается стабильным. Частные дошкольные образовательные организации и группы кратковременного пребывания в районе отсутствуют.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>На 1 января 2016 г. по данным статистики в  районе количество детей в возрасте от 0 до 7 лет составляет 1180 детей, в том числе 560 детей получают услугу дошкольного образования в детских садах муниципального района.</w:t>
      </w:r>
    </w:p>
    <w:p w:rsidR="0084243C" w:rsidRPr="00D85825" w:rsidRDefault="00D85825" w:rsidP="00D85825">
      <w:pPr>
        <w:pStyle w:val="ae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="0084243C" w:rsidRPr="00D85825">
        <w:rPr>
          <w:szCs w:val="24"/>
          <w:shd w:val="clear" w:color="auto" w:fill="FFFFFF"/>
        </w:rPr>
        <w:t>В целях обеспечения доступности услуг дошкольного образования населению в муниципальном районе в 2014 году проведена реконструкция здания Тайнинского детского сада, что позволило дополнительно ввести 10 мест. Для Газ-Заводского детского сада приобретено здание на 20 мест</w:t>
      </w:r>
      <w:r w:rsidR="0084243C" w:rsidRPr="00D85825">
        <w:rPr>
          <w:color w:val="4F81BD" w:themeColor="accent1"/>
          <w:szCs w:val="24"/>
          <w:shd w:val="clear" w:color="auto" w:fill="FFFFFF"/>
        </w:rPr>
        <w:t xml:space="preserve">. </w:t>
      </w:r>
      <w:r w:rsidR="0084243C" w:rsidRPr="00D85825">
        <w:rPr>
          <w:szCs w:val="24"/>
          <w:shd w:val="clear" w:color="auto" w:fill="FFFFFF"/>
        </w:rPr>
        <w:t>По состоянию на 01.10.2016 года актуальная очередь в районе составляет 32 ребенка. Тем не менее, очень острой остается проблема с очередностью среди детей в возрасте до 3-х лет, особенно в районном центре. Ежегодно  количество детей, стоящих в очереди на детский сад увеличивается, и  необходимость  строительства здания детского сада в районном центре становится все острее.</w:t>
      </w:r>
    </w:p>
    <w:p w:rsidR="0084243C" w:rsidRPr="00D85825" w:rsidRDefault="00D85825" w:rsidP="00D85825">
      <w:pPr>
        <w:pStyle w:val="ae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="0084243C" w:rsidRPr="00D85825">
        <w:rPr>
          <w:szCs w:val="24"/>
          <w:shd w:val="clear" w:color="auto" w:fill="FFFFFF"/>
        </w:rPr>
        <w:t>С 2014 года в районе  предоставляется  муниципальная услуга по приему заявлений, постановке на учет и зачислению детей в дошкольные образовательные организации в сети Интернет. Данная услуга позволила упорядочить систему учета детей, зарегистрированных в очередности, и предоставила возможность родителям, не посещая комитет образования, отслеживать движение своей очередности по электронной сети.</w:t>
      </w:r>
    </w:p>
    <w:p w:rsidR="0084243C" w:rsidRPr="00D85825" w:rsidRDefault="00D85825" w:rsidP="00D85825">
      <w:pPr>
        <w:pStyle w:val="ae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="0084243C" w:rsidRPr="00D85825">
        <w:rPr>
          <w:szCs w:val="24"/>
          <w:shd w:val="clear" w:color="auto" w:fill="FFFFFF"/>
        </w:rPr>
        <w:t xml:space="preserve">Новое направление деятельности дошкольных организаций определили современные федеральные государственные образовательные стандарты. Внедрение федеральных государственных образовательных стандартов изменит соответствующее ресурсное обеспечение дошкольных образовательных организаций, т. к. помимо требований к структуре программы предстоит привести дошкольные организации в соответствие с требованиями к условиям реализации основной образовательной программы (кадровым, финансовым, материально-техническим и др.). Организация работы по введению в действие федеральных государственных образовательных стандартов находится в дошкольных организациях на этапе подготовки и изменения нормативно-правовой базы, написания основной образовательной программы, инвентаризации условий. </w:t>
      </w:r>
    </w:p>
    <w:p w:rsidR="0084243C" w:rsidRPr="00D85825" w:rsidRDefault="00D85825" w:rsidP="00D85825">
      <w:pPr>
        <w:pStyle w:val="ae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ab/>
      </w:r>
      <w:r w:rsidR="0084243C" w:rsidRPr="00D85825">
        <w:rPr>
          <w:szCs w:val="24"/>
          <w:shd w:val="clear" w:color="auto" w:fill="FFFFFF"/>
        </w:rPr>
        <w:t>Газ-Заводский детский сад является краевой экспериментальной площадкой по введению федеральных государственных образовательных стандартов дошкольного образования, Широкинский детский сад на муниципальном уровне апробирует введение федеральных государственных образовательных стандартов. С 1 сентября 2015 года все дошкольные образовательные организации вступили в эксперимент по введению федеральных государственных образовательных стандартов.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  <w:shd w:val="clear" w:color="auto" w:fill="FFFFFF"/>
        </w:rPr>
        <w:tab/>
      </w:r>
      <w:r w:rsidR="0084243C" w:rsidRPr="00D85825">
        <w:rPr>
          <w:szCs w:val="24"/>
          <w:shd w:val="clear" w:color="auto" w:fill="FFFFFF"/>
        </w:rPr>
        <w:t>Преобразования в системе дошкольного образования предъявляют высокий уровень требований к работникам дошкольных организаций. В данной сфере занято 59 педагогов, из них воспитателей 45 человек, 2 музыкальных руководителей, 3 психолога, 8 инструкторов по физической культуре. Высшее образование имеют 9 педагогов (16,3%), высшую квалификационную категорию – 1 человек, первую – 12 человек. Актуальным является повышение профессиональной компетентности педагогов дошкольных учреждений, их социального статуса.</w:t>
      </w:r>
      <w:r w:rsidR="0084243C" w:rsidRPr="00D85825">
        <w:rPr>
          <w:szCs w:val="24"/>
        </w:rPr>
        <w:t xml:space="preserve">  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>Таким образом, к особенностям  дошкольного образования в Газимуро-Заводском районе  можно отнести:</w:t>
      </w:r>
    </w:p>
    <w:p w:rsidR="0084243C" w:rsidRPr="00D85825" w:rsidRDefault="0084243C" w:rsidP="00D85825">
      <w:pPr>
        <w:pStyle w:val="ae"/>
        <w:jc w:val="both"/>
        <w:rPr>
          <w:szCs w:val="24"/>
          <w:shd w:val="clear" w:color="auto" w:fill="FFFFFF"/>
        </w:rPr>
      </w:pPr>
      <w:r w:rsidRPr="00D85825">
        <w:rPr>
          <w:szCs w:val="24"/>
          <w:shd w:val="clear" w:color="auto" w:fill="FFFFFF"/>
        </w:rPr>
        <w:t xml:space="preserve">проблема с очередностью среди детей в возрасте от 1,5 до 3-х лет, особенно в районном центре; </w:t>
      </w:r>
    </w:p>
    <w:p w:rsidR="0084243C" w:rsidRPr="00D85825" w:rsidRDefault="0084243C" w:rsidP="00D85825">
      <w:pPr>
        <w:pStyle w:val="ae"/>
        <w:jc w:val="both"/>
        <w:rPr>
          <w:szCs w:val="24"/>
          <w:shd w:val="clear" w:color="auto" w:fill="FFFFFF"/>
        </w:rPr>
      </w:pPr>
      <w:r w:rsidRPr="00D85825">
        <w:rPr>
          <w:szCs w:val="24"/>
          <w:shd w:val="clear" w:color="auto" w:fill="FFFFFF"/>
        </w:rPr>
        <w:t>упорядоченность системы учета детей, зарегистрированных в очередности, посредством предоставления  муниципальной услуги по приему заявлений, постановке на учет и зачислению детей в дошкольные образовательные организации в сети Интернет;</w:t>
      </w:r>
    </w:p>
    <w:p w:rsidR="0084243C" w:rsidRPr="00D85825" w:rsidRDefault="00D85825" w:rsidP="00D85825">
      <w:pPr>
        <w:pStyle w:val="ae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="0084243C" w:rsidRPr="00D85825">
        <w:rPr>
          <w:szCs w:val="24"/>
          <w:shd w:val="clear" w:color="auto" w:fill="FFFFFF"/>
        </w:rPr>
        <w:t>Газ-Заводский детский сад является краевой экспериментальной площадкой по введению федеральных государственных образовательных стандартов дошкольного образования, Широкинский детский сад на муниципальном уровне апробирует введение федеральных государственных образовательных стандартов;</w:t>
      </w:r>
    </w:p>
    <w:p w:rsidR="0084243C" w:rsidRPr="00D85825" w:rsidRDefault="00D85825" w:rsidP="00D85825">
      <w:pPr>
        <w:pStyle w:val="ae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="0084243C" w:rsidRPr="00D85825">
        <w:rPr>
          <w:szCs w:val="24"/>
          <w:shd w:val="clear" w:color="auto" w:fill="FFFFFF"/>
        </w:rPr>
        <w:t>Низкий процент педагогов дошкольного образования, имеющих высшее профессиональное образование (16,3%), а также малое количество педагогов, имеющих  высшую квалификационную категорию (1 человек) и  первую квалификационную категорию (8 человек). В связи с этим актуальным является повышение профессиональной компетентности педагогов дошкольных учреждений, их социального статуса.</w:t>
      </w:r>
      <w:r w:rsidR="0084243C" w:rsidRPr="00D85825">
        <w:rPr>
          <w:szCs w:val="24"/>
        </w:rPr>
        <w:t> 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>В структуру  школьного образования Газимуро-Заводского муниципального района  входит 11 общеобразовательных организаций:  6 средних общеобразовательных организаций, 5 основных общеобразовательных организаций. На протяжении последних лет общее количество общеобразовательных организаций не меняется.  Образовательный процесс организован в одну смену.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 xml:space="preserve">Все дети в возрасте 6,6 - 18 лет охвачены общедоступным бесплатным общим образованием. Общая численность детей получающих общее образование 1311 детей. </w:t>
      </w:r>
      <w:r>
        <w:rPr>
          <w:szCs w:val="24"/>
        </w:rPr>
        <w:tab/>
      </w:r>
      <w:r w:rsidR="0084243C" w:rsidRPr="00D85825">
        <w:rPr>
          <w:szCs w:val="24"/>
        </w:rPr>
        <w:t>Количество детей на 1 педагога в среднем по району составляет 7 человек. В школах, наряду с традиционной программой обучения, реализуются адаптированные образовательные программы.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>В общеобразовательных организациях создаются необходимые условия для обучения и воспитания детей, имеется компьютерная и интерактивная техника. 100% общеобразовательных  организаций подключены к  сети  Интернет  на  скорости  более  5  Мбит/с, но в тоже время в образовательных организациях района наблюдается низкий уровень мотивации педагогических и руководящих работников при работе с информационной базой. Ежегодно администрацией района выделяются денежные средства на проведение текущих ремонтов, пополнения материально-технической базы, приобретения технологического оборудования. Питанием охвачено 100% школьников. Из них 72% охвачены бесплатным питанием. В 10 организациях организовано двухразовое питание. Для обеспечения доступности образования в 8 школах организован подвоз. Всего  на подвозе 242 школьник. На 14 маршрутах работает 9 единиц техники.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 xml:space="preserve">Одной из главных задач стоящих перед общеобразовательными организациями является организация безопасных условий образовательной деятельности. В 9 </w:t>
      </w:r>
      <w:r w:rsidR="0084243C" w:rsidRPr="00D85825">
        <w:rPr>
          <w:szCs w:val="24"/>
        </w:rPr>
        <w:lastRenderedPageBreak/>
        <w:t>общеобразовательных организациях установлена пожарная сигнализация, «тревожная кнопка» установлена в МБОУ Газимуро-Заводская школа, которая еще и оснащена системой видеонаблюдения.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 xml:space="preserve">Сетевое взаимодействие образовательных организаций в Газимуро-Заводском районе можно представить в виде схемы (рисунок), из которой видно, что Детско-юношеская спортивная школа имеет представительства в школах района, за счет чего реализуется  внеурочная деятельность предусмотренная ФГОС НОО и ООО. 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 xml:space="preserve">Газимуро-Заводская СОШ  является ресурсным центром (базовой школой) по методической работе и реализации ФГОС НОО и ООО. Осуществляет  взаимодействие с тремя средними школами: с Батаканской СОШ обучение английскому языку (5-11класс, по потребности), с Солонечнинской СОШ – учащиеся 10-11 классов получают профильное обучение на базе Газимуро-Заводской СОШ (в связи с нехваткой квалифицированных кадров в Солонечнинской СОШ); с Кактолгинской СОШ – дистанционное обучение (профильная химия), в связи с отсутствием квалифицированных кадров; с Широкинской СОШ – взаимоконсультации по математике для выпускных классов (9,11классы) </w:t>
      </w:r>
    </w:p>
    <w:p w:rsidR="0084243C" w:rsidRPr="00D85825" w:rsidRDefault="00D85825" w:rsidP="00D85825">
      <w:pPr>
        <w:pStyle w:val="ae"/>
        <w:jc w:val="both"/>
        <w:rPr>
          <w:szCs w:val="24"/>
        </w:rPr>
      </w:pPr>
      <w:r>
        <w:rPr>
          <w:szCs w:val="24"/>
        </w:rPr>
        <w:tab/>
      </w:r>
      <w:r w:rsidR="0084243C" w:rsidRPr="00D85825">
        <w:rPr>
          <w:szCs w:val="24"/>
        </w:rPr>
        <w:t xml:space="preserve">Все образовательные организации осуществляют социальное партнерство с другими организациями района и края (ЦРБ, ЦЗН, КДНиЗП, ОВД, </w:t>
      </w:r>
      <w:r w:rsidR="0084243C" w:rsidRPr="00D85825">
        <w:rPr>
          <w:color w:val="FF0000"/>
          <w:szCs w:val="24"/>
        </w:rPr>
        <w:t xml:space="preserve"> </w:t>
      </w:r>
      <w:r w:rsidR="0084243C" w:rsidRPr="00D85825">
        <w:rPr>
          <w:szCs w:val="24"/>
        </w:rPr>
        <w:t>ДК,</w:t>
      </w:r>
      <w:r w:rsidR="0084243C" w:rsidRPr="00D85825">
        <w:rPr>
          <w:color w:val="FF0000"/>
          <w:szCs w:val="24"/>
        </w:rPr>
        <w:t xml:space="preserve"> </w:t>
      </w:r>
      <w:r w:rsidR="0084243C" w:rsidRPr="00D85825">
        <w:rPr>
          <w:szCs w:val="24"/>
        </w:rPr>
        <w:t>СУЗы, ВУЗы)</w:t>
      </w:r>
    </w:p>
    <w:p w:rsidR="0084243C" w:rsidRDefault="0084243C" w:rsidP="0084243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Pr="00852BE5">
        <w:rPr>
          <w:rFonts w:ascii="Times New Roman" w:hAnsi="Times New Roman"/>
          <w:sz w:val="28"/>
          <w:szCs w:val="28"/>
        </w:rPr>
        <w:pict>
          <v:group id="_x0000_s1026" editas="canvas" style="width:677.95pt;height:360.15pt;mso-position-horizontal-relative:char;mso-position-vertical-relative:line" coordorigin="2281,921" coordsize="10634,55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921;width:10634;height:5576" o:preferrelative="f">
              <v:fill o:detectmouseclick="t"/>
              <v:path o:extrusionok="t" o:connecttype="none"/>
              <o:lock v:ext="edit" text="t"/>
            </v:shape>
            <v:rect id="_x0000_s1028" style="position:absolute;left:4822;top:2593;width:1553;height:559" fillcolor="#cfc">
              <v:textbox style="mso-next-textbox:#_x0000_s1028">
                <w:txbxContent>
                  <w:p w:rsidR="0084243C" w:rsidRPr="00A30022" w:rsidRDefault="0084243C" w:rsidP="0084243C">
                    <w:pPr>
                      <w:jc w:val="center"/>
                      <w:rPr>
                        <w:b/>
                      </w:rPr>
                    </w:pPr>
                    <w:r w:rsidRPr="00A30022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ДЮСШ</w:t>
                    </w:r>
                  </w:p>
                </w:txbxContent>
              </v:textbox>
            </v:rect>
            <v:rect id="_x0000_s1029" style="position:absolute;left:4681;top:3848;width:1694;height:557" fillcolor="#ff9">
              <v:textbox style="mso-next-textbox:#_x0000_s1029">
                <w:txbxContent>
                  <w:p w:rsidR="0084243C" w:rsidRPr="00A30022" w:rsidRDefault="0084243C" w:rsidP="0084243C">
                    <w:pPr>
                      <w:jc w:val="center"/>
                      <w:rPr>
                        <w:b/>
                      </w:rPr>
                    </w:pPr>
                    <w:r w:rsidRPr="00A30022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Газимуро-Заводская СОШ</w:t>
                    </w:r>
                  </w:p>
                </w:txbxContent>
              </v:textbox>
            </v:rect>
            <v:oval id="_x0000_s1030" style="position:absolute;left:2563;top:4544;width:2259;height:698" fillcolor="#ff9">
              <v:textbox style="mso-next-textbox:#_x0000_s1030">
                <w:txbxContent>
                  <w:p w:rsidR="0084243C" w:rsidRPr="00A30022" w:rsidRDefault="0084243C" w:rsidP="0084243C">
                    <w:pPr>
                      <w:jc w:val="center"/>
                      <w:rPr>
                        <w:b/>
                      </w:rPr>
                    </w:pPr>
                    <w:r w:rsidRPr="00A30022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Батаканская СОШ</w:t>
                    </w:r>
                  </w:p>
                </w:txbxContent>
              </v:textbox>
            </v:oval>
            <v:oval id="_x0000_s1031" style="position:absolute;left:6657;top:4823;width:2400;height:697" fillcolor="#ff9">
              <v:textbox style="mso-next-textbox:#_x0000_s1031">
                <w:txbxContent>
                  <w:p w:rsidR="0084243C" w:rsidRPr="00A30022" w:rsidRDefault="0084243C" w:rsidP="0084243C">
                    <w:pPr>
                      <w:jc w:val="center"/>
                      <w:rPr>
                        <w:b/>
                      </w:rPr>
                    </w:pPr>
                    <w:r w:rsidRPr="00A30022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Солонечнинская СОШ</w:t>
                    </w:r>
                  </w:p>
                </w:txbxContent>
              </v:textbox>
            </v:oval>
            <v:oval id="_x0000_s1032" style="position:absolute;left:2422;top:2315;width:2119;height:695" fillcolor="#ff9">
              <v:textbox style="mso-next-textbox:#_x0000_s1032">
                <w:txbxContent>
                  <w:p w:rsidR="0084243C" w:rsidRPr="00A30022" w:rsidRDefault="0084243C" w:rsidP="0084243C">
                    <w:pPr>
                      <w:jc w:val="center"/>
                      <w:rPr>
                        <w:b/>
                      </w:rPr>
                    </w:pPr>
                    <w:r w:rsidRPr="00A30022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Ушмунская СОШ</w:t>
                    </w:r>
                  </w:p>
                </w:txbxContent>
              </v:textbox>
            </v:oval>
            <v:oval id="_x0000_s1033" style="position:absolute;left:6940;top:2175;width:2117;height:696" fillcolor="#ff9">
              <v:textbox style="mso-next-textbox:#_x0000_s1033">
                <w:txbxContent>
                  <w:p w:rsidR="0084243C" w:rsidRPr="00A30022" w:rsidRDefault="0084243C" w:rsidP="0084243C">
                    <w:pPr>
                      <w:jc w:val="center"/>
                      <w:rPr>
                        <w:b/>
                      </w:rPr>
                    </w:pPr>
                    <w:r w:rsidRPr="00A30022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Кактолгинская СОШ</w:t>
                    </w:r>
                  </w:p>
                </w:txbxContent>
              </v:textbox>
            </v:oval>
            <v:line id="_x0000_s1034" style="position:absolute;flip:y" from="5528,1757" to="5528,2593" strokecolor="#396">
              <v:stroke endarrow="block"/>
            </v:line>
            <v:line id="_x0000_s1035" style="position:absolute;flip:x y" from="4399,2872" to="4822,3011" strokecolor="#396">
              <v:stroke endarrow="block"/>
            </v:line>
            <v:line id="_x0000_s1036" style="position:absolute" from="6375,3151" to="7787,4823" strokecolor="#396">
              <v:stroke endarrow="block"/>
            </v:line>
            <v:line id="_x0000_s1037" style="position:absolute" from="5528,3151" to="5528,3848" strokecolor="#396">
              <v:stroke endarrow="block"/>
            </v:line>
            <v:line id="_x0000_s1038" style="position:absolute;flip:y" from="6375,2872" to="7362,4266" strokecolor="#f60">
              <v:stroke endarrow="block"/>
            </v:line>
            <v:line id="_x0000_s1039" style="position:absolute" from="6234,4405" to="6940,4962" strokecolor="#f60">
              <v:stroke endarrow="block"/>
            </v:line>
            <v:line id="_x0000_s1040" style="position:absolute;flip:x" from="4540,4405" to="4963,4684" strokecolor="#f60">
              <v:stroke endarrow="block"/>
            </v:line>
            <v:line id="_x0000_s1041" style="position:absolute;flip:y" from="6234,1757" to="6235,3848" strokecolor="#f60" strokeweight="1.5pt">
              <v:stroke endarrow="block"/>
            </v:line>
            <v:oval id="_x0000_s1042" style="position:absolute;left:4675;top:1091;width:2258;height:696" fillcolor="#ff9">
              <v:textbox style="mso-next-textbox:#_x0000_s1042">
                <w:txbxContent>
                  <w:p w:rsidR="0084243C" w:rsidRPr="00A30022" w:rsidRDefault="0084243C" w:rsidP="0084243C">
                    <w:pPr>
                      <w:jc w:val="center"/>
                      <w:rPr>
                        <w:b/>
                      </w:rPr>
                    </w:pPr>
                    <w:r w:rsidRPr="00A30022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Широкинская СОШ</w:t>
                    </w:r>
                  </w:p>
                </w:txbxContent>
              </v:textbox>
            </v:oval>
            <v:oval id="_x0000_s1043" style="position:absolute;left:7646;top:3429;width:1412;height:698" fillcolor="#cff">
              <v:textbox style="mso-next-textbox:#_x0000_s1043">
                <w:txbxContent>
                  <w:p w:rsidR="0084243C" w:rsidRPr="00484518" w:rsidRDefault="0084243C" w:rsidP="0084243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84518">
                      <w:rPr>
                        <w:rFonts w:ascii="Times New Roman" w:hAnsi="Times New Roman"/>
                        <w:sz w:val="18"/>
                        <w:szCs w:val="18"/>
                      </w:rPr>
                      <w:t>Социальное партнерство</w:t>
                    </w:r>
                  </w:p>
                </w:txbxContent>
              </v:textbox>
            </v:oval>
            <v:oval id="_x0000_s1044" style="position:absolute;left:7504;top:1060;width:1412;height:698" fillcolor="#cff">
              <v:textbox style="mso-next-textbox:#_x0000_s1044">
                <w:txbxContent>
                  <w:p w:rsidR="0084243C" w:rsidRPr="00484518" w:rsidRDefault="0084243C" w:rsidP="0084243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84518">
                      <w:rPr>
                        <w:rFonts w:ascii="Times New Roman" w:hAnsi="Times New Roman"/>
                        <w:sz w:val="18"/>
                        <w:szCs w:val="18"/>
                      </w:rPr>
                      <w:t>Социальное партнерство</w:t>
                    </w:r>
                  </w:p>
                </w:txbxContent>
              </v:textbox>
            </v:oval>
            <v:oval id="_x0000_s1045" style="position:absolute;left:2563;top:3429;width:1412;height:698" fillcolor="#cff">
              <v:textbox style="mso-next-textbox:#_x0000_s1045">
                <w:txbxContent>
                  <w:p w:rsidR="0084243C" w:rsidRPr="00484518" w:rsidRDefault="0084243C" w:rsidP="0084243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84518">
                      <w:rPr>
                        <w:rFonts w:ascii="Times New Roman" w:hAnsi="Times New Roman"/>
                        <w:sz w:val="18"/>
                        <w:szCs w:val="18"/>
                      </w:rPr>
                      <w:t>Социальное партнерство</w:t>
                    </w:r>
                  </w:p>
                </w:txbxContent>
              </v:textbox>
            </v:oval>
            <v:oval id="_x0000_s1046" style="position:absolute;left:2752;top:1246;width:1412;height:698" fillcolor="#cff">
              <v:textbox style="mso-next-textbox:#_x0000_s1046">
                <w:txbxContent>
                  <w:p w:rsidR="0084243C" w:rsidRPr="00484518" w:rsidRDefault="0084243C" w:rsidP="0084243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84518">
                      <w:rPr>
                        <w:rFonts w:ascii="Times New Roman" w:hAnsi="Times New Roman"/>
                        <w:sz w:val="18"/>
                        <w:szCs w:val="18"/>
                      </w:rPr>
                      <w:t>Социальное партнерство</w:t>
                    </w:r>
                  </w:p>
                </w:txbxContent>
              </v:textbox>
            </v:oval>
            <v:oval id="_x0000_s1047" style="position:absolute;left:4963;top:4962;width:1413;height:698" fillcolor="#cff">
              <v:textbox style="mso-next-textbox:#_x0000_s1047">
                <w:txbxContent>
                  <w:p w:rsidR="0084243C" w:rsidRPr="00484518" w:rsidRDefault="0084243C" w:rsidP="0084243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84518">
                      <w:rPr>
                        <w:rFonts w:ascii="Times New Roman" w:hAnsi="Times New Roman"/>
                        <w:sz w:val="18"/>
                        <w:szCs w:val="18"/>
                      </w:rPr>
                      <w:t>Социальное партнерство</w:t>
                    </w:r>
                  </w:p>
                </w:txbxContent>
              </v:textbox>
            </v:oval>
            <v:line id="_x0000_s1048" style="position:absolute;flip:x" from="4116,1478" to="4681,1478" strokecolor="blue">
              <v:stroke endarrow="block"/>
            </v:line>
            <v:line id="_x0000_s1049" style="position:absolute;flip:x" from="3410,3011" to="3552,3429" strokecolor="blue">
              <v:stroke endarrow="block"/>
            </v:line>
            <v:line id="_x0000_s1050" style="position:absolute;flip:y" from="7787,1757" to="8069,2175" strokecolor="blue">
              <v:stroke endarrow="block"/>
            </v:line>
            <v:line id="_x0000_s1051" style="position:absolute" from="6375,2872" to="7787,3569" strokecolor="blue">
              <v:stroke endarrow="block"/>
            </v:line>
            <v:line id="_x0000_s1052" style="position:absolute" from="5528,4405" to="5528,4962" strokecolor="blue">
              <v:stroke endarrow="block"/>
            </v:line>
            <v:oval id="_x0000_s1053" style="position:absolute;left:2846;top:5659;width:1411;height:698" fillcolor="#cff">
              <v:textbox style="mso-next-textbox:#_x0000_s1053">
                <w:txbxContent>
                  <w:p w:rsidR="0084243C" w:rsidRPr="00484518" w:rsidRDefault="0084243C" w:rsidP="0084243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84518">
                      <w:rPr>
                        <w:rFonts w:ascii="Times New Roman" w:hAnsi="Times New Roman"/>
                        <w:sz w:val="18"/>
                        <w:szCs w:val="18"/>
                      </w:rPr>
                      <w:t>Социальное партнерство</w:t>
                    </w:r>
                  </w:p>
                </w:txbxContent>
              </v:textbox>
            </v:oval>
            <v:oval id="_x0000_s1054" style="position:absolute;left:7222;top:5798;width:1411;height:699" fillcolor="#cff">
              <v:textbox style="mso-next-textbox:#_x0000_s1054">
                <w:txbxContent>
                  <w:p w:rsidR="0084243C" w:rsidRPr="00484518" w:rsidRDefault="0084243C" w:rsidP="0084243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84518">
                      <w:rPr>
                        <w:rFonts w:ascii="Times New Roman" w:hAnsi="Times New Roman"/>
                        <w:sz w:val="18"/>
                        <w:szCs w:val="18"/>
                      </w:rPr>
                      <w:t>Социальное партнерство</w:t>
                    </w:r>
                  </w:p>
                </w:txbxContent>
              </v:textbox>
            </v:oval>
            <v:line id="_x0000_s1055" style="position:absolute;flip:x" from="3552,5241" to="3693,5659" strokecolor="blue">
              <v:stroke endarrow="block"/>
            </v:line>
            <v:line id="_x0000_s1056" style="position:absolute" from="7787,5519" to="7928,5798" strokecolor="blue">
              <v:stroke endarrow="block"/>
            </v:line>
            <w10:anchorlock/>
          </v:group>
        </w:pict>
      </w:r>
    </w:p>
    <w:p w:rsidR="0084243C" w:rsidRPr="00D72323" w:rsidRDefault="0084243C" w:rsidP="008424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Рисунок.</w:t>
      </w:r>
      <w:r w:rsidRPr="00D72323">
        <w:rPr>
          <w:rFonts w:ascii="Times New Roman" w:hAnsi="Times New Roman"/>
          <w:sz w:val="24"/>
          <w:szCs w:val="24"/>
        </w:rPr>
        <w:t xml:space="preserve"> Сетевое взаимодействие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Газимуро-Заводского района</w:t>
      </w:r>
    </w:p>
    <w:p w:rsidR="0084243C" w:rsidRDefault="0084243C" w:rsidP="0084243C">
      <w:pPr>
        <w:pStyle w:val="Style10"/>
        <w:widowControl/>
        <w:spacing w:line="240" w:lineRule="auto"/>
        <w:ind w:firstLine="691"/>
        <w:rPr>
          <w:rStyle w:val="FontStyle113"/>
          <w:sz w:val="28"/>
          <w:szCs w:val="28"/>
        </w:rPr>
      </w:pPr>
    </w:p>
    <w:p w:rsidR="0084243C" w:rsidRPr="0090160B" w:rsidRDefault="0084243C" w:rsidP="0084243C">
      <w:pPr>
        <w:pStyle w:val="Style10"/>
        <w:widowControl/>
        <w:spacing w:line="240" w:lineRule="auto"/>
        <w:ind w:firstLine="691"/>
        <w:rPr>
          <w:rStyle w:val="FontStyle111"/>
          <w:bCs/>
          <w:szCs w:val="26"/>
        </w:rPr>
      </w:pPr>
      <w:r w:rsidRPr="0090160B">
        <w:rPr>
          <w:rStyle w:val="FontStyle113"/>
          <w:sz w:val="24"/>
        </w:rPr>
        <w:t>К государственной итоговой аттестации выпускников 11(12) классов  в 201</w:t>
      </w:r>
      <w:r>
        <w:rPr>
          <w:rStyle w:val="FontStyle113"/>
          <w:sz w:val="24"/>
        </w:rPr>
        <w:t>5</w:t>
      </w:r>
      <w:r w:rsidRPr="0090160B">
        <w:rPr>
          <w:rStyle w:val="FontStyle113"/>
          <w:sz w:val="24"/>
        </w:rPr>
        <w:t>-201</w:t>
      </w:r>
      <w:r>
        <w:rPr>
          <w:rStyle w:val="FontStyle113"/>
          <w:sz w:val="24"/>
        </w:rPr>
        <w:t>6</w:t>
      </w:r>
      <w:r w:rsidRPr="0090160B">
        <w:rPr>
          <w:rStyle w:val="FontStyle113"/>
          <w:sz w:val="24"/>
        </w:rPr>
        <w:t xml:space="preserve"> учебном году было допущено </w:t>
      </w:r>
      <w:r w:rsidRPr="00BA7215">
        <w:rPr>
          <w:rStyle w:val="FontStyle113"/>
          <w:sz w:val="24"/>
        </w:rPr>
        <w:t xml:space="preserve">46 </w:t>
      </w:r>
      <w:r>
        <w:rPr>
          <w:rStyle w:val="FontStyle113"/>
          <w:sz w:val="24"/>
        </w:rPr>
        <w:t>человек</w:t>
      </w:r>
      <w:r w:rsidRPr="0090160B">
        <w:rPr>
          <w:rStyle w:val="FontStyle113"/>
          <w:sz w:val="24"/>
        </w:rPr>
        <w:t xml:space="preserve">. </w:t>
      </w:r>
    </w:p>
    <w:p w:rsidR="0084243C" w:rsidRDefault="0084243C" w:rsidP="0084243C">
      <w:pPr>
        <w:pStyle w:val="ae"/>
        <w:ind w:firstLine="691"/>
        <w:jc w:val="both"/>
        <w:rPr>
          <w:rStyle w:val="FontStyle113"/>
          <w:sz w:val="24"/>
        </w:rPr>
      </w:pPr>
      <w:r w:rsidRPr="00BA7215">
        <w:rPr>
          <w:rStyle w:val="FontStyle113"/>
          <w:sz w:val="24"/>
        </w:rPr>
        <w:t xml:space="preserve">По результатам ЕГЭ выпускников, набравших 100 баллов в районе в 2016 г. нет. Свыше 90 баллов набрал 1 выпускник по русскому языку (Якимова Анна, Широкинская СОШ, 91 балл). Свыше 70 (70-90) баллов набрали 6 выпускников, что составило 13% от </w:t>
      </w:r>
      <w:r w:rsidRPr="00BA7215">
        <w:rPr>
          <w:rStyle w:val="FontStyle113"/>
          <w:sz w:val="24"/>
        </w:rPr>
        <w:lastRenderedPageBreak/>
        <w:t>общего числа выпускников, проходивших государственную итоговую аттестацию в форме ЕГЭ. Самый высокий балл среди выпускников по математике (профиль) составил 56 баллов (Хасанова Элеонора, Газимуро-Заводская СОШ), по русскому языку - 91 балл (Якимова Анна, Широкинская СОШ), по обществознанию – 71 (Якимова Анна, Широкинская СОШ), по географии – 43 балла (Пахарукова Ирина, Широкинская СОШ), по литературе – 60 баллов (Кобылкина Мария, Климова Дарья, Газимуро-Заводская СОШ), по физике – 46 баллов (Горлов Андрей, Широкинская СОШ), по биологии – 52 балла (Кузнецова Елена, Широкинская СОШ).</w:t>
      </w:r>
    </w:p>
    <w:p w:rsidR="0084243C" w:rsidRPr="00BA7215" w:rsidRDefault="0084243C" w:rsidP="0084243C">
      <w:pPr>
        <w:pStyle w:val="ae"/>
        <w:ind w:firstLine="708"/>
        <w:jc w:val="both"/>
      </w:pPr>
      <w:r w:rsidRPr="00BA7215">
        <w:t>Следует отметить, что в сравнении с прошлым учебным годом колич</w:t>
      </w:r>
      <w:r w:rsidRPr="00BA7215">
        <w:t>е</w:t>
      </w:r>
      <w:r w:rsidRPr="00BA7215">
        <w:t>ство выпускников, сдавших ЕГЭ по математике (база+профиль) ниже установле</w:t>
      </w:r>
      <w:r w:rsidRPr="00BA7215">
        <w:t>н</w:t>
      </w:r>
      <w:r w:rsidRPr="00BA7215">
        <w:t>ного уровня в основной день, снизилось до 6 человек (13% от общего числа выпускников), по русскому языку – все выпускники преодолели минимал</w:t>
      </w:r>
      <w:r w:rsidRPr="00BA7215">
        <w:t>ь</w:t>
      </w:r>
      <w:r w:rsidRPr="00BA7215">
        <w:t xml:space="preserve">ный порог ЕГЭ в основной день. </w:t>
      </w:r>
    </w:p>
    <w:p w:rsidR="0084243C" w:rsidRPr="0090160B" w:rsidRDefault="0084243C" w:rsidP="0084243C">
      <w:pPr>
        <w:pStyle w:val="Style10"/>
        <w:widowControl/>
        <w:spacing w:line="240" w:lineRule="auto"/>
        <w:ind w:firstLine="706"/>
        <w:jc w:val="right"/>
        <w:rPr>
          <w:rStyle w:val="FontStyle113"/>
          <w:sz w:val="24"/>
        </w:rPr>
      </w:pPr>
      <w:r>
        <w:rPr>
          <w:rStyle w:val="FontStyle113"/>
          <w:sz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2201"/>
        <w:gridCol w:w="567"/>
        <w:gridCol w:w="567"/>
        <w:gridCol w:w="709"/>
        <w:gridCol w:w="567"/>
        <w:gridCol w:w="567"/>
        <w:gridCol w:w="1134"/>
        <w:gridCol w:w="1417"/>
        <w:gridCol w:w="1276"/>
      </w:tblGrid>
      <w:tr w:rsidR="0084243C" w:rsidRPr="000337EE" w:rsidTr="003B3DD2">
        <w:trPr>
          <w:trHeight w:val="265"/>
        </w:trPr>
        <w:tc>
          <w:tcPr>
            <w:tcW w:w="459" w:type="dxa"/>
            <w:vMerge w:val="restart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№</w:t>
            </w:r>
          </w:p>
        </w:tc>
        <w:tc>
          <w:tcPr>
            <w:tcW w:w="2201" w:type="dxa"/>
            <w:vMerge w:val="restart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Предмет</w:t>
            </w:r>
          </w:p>
        </w:tc>
        <w:tc>
          <w:tcPr>
            <w:tcW w:w="2977" w:type="dxa"/>
            <w:gridSpan w:val="5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Ср.тест.балл по ОО в 2016 году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Ср.тест.балл</w:t>
            </w:r>
          </w:p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по району в 2016 г. (в сравнении с 2014,2015 гг)</w:t>
            </w:r>
          </w:p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84243C" w:rsidRPr="000337EE" w:rsidTr="003B3DD2">
        <w:trPr>
          <w:cantSplit/>
          <w:trHeight w:val="3129"/>
        </w:trPr>
        <w:tc>
          <w:tcPr>
            <w:tcW w:w="459" w:type="dxa"/>
            <w:vMerge/>
          </w:tcPr>
          <w:p w:rsidR="0084243C" w:rsidRPr="000337EE" w:rsidRDefault="0084243C" w:rsidP="003B3DD2">
            <w:pPr>
              <w:spacing w:line="240" w:lineRule="atLeast"/>
              <w:jc w:val="both"/>
            </w:pPr>
          </w:p>
        </w:tc>
        <w:tc>
          <w:tcPr>
            <w:tcW w:w="2201" w:type="dxa"/>
            <w:vMerge/>
          </w:tcPr>
          <w:p w:rsidR="0084243C" w:rsidRPr="000337EE" w:rsidRDefault="0084243C" w:rsidP="003B3DD2">
            <w:pPr>
              <w:spacing w:line="240" w:lineRule="atLeast"/>
              <w:jc w:val="both"/>
            </w:pPr>
          </w:p>
        </w:tc>
        <w:tc>
          <w:tcPr>
            <w:tcW w:w="567" w:type="dxa"/>
            <w:vMerge w:val="restart"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CF4A20">
              <w:rPr>
                <w:b/>
              </w:rPr>
              <w:t>Газимуро-Заводская СОШ</w:t>
            </w:r>
          </w:p>
        </w:tc>
        <w:tc>
          <w:tcPr>
            <w:tcW w:w="567" w:type="dxa"/>
            <w:vMerge w:val="restart"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CF4A20">
              <w:rPr>
                <w:b/>
              </w:rPr>
              <w:t>Батаканская СОШ</w:t>
            </w:r>
          </w:p>
        </w:tc>
        <w:tc>
          <w:tcPr>
            <w:tcW w:w="709" w:type="dxa"/>
            <w:vMerge w:val="restart"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CF4A20">
              <w:rPr>
                <w:b/>
              </w:rPr>
              <w:t>Широкинская СОШ</w:t>
            </w:r>
          </w:p>
        </w:tc>
        <w:tc>
          <w:tcPr>
            <w:tcW w:w="567" w:type="dxa"/>
            <w:vMerge w:val="restart"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CF4A20">
              <w:rPr>
                <w:b/>
              </w:rPr>
              <w:t>Кактолгинская СОШ</w:t>
            </w:r>
          </w:p>
        </w:tc>
        <w:tc>
          <w:tcPr>
            <w:tcW w:w="567" w:type="dxa"/>
            <w:vMerge w:val="restart"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CF4A20">
              <w:rPr>
                <w:b/>
              </w:rPr>
              <w:t>Ушмунская СОШ</w:t>
            </w:r>
          </w:p>
        </w:tc>
        <w:tc>
          <w:tcPr>
            <w:tcW w:w="3827" w:type="dxa"/>
            <w:gridSpan w:val="3"/>
            <w:vMerge/>
          </w:tcPr>
          <w:p w:rsidR="0084243C" w:rsidRPr="000337EE" w:rsidRDefault="0084243C" w:rsidP="003B3DD2">
            <w:pPr>
              <w:spacing w:line="240" w:lineRule="atLeast"/>
              <w:jc w:val="both"/>
            </w:pPr>
          </w:p>
        </w:tc>
      </w:tr>
      <w:tr w:rsidR="0084243C" w:rsidRPr="000337EE" w:rsidTr="003B3DD2">
        <w:trPr>
          <w:cantSplit/>
          <w:trHeight w:val="561"/>
        </w:trPr>
        <w:tc>
          <w:tcPr>
            <w:tcW w:w="459" w:type="dxa"/>
            <w:vMerge/>
          </w:tcPr>
          <w:p w:rsidR="0084243C" w:rsidRPr="000337EE" w:rsidRDefault="0084243C" w:rsidP="003B3DD2">
            <w:pPr>
              <w:spacing w:line="240" w:lineRule="atLeast"/>
              <w:jc w:val="both"/>
            </w:pPr>
          </w:p>
        </w:tc>
        <w:tc>
          <w:tcPr>
            <w:tcW w:w="2201" w:type="dxa"/>
            <w:vMerge/>
          </w:tcPr>
          <w:p w:rsidR="0084243C" w:rsidRPr="000337EE" w:rsidRDefault="0084243C" w:rsidP="003B3DD2">
            <w:pPr>
              <w:spacing w:line="240" w:lineRule="atLeast"/>
              <w:jc w:val="both"/>
            </w:pPr>
          </w:p>
        </w:tc>
        <w:tc>
          <w:tcPr>
            <w:tcW w:w="567" w:type="dxa"/>
            <w:vMerge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84243C" w:rsidRPr="00CF4A20" w:rsidRDefault="0084243C" w:rsidP="003B3DD2">
            <w:pPr>
              <w:spacing w:line="24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2014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2015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2016</w:t>
            </w:r>
          </w:p>
        </w:tc>
      </w:tr>
      <w:tr w:rsidR="0084243C" w:rsidRPr="000337EE" w:rsidTr="003B3DD2">
        <w:trPr>
          <w:trHeight w:val="503"/>
        </w:trPr>
        <w:tc>
          <w:tcPr>
            <w:tcW w:w="459" w:type="dxa"/>
            <w:shd w:val="clear" w:color="auto" w:fill="FF99CC"/>
          </w:tcPr>
          <w:p w:rsidR="0084243C" w:rsidRPr="00CA39C6" w:rsidRDefault="0084243C" w:rsidP="003B3DD2">
            <w:pPr>
              <w:spacing w:line="240" w:lineRule="atLeast"/>
              <w:jc w:val="both"/>
            </w:pPr>
            <w:r w:rsidRPr="00CA39C6">
              <w:t>1</w:t>
            </w:r>
          </w:p>
        </w:tc>
        <w:tc>
          <w:tcPr>
            <w:tcW w:w="2201" w:type="dxa"/>
            <w:shd w:val="clear" w:color="auto" w:fill="FF99CC"/>
          </w:tcPr>
          <w:p w:rsidR="0084243C" w:rsidRPr="00CA39C6" w:rsidRDefault="0084243C" w:rsidP="003B3DD2">
            <w:pPr>
              <w:spacing w:line="240" w:lineRule="atLeast"/>
              <w:jc w:val="both"/>
            </w:pPr>
            <w:r w:rsidRPr="00CA39C6">
              <w:t>Русский язык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 w:rsidRPr="00424137">
              <w:t>57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 w:rsidRPr="00424137">
              <w:t>54</w:t>
            </w:r>
          </w:p>
        </w:tc>
        <w:tc>
          <w:tcPr>
            <w:tcW w:w="709" w:type="dxa"/>
            <w:shd w:val="clear" w:color="auto" w:fill="FF99CC"/>
          </w:tcPr>
          <w:p w:rsidR="0084243C" w:rsidRPr="00CF4A20" w:rsidRDefault="0084243C" w:rsidP="003B3DD2">
            <w:pPr>
              <w:spacing w:line="240" w:lineRule="atLeast"/>
              <w:jc w:val="both"/>
              <w:rPr>
                <w:b/>
              </w:rPr>
            </w:pPr>
            <w:r w:rsidRPr="00CF4A20">
              <w:rPr>
                <w:b/>
              </w:rPr>
              <w:t>63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 w:rsidRPr="00424137">
              <w:t>51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 w:rsidRPr="00424137">
              <w:t>57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55,8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57,3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57</w:t>
            </w:r>
          </w:p>
        </w:tc>
      </w:tr>
      <w:tr w:rsidR="0084243C" w:rsidRPr="000337EE" w:rsidTr="003B3DD2">
        <w:trPr>
          <w:trHeight w:val="265"/>
        </w:trPr>
        <w:tc>
          <w:tcPr>
            <w:tcW w:w="459" w:type="dxa"/>
            <w:shd w:val="clear" w:color="auto" w:fill="FF99CC"/>
          </w:tcPr>
          <w:p w:rsidR="0084243C" w:rsidRPr="00CA39C6" w:rsidRDefault="0084243C" w:rsidP="003B3DD2">
            <w:pPr>
              <w:spacing w:line="240" w:lineRule="atLeast"/>
              <w:jc w:val="both"/>
            </w:pPr>
            <w:r w:rsidRPr="00CA39C6">
              <w:t>2</w:t>
            </w:r>
          </w:p>
        </w:tc>
        <w:tc>
          <w:tcPr>
            <w:tcW w:w="2201" w:type="dxa"/>
            <w:shd w:val="clear" w:color="auto" w:fill="FF99CC"/>
          </w:tcPr>
          <w:p w:rsidR="0084243C" w:rsidRPr="00CA39C6" w:rsidRDefault="0084243C" w:rsidP="003B3DD2">
            <w:pPr>
              <w:spacing w:line="240" w:lineRule="atLeast"/>
              <w:jc w:val="both"/>
            </w:pPr>
            <w:r w:rsidRPr="00CA39C6">
              <w:t>Математика (база)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709" w:type="dxa"/>
            <w:shd w:val="clear" w:color="auto" w:fill="FF99CC"/>
          </w:tcPr>
          <w:p w:rsidR="0084243C" w:rsidRPr="00CF4A20" w:rsidRDefault="0084243C" w:rsidP="003B3DD2">
            <w:pPr>
              <w:spacing w:line="240" w:lineRule="atLeast"/>
              <w:jc w:val="both"/>
              <w:rPr>
                <w:b/>
              </w:rPr>
            </w:pPr>
            <w:r w:rsidRPr="00CF4A20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3,07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</w:t>
            </w:r>
          </w:p>
        </w:tc>
      </w:tr>
      <w:tr w:rsidR="0084243C" w:rsidRPr="000337EE" w:rsidTr="003B3DD2">
        <w:trPr>
          <w:trHeight w:val="529"/>
        </w:trPr>
        <w:tc>
          <w:tcPr>
            <w:tcW w:w="459" w:type="dxa"/>
            <w:shd w:val="clear" w:color="auto" w:fill="FF99CC"/>
          </w:tcPr>
          <w:p w:rsidR="0084243C" w:rsidRPr="00CA39C6" w:rsidRDefault="0084243C" w:rsidP="003B3DD2">
            <w:pPr>
              <w:spacing w:line="240" w:lineRule="atLeast"/>
              <w:jc w:val="both"/>
            </w:pPr>
          </w:p>
        </w:tc>
        <w:tc>
          <w:tcPr>
            <w:tcW w:w="2201" w:type="dxa"/>
            <w:shd w:val="clear" w:color="auto" w:fill="FF99CC"/>
          </w:tcPr>
          <w:p w:rsidR="0084243C" w:rsidRPr="00CA39C6" w:rsidRDefault="0084243C" w:rsidP="003B3DD2">
            <w:pPr>
              <w:spacing w:line="240" w:lineRule="atLeast"/>
              <w:jc w:val="both"/>
            </w:pPr>
            <w:r w:rsidRPr="00CA39C6">
              <w:t>Математика (пр</w:t>
            </w:r>
            <w:r w:rsidRPr="00CA39C6">
              <w:t>о</w:t>
            </w:r>
            <w:r w:rsidRPr="00CA39C6">
              <w:t>филь)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34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709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35</w:t>
            </w:r>
          </w:p>
        </w:tc>
        <w:tc>
          <w:tcPr>
            <w:tcW w:w="567" w:type="dxa"/>
            <w:shd w:val="clear" w:color="auto" w:fill="FF99CC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33,3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33,54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35</w:t>
            </w:r>
          </w:p>
        </w:tc>
      </w:tr>
      <w:tr w:rsidR="0084243C" w:rsidRPr="000337EE" w:rsidTr="003B3DD2">
        <w:trPr>
          <w:trHeight w:val="265"/>
        </w:trPr>
        <w:tc>
          <w:tcPr>
            <w:tcW w:w="459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2201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Обществознание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44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54</w:t>
            </w:r>
          </w:p>
        </w:tc>
        <w:tc>
          <w:tcPr>
            <w:tcW w:w="709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54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39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47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50</w:t>
            </w:r>
          </w:p>
        </w:tc>
        <w:tc>
          <w:tcPr>
            <w:tcW w:w="1276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45</w:t>
            </w:r>
          </w:p>
        </w:tc>
      </w:tr>
      <w:tr w:rsidR="0084243C" w:rsidRPr="000337EE" w:rsidTr="003B3DD2">
        <w:trPr>
          <w:trHeight w:val="265"/>
        </w:trPr>
        <w:tc>
          <w:tcPr>
            <w:tcW w:w="459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2201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Физика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32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09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45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42,2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46</w:t>
            </w:r>
          </w:p>
        </w:tc>
        <w:tc>
          <w:tcPr>
            <w:tcW w:w="1276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36</w:t>
            </w:r>
          </w:p>
        </w:tc>
      </w:tr>
      <w:tr w:rsidR="0084243C" w:rsidRPr="000337EE" w:rsidTr="003B3DD2">
        <w:trPr>
          <w:trHeight w:val="265"/>
        </w:trPr>
        <w:tc>
          <w:tcPr>
            <w:tcW w:w="459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2201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История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36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43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44,3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44</w:t>
            </w:r>
          </w:p>
        </w:tc>
        <w:tc>
          <w:tcPr>
            <w:tcW w:w="1276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38</w:t>
            </w:r>
          </w:p>
        </w:tc>
      </w:tr>
      <w:tr w:rsidR="0084243C" w:rsidRPr="000337EE" w:rsidTr="003B3DD2">
        <w:trPr>
          <w:trHeight w:val="265"/>
        </w:trPr>
        <w:tc>
          <w:tcPr>
            <w:tcW w:w="459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2201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Химия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39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45,4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49</w:t>
            </w:r>
          </w:p>
        </w:tc>
        <w:tc>
          <w:tcPr>
            <w:tcW w:w="1276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30</w:t>
            </w:r>
          </w:p>
        </w:tc>
      </w:tr>
      <w:tr w:rsidR="0084243C" w:rsidRPr="000337EE" w:rsidTr="003B3DD2">
        <w:trPr>
          <w:trHeight w:val="265"/>
        </w:trPr>
        <w:tc>
          <w:tcPr>
            <w:tcW w:w="459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2201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Биология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33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40</w:t>
            </w:r>
          </w:p>
        </w:tc>
        <w:tc>
          <w:tcPr>
            <w:tcW w:w="709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52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50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42,6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43,5</w:t>
            </w:r>
          </w:p>
        </w:tc>
        <w:tc>
          <w:tcPr>
            <w:tcW w:w="1276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38</w:t>
            </w:r>
          </w:p>
        </w:tc>
      </w:tr>
      <w:tr w:rsidR="0084243C" w:rsidRPr="000337EE" w:rsidTr="003B3DD2">
        <w:trPr>
          <w:trHeight w:val="265"/>
        </w:trPr>
        <w:tc>
          <w:tcPr>
            <w:tcW w:w="459" w:type="dxa"/>
          </w:tcPr>
          <w:p w:rsidR="0084243C" w:rsidRDefault="0084243C" w:rsidP="003B3DD2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2201" w:type="dxa"/>
          </w:tcPr>
          <w:p w:rsidR="0084243C" w:rsidRDefault="0084243C" w:rsidP="003B3DD2">
            <w:pPr>
              <w:spacing w:line="240" w:lineRule="atLeast"/>
              <w:jc w:val="both"/>
            </w:pPr>
            <w:r>
              <w:t>География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43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36,2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43</w:t>
            </w:r>
          </w:p>
        </w:tc>
      </w:tr>
      <w:tr w:rsidR="0084243C" w:rsidRPr="000337EE" w:rsidTr="003B3DD2">
        <w:trPr>
          <w:trHeight w:val="265"/>
        </w:trPr>
        <w:tc>
          <w:tcPr>
            <w:tcW w:w="459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2201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Литература</w:t>
            </w:r>
          </w:p>
        </w:tc>
        <w:tc>
          <w:tcPr>
            <w:tcW w:w="567" w:type="dxa"/>
          </w:tcPr>
          <w:p w:rsidR="0084243C" w:rsidRPr="00CF4A20" w:rsidRDefault="0084243C" w:rsidP="003B3DD2">
            <w:pPr>
              <w:spacing w:line="240" w:lineRule="atLeast"/>
              <w:jc w:val="both"/>
              <w:rPr>
                <w:b/>
              </w:rPr>
            </w:pPr>
            <w:r w:rsidRPr="00CF4A20">
              <w:rPr>
                <w:b/>
              </w:rPr>
              <w:t>60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54</w:t>
            </w:r>
          </w:p>
        </w:tc>
        <w:tc>
          <w:tcPr>
            <w:tcW w:w="709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F4A20">
                <w:rPr>
                  <w:b/>
                </w:rPr>
                <w:t>2013 г</w:t>
              </w:r>
            </w:smartTag>
            <w:r w:rsidRPr="00CF4A20">
              <w:rPr>
                <w:b/>
              </w:rPr>
              <w:t>. - 65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46</w:t>
            </w:r>
          </w:p>
        </w:tc>
        <w:tc>
          <w:tcPr>
            <w:tcW w:w="1276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58</w:t>
            </w:r>
          </w:p>
        </w:tc>
      </w:tr>
      <w:tr w:rsidR="0084243C" w:rsidRPr="000337EE" w:rsidTr="003B3DD2">
        <w:trPr>
          <w:trHeight w:val="544"/>
        </w:trPr>
        <w:tc>
          <w:tcPr>
            <w:tcW w:w="459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2201" w:type="dxa"/>
          </w:tcPr>
          <w:p w:rsidR="0084243C" w:rsidRPr="000337EE" w:rsidRDefault="0084243C" w:rsidP="003B3DD2">
            <w:pPr>
              <w:spacing w:line="240" w:lineRule="atLeast"/>
              <w:jc w:val="both"/>
            </w:pPr>
            <w:r>
              <w:t>Информатика и ИКТ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F4A20">
                <w:rPr>
                  <w:b/>
                </w:rPr>
                <w:t>2012 г</w:t>
              </w:r>
            </w:smartTag>
            <w:r w:rsidRPr="00CF4A20">
              <w:rPr>
                <w:b/>
              </w:rPr>
              <w:t>. – 52,7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54</w:t>
            </w:r>
          </w:p>
        </w:tc>
        <w:tc>
          <w:tcPr>
            <w:tcW w:w="1276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-</w:t>
            </w:r>
          </w:p>
        </w:tc>
      </w:tr>
      <w:tr w:rsidR="0084243C" w:rsidRPr="000337EE" w:rsidTr="003B3DD2">
        <w:trPr>
          <w:trHeight w:val="544"/>
        </w:trPr>
        <w:tc>
          <w:tcPr>
            <w:tcW w:w="459" w:type="dxa"/>
          </w:tcPr>
          <w:p w:rsidR="0084243C" w:rsidRDefault="0084243C" w:rsidP="003B3DD2">
            <w:pPr>
              <w:spacing w:line="240" w:lineRule="atLeast"/>
              <w:jc w:val="both"/>
            </w:pPr>
            <w:r>
              <w:lastRenderedPageBreak/>
              <w:t>11</w:t>
            </w:r>
          </w:p>
        </w:tc>
        <w:tc>
          <w:tcPr>
            <w:tcW w:w="2201" w:type="dxa"/>
          </w:tcPr>
          <w:p w:rsidR="0084243C" w:rsidRDefault="0084243C" w:rsidP="003B3DD2">
            <w:pPr>
              <w:spacing w:line="240" w:lineRule="atLeast"/>
              <w:jc w:val="both"/>
            </w:pPr>
            <w:r>
              <w:t>Английский язык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567" w:type="dxa"/>
          </w:tcPr>
          <w:p w:rsidR="0084243C" w:rsidRPr="00424137" w:rsidRDefault="0084243C" w:rsidP="003B3DD2">
            <w:pPr>
              <w:spacing w:line="240" w:lineRule="atLeast"/>
              <w:jc w:val="both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27</w:t>
            </w:r>
          </w:p>
        </w:tc>
        <w:tc>
          <w:tcPr>
            <w:tcW w:w="1417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84243C" w:rsidRPr="00CF4A20" w:rsidRDefault="0084243C" w:rsidP="003B3DD2">
            <w:pPr>
              <w:spacing w:line="240" w:lineRule="atLeast"/>
              <w:jc w:val="center"/>
              <w:rPr>
                <w:b/>
              </w:rPr>
            </w:pPr>
            <w:r w:rsidRPr="00CF4A20">
              <w:rPr>
                <w:b/>
              </w:rPr>
              <w:t>-</w:t>
            </w:r>
          </w:p>
        </w:tc>
      </w:tr>
    </w:tbl>
    <w:p w:rsidR="0084243C" w:rsidRPr="0090160B" w:rsidRDefault="0084243C" w:rsidP="0084243C">
      <w:pPr>
        <w:pStyle w:val="Style10"/>
        <w:widowControl/>
        <w:spacing w:line="240" w:lineRule="auto"/>
        <w:ind w:firstLine="706"/>
        <w:jc w:val="right"/>
        <w:rPr>
          <w:rStyle w:val="FontStyle113"/>
          <w:sz w:val="24"/>
        </w:rPr>
      </w:pPr>
      <w:r w:rsidRPr="0090160B">
        <w:rPr>
          <w:rStyle w:val="FontStyle113"/>
          <w:sz w:val="24"/>
        </w:rPr>
        <w:t>Таблица 3.</w:t>
      </w:r>
    </w:p>
    <w:p w:rsidR="0084243C" w:rsidRPr="00BA7215" w:rsidRDefault="0084243C" w:rsidP="0084243C">
      <w:pPr>
        <w:pStyle w:val="ae"/>
        <w:ind w:firstLine="708"/>
        <w:jc w:val="both"/>
      </w:pPr>
      <w:r w:rsidRPr="00BA7215">
        <w:t xml:space="preserve">В государственной итоговой аттестации (ГИА) приняли участие </w:t>
      </w:r>
      <w:r w:rsidRPr="00BA7215">
        <w:rPr>
          <w:b/>
        </w:rPr>
        <w:t xml:space="preserve">119 </w:t>
      </w:r>
      <w:r w:rsidRPr="00BA7215">
        <w:t xml:space="preserve">выпускников 9-х классов общеобразовательных организаций, из них </w:t>
      </w:r>
      <w:r w:rsidRPr="00BA7215">
        <w:rPr>
          <w:b/>
        </w:rPr>
        <w:t>99</w:t>
      </w:r>
      <w:r w:rsidRPr="00BA7215">
        <w:t xml:space="preserve"> выпускников (83 %) – в форме основного государственного экзамена (ОГЭ), </w:t>
      </w:r>
      <w:r w:rsidRPr="00BA7215">
        <w:rPr>
          <w:b/>
        </w:rPr>
        <w:t>18</w:t>
      </w:r>
      <w:r w:rsidRPr="00BA7215">
        <w:t xml:space="preserve"> вып</w:t>
      </w:r>
      <w:r w:rsidRPr="00BA7215">
        <w:t>у</w:t>
      </w:r>
      <w:r w:rsidRPr="00BA7215">
        <w:t xml:space="preserve">скников (15 %) – в форме государственного выпускного экзамена (ГВЭ), </w:t>
      </w:r>
      <w:r w:rsidRPr="00BA7215">
        <w:rPr>
          <w:b/>
        </w:rPr>
        <w:t>2</w:t>
      </w:r>
      <w:r w:rsidRPr="00BA7215">
        <w:t xml:space="preserve"> выпускника, дети 8 вида (1 %) сдавали технологию, </w:t>
      </w:r>
      <w:r w:rsidRPr="00BA7215">
        <w:rPr>
          <w:b/>
        </w:rPr>
        <w:t>4</w:t>
      </w:r>
      <w:r w:rsidRPr="00BA7215">
        <w:t xml:space="preserve"> человека (3%) были не допущены к сдаче ГИА. В 2016 году ГИА девятиклассников в форме ОГЭ </w:t>
      </w:r>
      <w:r w:rsidRPr="00BA7215">
        <w:rPr>
          <w:b/>
        </w:rPr>
        <w:t>уже третий год проводится</w:t>
      </w:r>
      <w:r w:rsidRPr="00BA7215">
        <w:t xml:space="preserve"> </w:t>
      </w:r>
      <w:r w:rsidRPr="00BA7215">
        <w:rPr>
          <w:b/>
        </w:rPr>
        <w:t>в штатном режиме,</w:t>
      </w:r>
      <w:r w:rsidRPr="00BA7215">
        <w:t xml:space="preserve"> и по новому Порядку проведения (максимально приближенному к Порядку проведения ГИА одинн</w:t>
      </w:r>
      <w:r w:rsidRPr="00BA7215">
        <w:t>а</w:t>
      </w:r>
      <w:r w:rsidRPr="00BA7215">
        <w:t xml:space="preserve">дцатиклассников). </w:t>
      </w:r>
    </w:p>
    <w:p w:rsidR="0084243C" w:rsidRPr="00BA7215" w:rsidRDefault="0084243C" w:rsidP="0084243C">
      <w:pPr>
        <w:pStyle w:val="ae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992"/>
        <w:gridCol w:w="851"/>
        <w:gridCol w:w="850"/>
        <w:gridCol w:w="851"/>
        <w:gridCol w:w="1134"/>
        <w:gridCol w:w="992"/>
        <w:gridCol w:w="709"/>
        <w:gridCol w:w="850"/>
      </w:tblGrid>
      <w:tr w:rsidR="0084243C" w:rsidRPr="00BA7215" w:rsidTr="003B3DD2">
        <w:trPr>
          <w:trHeight w:val="886"/>
        </w:trPr>
        <w:tc>
          <w:tcPr>
            <w:tcW w:w="1668" w:type="dxa"/>
            <w:vMerge w:val="restart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предмет</w:t>
            </w:r>
          </w:p>
        </w:tc>
        <w:tc>
          <w:tcPr>
            <w:tcW w:w="2835" w:type="dxa"/>
            <w:gridSpan w:val="3"/>
          </w:tcPr>
          <w:p w:rsidR="0084243C" w:rsidRPr="00BA7215" w:rsidRDefault="0084243C" w:rsidP="003B3DD2">
            <w:pPr>
              <w:jc w:val="center"/>
              <w:rPr>
                <w:b/>
              </w:rPr>
            </w:pPr>
            <w:r w:rsidRPr="00BA7215">
              <w:rPr>
                <w:b/>
              </w:rPr>
              <w:t>2014 год</w:t>
            </w:r>
          </w:p>
        </w:tc>
        <w:tc>
          <w:tcPr>
            <w:tcW w:w="2835" w:type="dxa"/>
            <w:gridSpan w:val="3"/>
          </w:tcPr>
          <w:p w:rsidR="0084243C" w:rsidRPr="00BA7215" w:rsidRDefault="0084243C" w:rsidP="003B3DD2">
            <w:pPr>
              <w:jc w:val="center"/>
              <w:rPr>
                <w:b/>
              </w:rPr>
            </w:pPr>
            <w:r w:rsidRPr="00BA7215">
              <w:rPr>
                <w:b/>
              </w:rPr>
              <w:t>2015 год</w:t>
            </w:r>
          </w:p>
        </w:tc>
        <w:tc>
          <w:tcPr>
            <w:tcW w:w="2551" w:type="dxa"/>
            <w:gridSpan w:val="3"/>
            <w:shd w:val="clear" w:color="auto" w:fill="C2D69B"/>
            <w:vAlign w:val="center"/>
          </w:tcPr>
          <w:p w:rsidR="0084243C" w:rsidRPr="00BA7215" w:rsidRDefault="0084243C" w:rsidP="003B3DD2">
            <w:pPr>
              <w:jc w:val="center"/>
              <w:rPr>
                <w:b/>
              </w:rPr>
            </w:pPr>
            <w:r w:rsidRPr="00BA7215">
              <w:rPr>
                <w:b/>
              </w:rPr>
              <w:t>2016 год</w:t>
            </w:r>
          </w:p>
          <w:p w:rsidR="0084243C" w:rsidRPr="00BA7215" w:rsidRDefault="0084243C" w:rsidP="003B3DD2">
            <w:pPr>
              <w:jc w:val="center"/>
              <w:rPr>
                <w:b/>
              </w:rPr>
            </w:pPr>
          </w:p>
        </w:tc>
      </w:tr>
      <w:tr w:rsidR="0084243C" w:rsidRPr="00BA7215" w:rsidTr="003B3DD2">
        <w:tc>
          <w:tcPr>
            <w:tcW w:w="1668" w:type="dxa"/>
            <w:vMerge/>
            <w:vAlign w:val="center"/>
          </w:tcPr>
          <w:p w:rsidR="0084243C" w:rsidRPr="00BA7215" w:rsidRDefault="0084243C" w:rsidP="003B3DD2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Колич</w:t>
            </w:r>
            <w:r w:rsidRPr="00BA7215">
              <w:t>е</w:t>
            </w:r>
            <w:r w:rsidRPr="00BA7215">
              <w:t>ство</w:t>
            </w:r>
          </w:p>
          <w:p w:rsidR="0084243C" w:rsidRPr="00BA7215" w:rsidRDefault="0084243C" w:rsidP="003B3DD2">
            <w:pPr>
              <w:jc w:val="center"/>
            </w:pPr>
            <w:r w:rsidRPr="00BA7215">
              <w:t>сдава</w:t>
            </w:r>
            <w:r w:rsidRPr="00BA7215">
              <w:t>в</w:t>
            </w:r>
            <w:r w:rsidRPr="00BA7215">
              <w:t>ших</w:t>
            </w:r>
          </w:p>
        </w:tc>
        <w:tc>
          <w:tcPr>
            <w:tcW w:w="992" w:type="dxa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% усп</w:t>
            </w:r>
            <w:r w:rsidRPr="00BA7215">
              <w:t>е</w:t>
            </w:r>
            <w:r w:rsidRPr="00BA7215">
              <w:t>ваемости</w:t>
            </w:r>
          </w:p>
          <w:p w:rsidR="0084243C" w:rsidRPr="00BA7215" w:rsidRDefault="0084243C" w:rsidP="003B3DD2">
            <w:pPr>
              <w:jc w:val="center"/>
            </w:pPr>
            <w:r w:rsidRPr="00BA7215">
              <w:t>(«2»)</w:t>
            </w:r>
          </w:p>
        </w:tc>
        <w:tc>
          <w:tcPr>
            <w:tcW w:w="851" w:type="dxa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% кач</w:t>
            </w:r>
            <w:r w:rsidRPr="00BA7215">
              <w:t>е</w:t>
            </w:r>
            <w:r w:rsidRPr="00BA7215">
              <w:t>ства</w:t>
            </w:r>
          </w:p>
        </w:tc>
        <w:tc>
          <w:tcPr>
            <w:tcW w:w="850" w:type="dxa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Кол</w:t>
            </w:r>
            <w:r w:rsidRPr="00BA7215">
              <w:t>и</w:t>
            </w:r>
            <w:r w:rsidRPr="00BA7215">
              <w:t>чество</w:t>
            </w:r>
          </w:p>
          <w:p w:rsidR="0084243C" w:rsidRPr="00BA7215" w:rsidRDefault="0084243C" w:rsidP="003B3DD2">
            <w:pPr>
              <w:jc w:val="center"/>
            </w:pPr>
            <w:r w:rsidRPr="00BA7215">
              <w:t>сд</w:t>
            </w:r>
            <w:r w:rsidRPr="00BA7215">
              <w:t>а</w:t>
            </w:r>
            <w:r w:rsidRPr="00BA7215">
              <w:t>вавших</w:t>
            </w:r>
          </w:p>
        </w:tc>
        <w:tc>
          <w:tcPr>
            <w:tcW w:w="851" w:type="dxa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% усп</w:t>
            </w:r>
            <w:r w:rsidRPr="00BA7215">
              <w:t>е</w:t>
            </w:r>
            <w:r w:rsidRPr="00BA7215">
              <w:t>ваем</w:t>
            </w:r>
            <w:r w:rsidRPr="00BA7215">
              <w:t>о</w:t>
            </w:r>
            <w:r w:rsidRPr="00BA7215">
              <w:t>сти</w:t>
            </w:r>
          </w:p>
          <w:p w:rsidR="0084243C" w:rsidRPr="00BA7215" w:rsidRDefault="0084243C" w:rsidP="003B3DD2">
            <w:pPr>
              <w:jc w:val="center"/>
            </w:pPr>
            <w:r w:rsidRPr="00BA7215">
              <w:t>(«2»)</w:t>
            </w:r>
          </w:p>
        </w:tc>
        <w:tc>
          <w:tcPr>
            <w:tcW w:w="1134" w:type="dxa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% качества</w:t>
            </w:r>
          </w:p>
        </w:tc>
        <w:tc>
          <w:tcPr>
            <w:tcW w:w="992" w:type="dxa"/>
            <w:shd w:val="clear" w:color="auto" w:fill="CCC0D9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Колич</w:t>
            </w:r>
            <w:r w:rsidRPr="00BA7215">
              <w:t>е</w:t>
            </w:r>
            <w:r w:rsidRPr="00BA7215">
              <w:t>ство</w:t>
            </w:r>
          </w:p>
          <w:p w:rsidR="0084243C" w:rsidRPr="00BA7215" w:rsidRDefault="0084243C" w:rsidP="003B3DD2">
            <w:pPr>
              <w:jc w:val="center"/>
            </w:pPr>
            <w:r w:rsidRPr="00BA7215">
              <w:t>сдава</w:t>
            </w:r>
            <w:r w:rsidRPr="00BA7215">
              <w:t>в</w:t>
            </w:r>
            <w:r w:rsidRPr="00BA7215">
              <w:t>ших</w:t>
            </w:r>
          </w:p>
        </w:tc>
        <w:tc>
          <w:tcPr>
            <w:tcW w:w="709" w:type="dxa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% усп</w:t>
            </w:r>
            <w:r w:rsidRPr="00BA7215">
              <w:t>е</w:t>
            </w:r>
            <w:r w:rsidRPr="00BA7215">
              <w:t>ва</w:t>
            </w:r>
            <w:r w:rsidRPr="00BA7215">
              <w:t>е</w:t>
            </w:r>
            <w:r w:rsidRPr="00BA7215">
              <w:t>мости</w:t>
            </w:r>
          </w:p>
          <w:p w:rsidR="0084243C" w:rsidRPr="00BA7215" w:rsidRDefault="0084243C" w:rsidP="003B3DD2">
            <w:pPr>
              <w:jc w:val="center"/>
            </w:pPr>
            <w:r w:rsidRPr="00BA7215">
              <w:t>(«2»)</w:t>
            </w:r>
          </w:p>
        </w:tc>
        <w:tc>
          <w:tcPr>
            <w:tcW w:w="850" w:type="dxa"/>
            <w:vAlign w:val="center"/>
          </w:tcPr>
          <w:p w:rsidR="0084243C" w:rsidRPr="00BA7215" w:rsidRDefault="0084243C" w:rsidP="003B3DD2">
            <w:pPr>
              <w:jc w:val="center"/>
            </w:pPr>
            <w:r w:rsidRPr="00BA7215">
              <w:t>% кач</w:t>
            </w:r>
            <w:r w:rsidRPr="00BA7215">
              <w:t>е</w:t>
            </w:r>
            <w:r w:rsidRPr="00BA7215">
              <w:t>ства (ср.оц.)</w:t>
            </w:r>
          </w:p>
        </w:tc>
      </w:tr>
      <w:tr w:rsidR="0084243C" w:rsidRPr="00BA7215" w:rsidTr="003B3DD2">
        <w:tc>
          <w:tcPr>
            <w:tcW w:w="1668" w:type="dxa"/>
            <w:shd w:val="clear" w:color="auto" w:fill="FFFF00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104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85,6 (15)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119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  <w:lang w:val="en-US"/>
              </w:rPr>
              <w:t>95</w:t>
            </w:r>
            <w:r w:rsidRPr="006F3449">
              <w:rPr>
                <w:szCs w:val="24"/>
              </w:rPr>
              <w:t xml:space="preserve"> (6)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  <w:lang w:val="en-US"/>
              </w:rPr>
              <w:t xml:space="preserve">5 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99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91 (9)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 xml:space="preserve">28 </w:t>
            </w:r>
          </w:p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(3)</w:t>
            </w:r>
          </w:p>
        </w:tc>
      </w:tr>
      <w:tr w:rsidR="0084243C" w:rsidRPr="00BA7215" w:rsidTr="003B3DD2">
        <w:tc>
          <w:tcPr>
            <w:tcW w:w="1668" w:type="dxa"/>
            <w:shd w:val="clear" w:color="auto" w:fill="FFFF00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104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90,4 (10)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45,2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119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95 (6)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  <w:lang w:val="en-US"/>
              </w:rPr>
              <w:t>41,2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99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95 (5)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50,5 (4)</w:t>
            </w:r>
          </w:p>
        </w:tc>
      </w:tr>
      <w:tr w:rsidR="0084243C" w:rsidRPr="00BA7215" w:rsidTr="003B3DD2">
        <w:tc>
          <w:tcPr>
            <w:tcW w:w="1668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химия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CCC0D9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50 (2)</w:t>
            </w:r>
          </w:p>
        </w:tc>
        <w:tc>
          <w:tcPr>
            <w:tcW w:w="850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 xml:space="preserve">50 </w:t>
            </w:r>
          </w:p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(3)</w:t>
            </w:r>
          </w:p>
        </w:tc>
      </w:tr>
      <w:tr w:rsidR="0084243C" w:rsidRPr="00BA7215" w:rsidTr="003B3DD2">
        <w:tc>
          <w:tcPr>
            <w:tcW w:w="1668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общество</w:t>
            </w:r>
            <w:r w:rsidRPr="006F3449">
              <w:rPr>
                <w:szCs w:val="24"/>
              </w:rPr>
              <w:t>з</w:t>
            </w:r>
            <w:r w:rsidRPr="006F3449">
              <w:rPr>
                <w:szCs w:val="24"/>
              </w:rPr>
              <w:t>нание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87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74,7 (22)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 xml:space="preserve">22 </w:t>
            </w:r>
          </w:p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(3)</w:t>
            </w:r>
          </w:p>
        </w:tc>
      </w:tr>
      <w:tr w:rsidR="0084243C" w:rsidRPr="00BA7215" w:rsidTr="003B3DD2">
        <w:tc>
          <w:tcPr>
            <w:tcW w:w="1668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40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 xml:space="preserve"> 7,5 (5)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 xml:space="preserve">5 </w:t>
            </w:r>
          </w:p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(3)</w:t>
            </w:r>
          </w:p>
        </w:tc>
      </w:tr>
      <w:tr w:rsidR="0084243C" w:rsidRPr="00BA7215" w:rsidTr="003B3DD2">
        <w:tc>
          <w:tcPr>
            <w:tcW w:w="1668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физика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14,3 (3)</w:t>
            </w:r>
          </w:p>
        </w:tc>
      </w:tr>
      <w:tr w:rsidR="0084243C" w:rsidRPr="00BA7215" w:rsidTr="003B3DD2">
        <w:tc>
          <w:tcPr>
            <w:tcW w:w="1668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 xml:space="preserve">0 </w:t>
            </w:r>
          </w:p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(1)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 xml:space="preserve">0 </w:t>
            </w:r>
          </w:p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(2)</w:t>
            </w:r>
          </w:p>
        </w:tc>
      </w:tr>
      <w:tr w:rsidR="0084243C" w:rsidRPr="00BA7215" w:rsidTr="003B3DD2">
        <w:tc>
          <w:tcPr>
            <w:tcW w:w="1668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история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33,3 (4)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33,3 (3)</w:t>
            </w:r>
          </w:p>
        </w:tc>
      </w:tr>
      <w:tr w:rsidR="0084243C" w:rsidRPr="00BA7215" w:rsidTr="003B3DD2">
        <w:tc>
          <w:tcPr>
            <w:tcW w:w="1668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83,3 (1)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33,3 (3)</w:t>
            </w:r>
          </w:p>
        </w:tc>
      </w:tr>
      <w:tr w:rsidR="0084243C" w:rsidRPr="00BA7215" w:rsidTr="003B3DD2">
        <w:tc>
          <w:tcPr>
            <w:tcW w:w="1668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41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53,6 (19)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17 (3)</w:t>
            </w:r>
          </w:p>
        </w:tc>
      </w:tr>
      <w:tr w:rsidR="0084243C" w:rsidRPr="00BA7215" w:rsidTr="003B3DD2">
        <w:tc>
          <w:tcPr>
            <w:tcW w:w="1668" w:type="dxa"/>
            <w:vAlign w:val="center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информ</w:t>
            </w:r>
            <w:r w:rsidRPr="006F3449">
              <w:rPr>
                <w:szCs w:val="24"/>
              </w:rPr>
              <w:t>а</w:t>
            </w:r>
            <w:r w:rsidRPr="006F3449">
              <w:rPr>
                <w:szCs w:val="24"/>
              </w:rPr>
              <w:t>тика и ИКТ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CCC0D9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50 (3,5)</w:t>
            </w:r>
          </w:p>
        </w:tc>
      </w:tr>
    </w:tbl>
    <w:p w:rsidR="0084243C" w:rsidRPr="00BA7215" w:rsidRDefault="0084243C" w:rsidP="0084243C">
      <w:pPr>
        <w:pStyle w:val="ae"/>
        <w:jc w:val="both"/>
      </w:pPr>
    </w:p>
    <w:p w:rsidR="0084243C" w:rsidRPr="00BA7215" w:rsidRDefault="0084243C" w:rsidP="0084243C">
      <w:pPr>
        <w:pStyle w:val="ae"/>
        <w:jc w:val="both"/>
      </w:pPr>
    </w:p>
    <w:p w:rsidR="0084243C" w:rsidRPr="00BA7215" w:rsidRDefault="0084243C" w:rsidP="0084243C">
      <w:pPr>
        <w:pStyle w:val="ae"/>
        <w:ind w:firstLine="708"/>
        <w:jc w:val="both"/>
      </w:pPr>
      <w:r w:rsidRPr="00BA7215">
        <w:t>В 2016 г. отмечается незначительное повышение среднего балла в ра</w:t>
      </w:r>
      <w:r w:rsidRPr="00BA7215">
        <w:t>й</w:t>
      </w:r>
      <w:r w:rsidRPr="00BA7215">
        <w:t>оне  по русскому языку (на 2,8), а также отмечается незначительное повышение (на 1,0) по математике, но, несмотря на это средний тестовый балл по о</w:t>
      </w:r>
      <w:r w:rsidRPr="00BA7215">
        <w:t>с</w:t>
      </w:r>
      <w:r w:rsidRPr="00BA7215">
        <w:t>новным предметам остается достаточно низким (9,6 по математике из макс</w:t>
      </w:r>
      <w:r w:rsidRPr="00BA7215">
        <w:t>и</w:t>
      </w:r>
      <w:r w:rsidRPr="00BA7215">
        <w:t>мальных 38 и 25,5 по русскому языку из максимальных 39)</w:t>
      </w:r>
    </w:p>
    <w:p w:rsidR="0084243C" w:rsidRPr="00BA7215" w:rsidRDefault="0084243C" w:rsidP="0084243C">
      <w:pPr>
        <w:pStyle w:val="ae"/>
        <w:ind w:firstLine="708"/>
        <w:jc w:val="both"/>
      </w:pPr>
      <w:r w:rsidRPr="00BA7215">
        <w:lastRenderedPageBreak/>
        <w:t>26 участников, не получивших удовлетворительный результат в осно</w:t>
      </w:r>
      <w:r w:rsidRPr="00BA7215">
        <w:t>в</w:t>
      </w:r>
      <w:r w:rsidRPr="00BA7215">
        <w:t>ные сроки сдачи экзамена по математике – это достаточно низкий показатель. Из них 6 человек не были допущены к пересдаче, так как и по русскому яз</w:t>
      </w:r>
      <w:r w:rsidRPr="00BA7215">
        <w:t>ы</w:t>
      </w:r>
      <w:r w:rsidRPr="00BA7215">
        <w:t>ку (второму обязательному предмету) не получили удовлетворительный р</w:t>
      </w:r>
      <w:r w:rsidRPr="00BA7215">
        <w:t>е</w:t>
      </w:r>
      <w:r w:rsidRPr="00BA7215">
        <w:t>зультат. А из 20 пересдававших – 4 человека повторно не справились с заданиями экзамена. В сентябре данным учащимся будет предоставлена возможность пройти итоговую атт</w:t>
      </w:r>
      <w:r w:rsidRPr="00BA7215">
        <w:t>е</w:t>
      </w:r>
      <w:r w:rsidRPr="00BA7215">
        <w:t>стацию повторно.</w:t>
      </w:r>
    </w:p>
    <w:p w:rsidR="0084243C" w:rsidRPr="00BA7215" w:rsidRDefault="0084243C" w:rsidP="0084243C">
      <w:pPr>
        <w:pStyle w:val="ae"/>
        <w:ind w:firstLine="708"/>
        <w:jc w:val="both"/>
      </w:pPr>
      <w:r w:rsidRPr="00BA7215">
        <w:t>Самые высокие результаты по русскому языку достигнуты в Тайни</w:t>
      </w:r>
      <w:r w:rsidRPr="00BA7215">
        <w:t>н</w:t>
      </w:r>
      <w:r w:rsidRPr="00BA7215">
        <w:t>ской ООШ и Трубачевской ООШ. По математике наиболее высокие резул</w:t>
      </w:r>
      <w:r w:rsidRPr="00BA7215">
        <w:t>ь</w:t>
      </w:r>
      <w:r w:rsidRPr="00BA7215">
        <w:t>таты в этом году были достигнуты в Будюмканской ООШ и Трубачевской ООШ. Анализ результатов ГИА, показывает, что наблюдается незначительное п</w:t>
      </w:r>
      <w:r w:rsidRPr="00BA7215">
        <w:t>о</w:t>
      </w:r>
      <w:r w:rsidRPr="00BA7215">
        <w:t xml:space="preserve">вышение среднего балла по русскому языку и по прежнему остается низким средний тестовый балл по математике, хотя и в 2016 году он на 1 балл стал выше, чем в 2015 г. </w:t>
      </w:r>
    </w:p>
    <w:p w:rsidR="0084243C" w:rsidRPr="00A23853" w:rsidRDefault="0084243C" w:rsidP="0084243C">
      <w:pPr>
        <w:pStyle w:val="Style10"/>
        <w:widowControl/>
        <w:spacing w:line="240" w:lineRule="auto"/>
        <w:ind w:firstLine="691"/>
        <w:rPr>
          <w:rStyle w:val="FontStyle113"/>
          <w:sz w:val="24"/>
        </w:rPr>
      </w:pPr>
      <w:r w:rsidRPr="00A23853">
        <w:rPr>
          <w:rStyle w:val="FontStyle113"/>
          <w:sz w:val="24"/>
        </w:rPr>
        <w:t>На развитие качественного профильного обучения в образовательных организациях района  влияют следующие факторы: малочисленные 10-11 классы, профильное обучение ведется только по индивидуальным учебным планам, нехватка высококвалифицированных кадров в средних школах, имеющих право вести профильные предметы. Все это мешает ввести жёсткую профилизацию в школах района, организовать профильные классы.</w:t>
      </w:r>
    </w:p>
    <w:p w:rsidR="0084243C" w:rsidRPr="00A23853" w:rsidRDefault="0084243C" w:rsidP="0084243C">
      <w:pPr>
        <w:pStyle w:val="1"/>
        <w:ind w:firstLine="691"/>
        <w:jc w:val="both"/>
        <w:rPr>
          <w:rStyle w:val="FontStyle113"/>
          <w:sz w:val="24"/>
          <w:szCs w:val="24"/>
        </w:rPr>
      </w:pPr>
      <w:r w:rsidRPr="00A23853">
        <w:rPr>
          <w:rStyle w:val="FontStyle113"/>
          <w:color w:val="FF0000"/>
          <w:sz w:val="24"/>
          <w:szCs w:val="24"/>
        </w:rPr>
        <w:t xml:space="preserve">  </w:t>
      </w:r>
      <w:r w:rsidRPr="00A23853">
        <w:rPr>
          <w:rStyle w:val="FontStyle113"/>
          <w:color w:val="FF0000"/>
          <w:sz w:val="24"/>
          <w:szCs w:val="24"/>
        </w:rPr>
        <w:tab/>
      </w:r>
      <w:r w:rsidRPr="00A23853">
        <w:rPr>
          <w:rStyle w:val="FontStyle113"/>
          <w:sz w:val="24"/>
          <w:szCs w:val="24"/>
        </w:rPr>
        <w:t>Одним из ключевых направлений развития системы образования является переход на новые образовательные стандарты. На новые федеральные государственные образовательные стандарты перешли все учащиеся начальной школы.  С 2012 года в двух пилотных школах введены ФГОС основного общего образования, а с 2014 года на ФГОС основного общего образования переведены все школы района. С 1 сентября 2015 года Газимуро-Заводская СОШ в пилотном режиме переходит на ФГОС среднего общего образования и Широкинская СОШ на муниципальном уровне.</w:t>
      </w:r>
    </w:p>
    <w:p w:rsidR="0084243C" w:rsidRPr="00A23853" w:rsidRDefault="0084243C" w:rsidP="0084243C">
      <w:pPr>
        <w:pStyle w:val="1"/>
        <w:ind w:firstLine="691"/>
        <w:jc w:val="both"/>
        <w:rPr>
          <w:rStyle w:val="FontStyle113"/>
          <w:sz w:val="24"/>
          <w:szCs w:val="24"/>
        </w:rPr>
      </w:pPr>
      <w:r w:rsidRPr="00A23853">
        <w:rPr>
          <w:rStyle w:val="FontStyle113"/>
          <w:sz w:val="24"/>
          <w:szCs w:val="24"/>
        </w:rPr>
        <w:t xml:space="preserve">Стандарт предполагает реализацию как урочной, так и внеурочной деятельности. Внеурочная деятельность организуется по направлениям развития личности: </w:t>
      </w:r>
    </w:p>
    <w:p w:rsidR="0084243C" w:rsidRPr="00A23853" w:rsidRDefault="0084243C" w:rsidP="0084243C">
      <w:pPr>
        <w:pStyle w:val="1"/>
        <w:ind w:firstLine="691"/>
        <w:jc w:val="both"/>
        <w:rPr>
          <w:rStyle w:val="FontStyle113"/>
          <w:sz w:val="24"/>
          <w:szCs w:val="24"/>
        </w:rPr>
      </w:pPr>
      <w:r w:rsidRPr="00A23853">
        <w:rPr>
          <w:rStyle w:val="FontStyle113"/>
          <w:sz w:val="24"/>
          <w:szCs w:val="24"/>
        </w:rPr>
        <w:t>•</w:t>
      </w:r>
      <w:r w:rsidRPr="00A23853">
        <w:rPr>
          <w:rStyle w:val="FontStyle113"/>
          <w:sz w:val="24"/>
          <w:szCs w:val="24"/>
        </w:rPr>
        <w:tab/>
        <w:t xml:space="preserve">спортивно-оздоровительное; </w:t>
      </w:r>
    </w:p>
    <w:p w:rsidR="0084243C" w:rsidRPr="00A23853" w:rsidRDefault="0084243C" w:rsidP="0084243C">
      <w:pPr>
        <w:pStyle w:val="1"/>
        <w:ind w:firstLine="691"/>
        <w:jc w:val="both"/>
        <w:rPr>
          <w:rStyle w:val="FontStyle113"/>
          <w:sz w:val="24"/>
          <w:szCs w:val="24"/>
        </w:rPr>
      </w:pPr>
      <w:r w:rsidRPr="00A23853">
        <w:rPr>
          <w:rStyle w:val="FontStyle113"/>
          <w:sz w:val="24"/>
          <w:szCs w:val="24"/>
        </w:rPr>
        <w:t>•</w:t>
      </w:r>
      <w:r w:rsidRPr="00A23853">
        <w:rPr>
          <w:rStyle w:val="FontStyle113"/>
          <w:sz w:val="24"/>
          <w:szCs w:val="24"/>
        </w:rPr>
        <w:tab/>
        <w:t xml:space="preserve">духовно – нравственное; </w:t>
      </w:r>
    </w:p>
    <w:p w:rsidR="0084243C" w:rsidRPr="00A23853" w:rsidRDefault="0084243C" w:rsidP="0084243C">
      <w:pPr>
        <w:pStyle w:val="1"/>
        <w:ind w:firstLine="691"/>
        <w:jc w:val="both"/>
        <w:rPr>
          <w:rStyle w:val="FontStyle113"/>
          <w:sz w:val="24"/>
          <w:szCs w:val="24"/>
        </w:rPr>
      </w:pPr>
      <w:r w:rsidRPr="00A23853">
        <w:rPr>
          <w:rStyle w:val="FontStyle113"/>
          <w:sz w:val="24"/>
          <w:szCs w:val="24"/>
        </w:rPr>
        <w:t>•</w:t>
      </w:r>
      <w:r w:rsidRPr="00A23853">
        <w:rPr>
          <w:rStyle w:val="FontStyle113"/>
          <w:sz w:val="24"/>
          <w:szCs w:val="24"/>
        </w:rPr>
        <w:tab/>
        <w:t>социальное;</w:t>
      </w:r>
    </w:p>
    <w:p w:rsidR="0084243C" w:rsidRPr="00A23853" w:rsidRDefault="0084243C" w:rsidP="0084243C">
      <w:pPr>
        <w:pStyle w:val="1"/>
        <w:ind w:firstLine="691"/>
        <w:jc w:val="both"/>
        <w:rPr>
          <w:rStyle w:val="FontStyle113"/>
          <w:sz w:val="24"/>
          <w:szCs w:val="24"/>
        </w:rPr>
      </w:pPr>
      <w:r w:rsidRPr="00A23853">
        <w:rPr>
          <w:rStyle w:val="FontStyle113"/>
          <w:sz w:val="24"/>
          <w:szCs w:val="24"/>
        </w:rPr>
        <w:t>•</w:t>
      </w:r>
      <w:r w:rsidRPr="00A23853">
        <w:rPr>
          <w:rStyle w:val="FontStyle113"/>
          <w:sz w:val="24"/>
          <w:szCs w:val="24"/>
        </w:rPr>
        <w:tab/>
        <w:t xml:space="preserve">общеинтеллектуальное; </w:t>
      </w:r>
    </w:p>
    <w:p w:rsidR="0084243C" w:rsidRPr="00A23853" w:rsidRDefault="0084243C" w:rsidP="0084243C">
      <w:pPr>
        <w:pStyle w:val="1"/>
        <w:ind w:firstLine="691"/>
        <w:jc w:val="both"/>
        <w:rPr>
          <w:rStyle w:val="FontStyle113"/>
          <w:sz w:val="24"/>
          <w:szCs w:val="24"/>
        </w:rPr>
      </w:pPr>
      <w:r w:rsidRPr="00A23853">
        <w:rPr>
          <w:rStyle w:val="FontStyle113"/>
          <w:sz w:val="24"/>
          <w:szCs w:val="24"/>
        </w:rPr>
        <w:t>•</w:t>
      </w:r>
      <w:r w:rsidRPr="00A23853">
        <w:rPr>
          <w:rStyle w:val="FontStyle113"/>
          <w:sz w:val="24"/>
          <w:szCs w:val="24"/>
        </w:rPr>
        <w:tab/>
        <w:t xml:space="preserve">общекультурное. </w:t>
      </w:r>
    </w:p>
    <w:p w:rsidR="0084243C" w:rsidRPr="00A23853" w:rsidRDefault="0084243C" w:rsidP="0084243C">
      <w:pPr>
        <w:pStyle w:val="1"/>
        <w:ind w:firstLine="691"/>
        <w:jc w:val="both"/>
        <w:rPr>
          <w:rStyle w:val="FontStyle113"/>
          <w:sz w:val="24"/>
          <w:szCs w:val="24"/>
        </w:rPr>
      </w:pPr>
      <w:r w:rsidRPr="00A23853">
        <w:rPr>
          <w:rStyle w:val="FontStyle113"/>
          <w:sz w:val="24"/>
          <w:szCs w:val="24"/>
        </w:rPr>
        <w:t>Содержание занятий разрабатывается с учетом пожеланий обучающихся и их родителей. Кружки ведутся педагогами образовательных учреждений.</w:t>
      </w:r>
    </w:p>
    <w:p w:rsidR="0084243C" w:rsidRPr="00A23853" w:rsidRDefault="0084243C" w:rsidP="0084243C">
      <w:pPr>
        <w:pStyle w:val="1"/>
        <w:ind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Всего в районе трудятся 221 педагогический работник. Из них 46% (102 чел) имеют высшее образование. По школам высшее образование имеют 96 человек, что составляет 64,8 %, по ДОО 9 человек – 16,3%. Все педагогические работники своевременно проходят курсовую переподготовку. Повышению квалификации педагогов в районе уделяется большое внимание, ведь профессиональное развитие каждого педагога – это процесс, необходимый для того, чтобы не остаться позади своих учеников. Этому способствует и конкурсное движение в районе, где год от года увеличивается число участников в среднем на 9%. Наиболее активными участниками являются Тайнинская и Трубачевская ООШ, хотя есть школы, которые не стремятся или не хотят участвовать (Солонечнинская СОШ, Батаканская СОШ). В прошлом году было проведено 13 конкурсов, в которых участвовало  113 педагогов, некоторые участвовал</w:t>
      </w:r>
      <w:r>
        <w:rPr>
          <w:rFonts w:ascii="Times New Roman" w:hAnsi="Times New Roman"/>
          <w:sz w:val="24"/>
          <w:szCs w:val="24"/>
        </w:rPr>
        <w:t>и в нескольких конкурсах. В 2015 году проведено  13</w:t>
      </w:r>
      <w:r w:rsidRPr="00A23853">
        <w:rPr>
          <w:rFonts w:ascii="Times New Roman" w:hAnsi="Times New Roman"/>
          <w:sz w:val="24"/>
          <w:szCs w:val="24"/>
        </w:rPr>
        <w:t xml:space="preserve"> конкурсов. С целью повышения квалификации педагогических работников в районе на базе Газимур</w:t>
      </w:r>
      <w:r>
        <w:rPr>
          <w:rFonts w:ascii="Times New Roman" w:hAnsi="Times New Roman"/>
          <w:sz w:val="24"/>
          <w:szCs w:val="24"/>
        </w:rPr>
        <w:t>о-Заводской школы проводились</w:t>
      </w:r>
      <w:r w:rsidRPr="00A23853">
        <w:rPr>
          <w:rFonts w:ascii="Times New Roman" w:hAnsi="Times New Roman"/>
          <w:sz w:val="24"/>
          <w:szCs w:val="24"/>
        </w:rPr>
        <w:t xml:space="preserve">  две краевые стажировочные площадки  по итогам, которых учителя не только нашего района, но и соседних Нер-Заводского, Алек-Заводского, Шелопугинского  получили удостоверения повышения квалификации.  Из-за большой удаленности от краевого центра, дважды проводилась переподготовка  руководителей образовательных организаций на базе Газимуро-</w:t>
      </w:r>
      <w:r w:rsidRPr="00A23853">
        <w:rPr>
          <w:rFonts w:ascii="Times New Roman" w:hAnsi="Times New Roman"/>
          <w:sz w:val="24"/>
          <w:szCs w:val="24"/>
        </w:rPr>
        <w:lastRenderedPageBreak/>
        <w:t>Заводской СОШ, без выезда руководителей в г.Чита, с приглашением преподавателей ГУ ДПО «ИРО Забайкальского края»</w:t>
      </w:r>
    </w:p>
    <w:p w:rsidR="0084243C" w:rsidRPr="00A23853" w:rsidRDefault="0084243C" w:rsidP="0084243C">
      <w:pPr>
        <w:pStyle w:val="1"/>
        <w:ind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 xml:space="preserve">Дополнительное образование детей – один из социальных институтов детства, который создан и существует для детей, их обучения, воспитания, развития. На территории района расположено одно учреждение дополнительного образования детей «Детско-юношеская спортивная школа». Школа имеет свои представительства в 5 школах района. Всего в ДЮСШ 299 воспитанников. </w:t>
      </w:r>
    </w:p>
    <w:p w:rsidR="0084243C" w:rsidRPr="00A23853" w:rsidRDefault="0084243C" w:rsidP="0084243C">
      <w:pPr>
        <w:pStyle w:val="1"/>
        <w:ind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Разработка долгосрочной целевой программы развития Газимуро-</w:t>
      </w:r>
      <w:r>
        <w:rPr>
          <w:rFonts w:ascii="Times New Roman" w:hAnsi="Times New Roman"/>
          <w:sz w:val="24"/>
          <w:szCs w:val="24"/>
        </w:rPr>
        <w:t>Заводского района на период 2017</w:t>
      </w:r>
      <w:r w:rsidRPr="00A23853">
        <w:rPr>
          <w:rFonts w:ascii="Times New Roman" w:hAnsi="Times New Roman"/>
          <w:sz w:val="24"/>
          <w:szCs w:val="24"/>
        </w:rPr>
        <w:t xml:space="preserve"> -20</w:t>
      </w:r>
      <w:r>
        <w:rPr>
          <w:rFonts w:ascii="Times New Roman" w:hAnsi="Times New Roman"/>
          <w:sz w:val="24"/>
          <w:szCs w:val="24"/>
        </w:rPr>
        <w:t>20</w:t>
      </w:r>
      <w:r w:rsidRPr="00A238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3853">
        <w:rPr>
          <w:rFonts w:ascii="Times New Roman" w:hAnsi="Times New Roman"/>
          <w:sz w:val="24"/>
          <w:szCs w:val="24"/>
        </w:rPr>
        <w:t>годы опирается на анализ степени готовности системы образования Газимуро-Заводского  муниципального района к выполнению стратегических задач и требований законодательства в области образования. В соответствии с программой в районе  будет продолжено изменения содержания дошкольного и  общего образования, развития самостоятельности образовательных учреждений.</w:t>
      </w:r>
    </w:p>
    <w:p w:rsidR="0084243C" w:rsidRPr="00A23853" w:rsidRDefault="0084243C" w:rsidP="0084243C">
      <w:pPr>
        <w:pStyle w:val="1"/>
        <w:ind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 xml:space="preserve"> Таким образом, вызов, стоящий перед системой образования Га</w:t>
      </w:r>
      <w:r>
        <w:rPr>
          <w:rFonts w:ascii="Times New Roman" w:hAnsi="Times New Roman"/>
          <w:sz w:val="24"/>
          <w:szCs w:val="24"/>
        </w:rPr>
        <w:t>зимуро-Заводского района до 2020</w:t>
      </w:r>
      <w:r w:rsidRPr="00A23853">
        <w:rPr>
          <w:rFonts w:ascii="Times New Roman" w:hAnsi="Times New Roman"/>
          <w:sz w:val="24"/>
          <w:szCs w:val="24"/>
        </w:rPr>
        <w:t xml:space="preserve"> года, можно сформулировать как необходимость повышения эффективности работы системы образования района в обеспечении доступности нового качества образования за счет актуализации ее внутреннего потенциала.</w:t>
      </w:r>
    </w:p>
    <w:p w:rsidR="0084243C" w:rsidRPr="00A23853" w:rsidRDefault="0084243C" w:rsidP="0084243C">
      <w:pPr>
        <w:pStyle w:val="1"/>
        <w:ind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Для решения данной задачи необходимо разрешить следующие противоречия  в инновационном развитии системы образования Газимуро-Заводского  района:</w:t>
      </w:r>
    </w:p>
    <w:p w:rsidR="0084243C" w:rsidRPr="00A23853" w:rsidRDefault="0084243C" w:rsidP="0084243C">
      <w:pPr>
        <w:pStyle w:val="1"/>
        <w:numPr>
          <w:ilvl w:val="0"/>
          <w:numId w:val="10"/>
        </w:numPr>
        <w:ind w:left="0"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 xml:space="preserve">недостаточно стабильный уровень подготовки учащихся к итоговой аттестации в формате ЕГЭ может стать сдерживающим фактором для качественного перехода на Федеральные государственные образовательные стандарты; </w:t>
      </w:r>
    </w:p>
    <w:p w:rsidR="0084243C" w:rsidRPr="00A23853" w:rsidRDefault="0084243C" w:rsidP="0084243C">
      <w:pPr>
        <w:pStyle w:val="1"/>
        <w:numPr>
          <w:ilvl w:val="0"/>
          <w:numId w:val="10"/>
        </w:numPr>
        <w:ind w:left="0"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низкий уровень профессиональной квалификации педагогов (в частности ДОУ) может стать сдерживающим фактором развития системы поддержки талантливых детей и введения новых форм индивидуальных достижений учащихся (портфолио);</w:t>
      </w:r>
    </w:p>
    <w:p w:rsidR="0084243C" w:rsidRPr="00A23853" w:rsidRDefault="0084243C" w:rsidP="0084243C">
      <w:pPr>
        <w:pStyle w:val="1"/>
        <w:numPr>
          <w:ilvl w:val="0"/>
          <w:numId w:val="10"/>
        </w:numPr>
        <w:ind w:left="0"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низкий уровень мотивации педагогических и руководящих работников с информационной базой в образовательных учреждениях может стать сдерживающим фактором внедрения новых управленческих технологий (электронный документооборот), новых форм обучения (дистанционное обучение) и новых форм взаимодействия школы и родителей (электронный дневник);</w:t>
      </w:r>
    </w:p>
    <w:p w:rsidR="0084243C" w:rsidRPr="00A23853" w:rsidRDefault="0084243C" w:rsidP="0084243C">
      <w:pPr>
        <w:pStyle w:val="1"/>
        <w:numPr>
          <w:ilvl w:val="0"/>
          <w:numId w:val="10"/>
        </w:numPr>
        <w:ind w:left="0"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невысокая эффективность профильного обучения может стать сдерживающим фактором воспитательной работы со старшеклассниками, развития взаимодействия школ с учреждениями профессионального образования, перехода к системе непрерывного образования;</w:t>
      </w:r>
    </w:p>
    <w:p w:rsidR="0084243C" w:rsidRPr="00A23853" w:rsidRDefault="0084243C" w:rsidP="0084243C">
      <w:pPr>
        <w:pStyle w:val="1"/>
        <w:numPr>
          <w:ilvl w:val="0"/>
          <w:numId w:val="10"/>
        </w:numPr>
        <w:ind w:left="0"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слабое развитие сетевого взаимодействия образовательных учреждений может сдерживать процесс оптимизации сети образовательных организаций за счет укрупнения и ступенчатости;</w:t>
      </w:r>
    </w:p>
    <w:p w:rsidR="0084243C" w:rsidRPr="00A23853" w:rsidRDefault="0084243C" w:rsidP="0084243C">
      <w:pPr>
        <w:pStyle w:val="1"/>
        <w:numPr>
          <w:ilvl w:val="0"/>
          <w:numId w:val="10"/>
        </w:numPr>
        <w:ind w:left="0" w:firstLine="691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невысокая степень интеграции образовательных  организаций в социальную жизнь района может стать сдерживающим фактором развития воспитательной деятельности с обучающимися, в частности по направлению здорового образа жизни и духовно-нравственного развития личности учащихся.</w:t>
      </w:r>
    </w:p>
    <w:p w:rsidR="0084243C" w:rsidRDefault="0084243C" w:rsidP="0084243C">
      <w:pPr>
        <w:pStyle w:val="1"/>
        <w:rPr>
          <w:rFonts w:ascii="Times New Roman" w:hAnsi="Times New Roman"/>
          <w:sz w:val="24"/>
          <w:szCs w:val="24"/>
        </w:rPr>
      </w:pPr>
    </w:p>
    <w:p w:rsidR="0084243C" w:rsidRPr="00023E07" w:rsidRDefault="0084243C" w:rsidP="0084243C">
      <w:pPr>
        <w:pStyle w:val="1"/>
        <w:rPr>
          <w:rFonts w:ascii="Times New Roman" w:hAnsi="Times New Roman"/>
          <w:b/>
          <w:sz w:val="24"/>
          <w:szCs w:val="24"/>
        </w:rPr>
      </w:pPr>
      <w:r w:rsidRPr="00023E07">
        <w:rPr>
          <w:rFonts w:ascii="Times New Roman" w:hAnsi="Times New Roman"/>
          <w:b/>
          <w:sz w:val="24"/>
          <w:szCs w:val="24"/>
        </w:rPr>
        <w:t>Раздел 3 Перечень мероприятий муниципальной программы</w:t>
      </w:r>
    </w:p>
    <w:p w:rsidR="0084243C" w:rsidRPr="003646EB" w:rsidRDefault="0084243C" w:rsidP="0084243C">
      <w:pPr>
        <w:pStyle w:val="1"/>
        <w:rPr>
          <w:rFonts w:ascii="Times New Roman" w:hAnsi="Times New Roman"/>
          <w:sz w:val="28"/>
          <w:szCs w:val="28"/>
        </w:rPr>
      </w:pPr>
    </w:p>
    <w:p w:rsidR="0084243C" w:rsidRPr="00A23853" w:rsidRDefault="00D85825" w:rsidP="00D85825">
      <w:pPr>
        <w:pStyle w:val="ae"/>
      </w:pPr>
      <w:r>
        <w:tab/>
      </w:r>
      <w:r w:rsidR="0084243C" w:rsidRPr="00A23853">
        <w:t>Программные мероприятия направлены на решение тактических задач Прогр</w:t>
      </w:r>
      <w:r w:rsidR="0084243C">
        <w:t>аммы в рамках следующих подпрограмм</w:t>
      </w:r>
      <w:r w:rsidR="0084243C" w:rsidRPr="00A23853">
        <w:t>:</w:t>
      </w:r>
    </w:p>
    <w:p w:rsidR="0084243C" w:rsidRPr="00A23853" w:rsidRDefault="0084243C" w:rsidP="0084243C">
      <w:pPr>
        <w:pStyle w:val="1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Укрепление материально-технической базы образовательных организаций.</w:t>
      </w:r>
    </w:p>
    <w:p w:rsidR="0084243C" w:rsidRPr="00A23853" w:rsidRDefault="0084243C" w:rsidP="0084243C">
      <w:pPr>
        <w:pStyle w:val="1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Развитие системы дошкольного образования.</w:t>
      </w:r>
    </w:p>
    <w:p w:rsidR="0084243C" w:rsidRPr="00A23853" w:rsidRDefault="0084243C" w:rsidP="0084243C">
      <w:pPr>
        <w:pStyle w:val="1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Развитие кадрового потенциала.</w:t>
      </w:r>
    </w:p>
    <w:p w:rsidR="0084243C" w:rsidRPr="00A23853" w:rsidRDefault="0084243C" w:rsidP="0084243C">
      <w:pPr>
        <w:pStyle w:val="1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Развитие системы обеспечения качественного и доступного общего образования.</w:t>
      </w:r>
    </w:p>
    <w:p w:rsidR="0084243C" w:rsidRPr="00A23853" w:rsidRDefault="0084243C" w:rsidP="0084243C">
      <w:pPr>
        <w:pStyle w:val="1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Развитие системы работы с одаренными детьми.</w:t>
      </w:r>
    </w:p>
    <w:p w:rsidR="0084243C" w:rsidRPr="00A23853" w:rsidRDefault="0084243C" w:rsidP="0084243C">
      <w:pPr>
        <w:pStyle w:val="1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lastRenderedPageBreak/>
        <w:t>Развитие системы воспитания и дополнительного образования детей.</w:t>
      </w:r>
    </w:p>
    <w:p w:rsidR="0084243C" w:rsidRPr="00A23853" w:rsidRDefault="0084243C" w:rsidP="0084243C">
      <w:pPr>
        <w:pStyle w:val="1"/>
        <w:numPr>
          <w:ilvl w:val="0"/>
          <w:numId w:val="3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23853">
        <w:rPr>
          <w:rFonts w:ascii="Times New Roman" w:hAnsi="Times New Roman"/>
          <w:sz w:val="24"/>
          <w:szCs w:val="24"/>
        </w:rPr>
        <w:t>Развитие системы отдыха и оздоровления детей.</w:t>
      </w:r>
    </w:p>
    <w:p w:rsidR="0084243C" w:rsidRPr="00D85825" w:rsidRDefault="0084243C" w:rsidP="0084243C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5825">
        <w:rPr>
          <w:rFonts w:ascii="Times New Roman" w:hAnsi="Times New Roman" w:cs="Times New Roman"/>
        </w:rPr>
        <w:t>Развитие системы социально-психологической поддержк</w:t>
      </w:r>
      <w:r w:rsidR="00D85825">
        <w:rPr>
          <w:rFonts w:ascii="Times New Roman" w:hAnsi="Times New Roman" w:cs="Times New Roman"/>
        </w:rPr>
        <w:t>и участников образовательных отношений.</w:t>
      </w:r>
    </w:p>
    <w:p w:rsidR="0084243C" w:rsidRDefault="0084243C" w:rsidP="0084243C">
      <w:pPr>
        <w:pStyle w:val="1"/>
        <w:rPr>
          <w:rFonts w:ascii="Times New Roman" w:hAnsi="Times New Roman"/>
          <w:color w:val="FF0000"/>
          <w:sz w:val="28"/>
          <w:szCs w:val="28"/>
        </w:rPr>
      </w:pPr>
    </w:p>
    <w:p w:rsidR="0084243C" w:rsidRPr="00023E07" w:rsidRDefault="0084243C" w:rsidP="0084243C">
      <w:pPr>
        <w:pStyle w:val="1"/>
        <w:rPr>
          <w:rFonts w:ascii="Times New Roman" w:hAnsi="Times New Roman"/>
          <w:b/>
          <w:sz w:val="24"/>
          <w:szCs w:val="24"/>
        </w:rPr>
      </w:pPr>
      <w:r w:rsidRPr="00023E07">
        <w:rPr>
          <w:rFonts w:ascii="Times New Roman" w:hAnsi="Times New Roman"/>
          <w:b/>
          <w:sz w:val="24"/>
          <w:szCs w:val="24"/>
        </w:rPr>
        <w:t>Раздел 4 Ресурсное обеспечение реализации муниципальной программы</w:t>
      </w:r>
    </w:p>
    <w:p w:rsidR="0084243C" w:rsidRPr="00A23853" w:rsidRDefault="0084243C" w:rsidP="0084243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243C" w:rsidRDefault="00D85825" w:rsidP="00D85825">
      <w:pPr>
        <w:pStyle w:val="ae"/>
        <w:jc w:val="both"/>
      </w:pPr>
      <w:r>
        <w:tab/>
      </w:r>
      <w:r w:rsidR="0084243C" w:rsidRPr="00A23853">
        <w:t>Финансовое обеспечение мероприятий по развитию системы образования района осу</w:t>
      </w:r>
      <w:r w:rsidR="0084243C">
        <w:t xml:space="preserve">ществляется в пределах средств </w:t>
      </w:r>
      <w:r w:rsidR="0084243C" w:rsidRPr="00A23853">
        <w:t>местного бюджета, а также внебюджетных источников.</w:t>
      </w:r>
    </w:p>
    <w:p w:rsidR="0084243C" w:rsidRPr="00A23853" w:rsidRDefault="00D85825" w:rsidP="00D85825">
      <w:pPr>
        <w:pStyle w:val="ae"/>
        <w:jc w:val="both"/>
      </w:pPr>
      <w:r>
        <w:tab/>
      </w:r>
      <w:r w:rsidR="0084243C">
        <w:t xml:space="preserve">Объемы, сроки и источник финансирования определены в подпрограммах программы </w:t>
      </w:r>
      <w:r w:rsidR="0084243C" w:rsidRPr="00023E07">
        <w:t>«Развитие системы образования муниципального района «Газимуро-Заводский район» на 2017-2020 годы»</w:t>
      </w:r>
    </w:p>
    <w:p w:rsidR="0084243C" w:rsidRPr="00A23853" w:rsidRDefault="00D85825" w:rsidP="00D85825">
      <w:pPr>
        <w:pStyle w:val="ae"/>
        <w:jc w:val="both"/>
      </w:pPr>
      <w:r>
        <w:tab/>
      </w:r>
      <w:r w:rsidR="0084243C" w:rsidRPr="00A23853">
        <w:t>Ежегодные объемы финансирования Программы за счет средств муниципального бюджета района определяются в соответствии с утвержденным бюджетом района на соответствующий финансовый год.</w:t>
      </w:r>
    </w:p>
    <w:p w:rsidR="0084243C" w:rsidRPr="00A23853" w:rsidRDefault="0084243C" w:rsidP="00D85825">
      <w:pPr>
        <w:pStyle w:val="ae"/>
        <w:rPr>
          <w:b/>
          <w:bCs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8"/>
          <w:szCs w:val="28"/>
        </w:rPr>
        <w:sectPr w:rsidR="0084243C" w:rsidSect="007C6D3A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4243C" w:rsidRPr="00023E07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23E07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023E07">
        <w:rPr>
          <w:rFonts w:ascii="Times New Roman" w:hAnsi="Times New Roman"/>
          <w:b/>
          <w:sz w:val="24"/>
          <w:szCs w:val="24"/>
        </w:rPr>
        <w:t xml:space="preserve"> Планируемые значения целевых показателей (индикаторов) муниципальной целевой программы </w:t>
      </w:r>
    </w:p>
    <w:p w:rsidR="0084243C" w:rsidRPr="00023E07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23E07">
        <w:rPr>
          <w:rFonts w:ascii="Times New Roman" w:hAnsi="Times New Roman"/>
          <w:b/>
          <w:sz w:val="24"/>
          <w:szCs w:val="24"/>
        </w:rPr>
        <w:t>«Развитие системы образования муниципального района «Газимуро-Заводский район» на 2017-2020 годы»</w:t>
      </w:r>
    </w:p>
    <w:p w:rsidR="0084243C" w:rsidRDefault="0084243C" w:rsidP="0084243C">
      <w:pPr>
        <w:pStyle w:val="ae"/>
        <w:jc w:val="center"/>
        <w:rPr>
          <w:b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3064"/>
        <w:gridCol w:w="3261"/>
        <w:gridCol w:w="1984"/>
        <w:gridCol w:w="1985"/>
        <w:gridCol w:w="1842"/>
        <w:gridCol w:w="1560"/>
      </w:tblGrid>
      <w:tr w:rsidR="0084243C" w:rsidRPr="00C27B4D" w:rsidTr="003B3DD2">
        <w:tc>
          <w:tcPr>
            <w:tcW w:w="446" w:type="dxa"/>
            <w:vMerge w:val="restart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№</w:t>
            </w:r>
          </w:p>
        </w:tc>
        <w:tc>
          <w:tcPr>
            <w:tcW w:w="3064" w:type="dxa"/>
            <w:vMerge w:val="restart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Целевой индикатор</w:t>
            </w:r>
          </w:p>
        </w:tc>
        <w:tc>
          <w:tcPr>
            <w:tcW w:w="3261" w:type="dxa"/>
            <w:vMerge w:val="restart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Единица измерения</w:t>
            </w:r>
          </w:p>
        </w:tc>
        <w:tc>
          <w:tcPr>
            <w:tcW w:w="7371" w:type="dxa"/>
            <w:gridSpan w:val="4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Показатели в %</w:t>
            </w:r>
          </w:p>
        </w:tc>
      </w:tr>
      <w:tr w:rsidR="0084243C" w:rsidRPr="00C27B4D" w:rsidTr="003B3DD2">
        <w:tc>
          <w:tcPr>
            <w:tcW w:w="446" w:type="dxa"/>
            <w:vMerge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  <w:vMerge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261" w:type="dxa"/>
            <w:vMerge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2017 год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2018 год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2019 год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2020 год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</w:t>
            </w: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Создание локальных компьютерных сетей на основе проводных и беспроводных соединений в компьютерных классах.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Количество школ, имеющих локальную компьютерную сеть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11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2</w:t>
            </w: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Оборудование образовательных организаций средствами тревожной сигнализации.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Количество образовательных организаций, оборудованных средствами тревожной сигнализации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4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3</w:t>
            </w: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Укрепление базы образовательных организаций для занятий физической культуры и спорта.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обеспеченности спортивных залов в соответствии с требованиями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75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80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85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90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Доля детей в возрасте от 3 до 5 лет, получающих дошкольную образовательную услугу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количества детей, получающих дошкольное образование от количества детей данной возрастной категории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60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60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90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90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Доля детей в возрасте от 5 до 7 лет, получающих дошкольную образовательную услугу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количества детей, получающих дошкольное образование от количества детей данной возрастной категории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95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Количество дошкольных организаций предоставляющих  дополнительные образовательные услуги в соответствии с запросами родителей (законных представителей).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Число ДОУ, предоставляющих дополнительные образовательные услуги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5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Количество дошкольных организаций внедряющих в образовательный процесс компьютерную технику, современные информационные и обучающие программы.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Число ДОУ, внедряющих в образовательный процесс компьютерную технику, современные информационные и обучающие программы.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3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 xml:space="preserve">Удельный вес педагогических </w:t>
            </w:r>
            <w:r w:rsidRPr="002124DA">
              <w:rPr>
                <w:sz w:val="20"/>
              </w:rPr>
              <w:lastRenderedPageBreak/>
              <w:t>кадров образовательных организаций, имеющих высшую квалификационную категорию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lastRenderedPageBreak/>
              <w:t xml:space="preserve">% педагогических работников, </w:t>
            </w:r>
            <w:r w:rsidRPr="002124DA">
              <w:rPr>
                <w:sz w:val="20"/>
              </w:rPr>
              <w:lastRenderedPageBreak/>
              <w:t>имеющих высшую квалификационную категорию, от общего числа педагогических работников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20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27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30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Удельный вес численности педагогического персонала, ежегодно проходящего повышение квалификации или профессиональную переподготовку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педагогических работников проходящих повышение квалификации от общего числа педагогических работников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45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45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85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Удельный вес педагогов участвующих в инновационных проектах на муниципальном, краевом и федеральном уровнях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педагогических работников участвующих в инновационных проектах на муниципальном, краевом и федеральном уровнях, от общего числа педагогических работников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5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15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EC1165" w:rsidRDefault="0084243C" w:rsidP="003B3DD2">
            <w:pPr>
              <w:pStyle w:val="ae"/>
              <w:jc w:val="both"/>
              <w:rPr>
                <w:sz w:val="20"/>
              </w:rPr>
            </w:pPr>
            <w:r w:rsidRPr="00EC1165">
              <w:rPr>
                <w:sz w:val="20"/>
              </w:rPr>
              <w:t>Удельный вес позитивной динамики уровня обученности, качества образования учащихся школ</w:t>
            </w:r>
          </w:p>
        </w:tc>
        <w:tc>
          <w:tcPr>
            <w:tcW w:w="3261" w:type="dxa"/>
          </w:tcPr>
          <w:p w:rsidR="0084243C" w:rsidRPr="00EC1165" w:rsidRDefault="0084243C" w:rsidP="003B3DD2">
            <w:pPr>
              <w:pStyle w:val="ae"/>
              <w:jc w:val="both"/>
              <w:rPr>
                <w:sz w:val="20"/>
              </w:rPr>
            </w:pPr>
            <w:r w:rsidRPr="00EC1165">
              <w:rPr>
                <w:sz w:val="20"/>
              </w:rPr>
              <w:t>% качества знаний учащихся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39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40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40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40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EC1165" w:rsidRDefault="0084243C" w:rsidP="003B3DD2">
            <w:pPr>
              <w:pStyle w:val="ae"/>
              <w:jc w:val="both"/>
              <w:rPr>
                <w:sz w:val="20"/>
              </w:rPr>
            </w:pPr>
            <w:r w:rsidRPr="00EC1165">
              <w:rPr>
                <w:sz w:val="20"/>
              </w:rPr>
              <w:t>Удельный вес внедрение новых методик, технологий, передового педагогического опыта  в практику работы образовательных организаций</w:t>
            </w:r>
          </w:p>
        </w:tc>
        <w:tc>
          <w:tcPr>
            <w:tcW w:w="3261" w:type="dxa"/>
          </w:tcPr>
          <w:p w:rsidR="0084243C" w:rsidRPr="00EC1165" w:rsidRDefault="0084243C" w:rsidP="003B3DD2">
            <w:pPr>
              <w:pStyle w:val="ae"/>
              <w:jc w:val="both"/>
              <w:rPr>
                <w:sz w:val="20"/>
              </w:rPr>
            </w:pPr>
            <w:r w:rsidRPr="00EC1165">
              <w:rPr>
                <w:sz w:val="20"/>
              </w:rPr>
              <w:t>% педагогических работников использующих новые методики, технологии, передового педагогического опыта  в практику работы образовательных организаций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30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32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40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45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Удельный вес лиц, сдавших ЕГЭ, от числа выпускников, участвующих в проведении ГИА в форме ЕГЭ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выпускников, получивших количество баллов не ниже установленного минимума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Удельный вес школ, реализующих программное профильное обучение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школ, осуществляющих профильное обучение от общего числа школ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91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Доля учащихся, обучающихся по программам профильного обучения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учащихся, обучающихся по программам профильного обучения от общего числа учащихся 10-11 классов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90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100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Доля учащихся, принявших участие в конкурсах:</w:t>
            </w:r>
          </w:p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-школьный уровень;</w:t>
            </w:r>
          </w:p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-муниципальный уровень;</w:t>
            </w:r>
          </w:p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lastRenderedPageBreak/>
              <w:t>- краевой уровень.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lastRenderedPageBreak/>
              <w:t>% учащихся, принявших участие в конкурсах различного уровня, от общего количества учащихся, по уровням</w:t>
            </w:r>
          </w:p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lastRenderedPageBreak/>
              <w:t>-школьный уровень;</w:t>
            </w:r>
          </w:p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-муниципальный уровень;</w:t>
            </w:r>
          </w:p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- краевой уровень.</w:t>
            </w:r>
          </w:p>
        </w:tc>
        <w:tc>
          <w:tcPr>
            <w:tcW w:w="1984" w:type="dxa"/>
          </w:tcPr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lastRenderedPageBreak/>
              <w:t>70</w:t>
            </w: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t>50</w:t>
            </w: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t>25</w:t>
            </w:r>
          </w:p>
        </w:tc>
        <w:tc>
          <w:tcPr>
            <w:tcW w:w="1985" w:type="dxa"/>
          </w:tcPr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lastRenderedPageBreak/>
              <w:t>70</w:t>
            </w: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t>50</w:t>
            </w: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t>25</w:t>
            </w:r>
          </w:p>
        </w:tc>
        <w:tc>
          <w:tcPr>
            <w:tcW w:w="1842" w:type="dxa"/>
          </w:tcPr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lastRenderedPageBreak/>
              <w:t>70</w:t>
            </w: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t>50</w:t>
            </w: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t>25</w:t>
            </w:r>
          </w:p>
        </w:tc>
        <w:tc>
          <w:tcPr>
            <w:tcW w:w="1560" w:type="dxa"/>
          </w:tcPr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Default="0084243C" w:rsidP="003B3DD2">
            <w:pPr>
              <w:pStyle w:val="ae"/>
              <w:jc w:val="center"/>
              <w:rPr>
                <w:sz w:val="20"/>
              </w:rPr>
            </w:pP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lastRenderedPageBreak/>
              <w:t>70</w:t>
            </w: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t>50</w:t>
            </w:r>
          </w:p>
          <w:p w:rsidR="0084243C" w:rsidRPr="00942CC0" w:rsidRDefault="0084243C" w:rsidP="003B3DD2">
            <w:pPr>
              <w:pStyle w:val="ae"/>
              <w:jc w:val="center"/>
              <w:rPr>
                <w:sz w:val="20"/>
              </w:rPr>
            </w:pPr>
            <w:r w:rsidRPr="00942CC0">
              <w:rPr>
                <w:sz w:val="20"/>
              </w:rPr>
              <w:t>25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Удельный вес учащихся, охваченных услугами дополнительного образования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учащихся охваченных услугами дополнительного образования от общего количества обучающихся.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75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75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Удельный вес родителей удовлетворенных услугами дополнительного образования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родителей удовлетворенных услугами дополнительного образования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65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65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70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80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Удельный вес учащихся, охваченных летним отдыхом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учащихся охваченных летним отдыхом от общего количества обучающихся.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60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65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70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75</w:t>
            </w:r>
          </w:p>
        </w:tc>
      </w:tr>
      <w:tr w:rsidR="0084243C" w:rsidRPr="00C27B4D" w:rsidTr="003B3DD2">
        <w:tc>
          <w:tcPr>
            <w:tcW w:w="44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3064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Удельный вес учащихся, получающих психолого-педагогическую поддержку</w:t>
            </w:r>
          </w:p>
        </w:tc>
        <w:tc>
          <w:tcPr>
            <w:tcW w:w="3261" w:type="dxa"/>
          </w:tcPr>
          <w:p w:rsidR="0084243C" w:rsidRPr="002124DA" w:rsidRDefault="0084243C" w:rsidP="003B3DD2">
            <w:pPr>
              <w:pStyle w:val="ae"/>
              <w:jc w:val="both"/>
              <w:rPr>
                <w:sz w:val="20"/>
              </w:rPr>
            </w:pPr>
            <w:r w:rsidRPr="002124DA">
              <w:rPr>
                <w:sz w:val="20"/>
              </w:rPr>
              <w:t>% данной категории детей, от общей численности обучающихся</w:t>
            </w:r>
          </w:p>
        </w:tc>
        <w:tc>
          <w:tcPr>
            <w:tcW w:w="1984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25</w:t>
            </w:r>
          </w:p>
        </w:tc>
        <w:tc>
          <w:tcPr>
            <w:tcW w:w="1985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35</w:t>
            </w:r>
          </w:p>
        </w:tc>
        <w:tc>
          <w:tcPr>
            <w:tcW w:w="1842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40</w:t>
            </w:r>
          </w:p>
        </w:tc>
        <w:tc>
          <w:tcPr>
            <w:tcW w:w="1560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50</w:t>
            </w:r>
          </w:p>
        </w:tc>
      </w:tr>
    </w:tbl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  <w:sectPr w:rsidR="0084243C" w:rsidSect="006F3449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4243C" w:rsidRPr="00D85825" w:rsidRDefault="0084243C" w:rsidP="00D85825">
      <w:pPr>
        <w:pStyle w:val="ae"/>
        <w:jc w:val="both"/>
        <w:rPr>
          <w:b/>
        </w:rPr>
      </w:pPr>
      <w:r w:rsidRPr="00D85825">
        <w:rPr>
          <w:b/>
        </w:rPr>
        <w:lastRenderedPageBreak/>
        <w:t>Раздел 6 Механизм реализации Программы</w:t>
      </w:r>
    </w:p>
    <w:p w:rsidR="0084243C" w:rsidRPr="00A23853" w:rsidRDefault="00D85825" w:rsidP="00D85825">
      <w:pPr>
        <w:pStyle w:val="ae"/>
        <w:jc w:val="both"/>
      </w:pPr>
      <w:r>
        <w:tab/>
      </w:r>
      <w:r w:rsidR="0084243C" w:rsidRPr="00A23853">
        <w:t>После утверждения и финансирования Программы из местного бюджета исполнители организуют последующее выполнение конкретных мероприятий. Заказчик через ответственных разработчиков – исполнителей контролирует ход выполнения программных мероприятий непосредственными исполнителями.</w:t>
      </w:r>
    </w:p>
    <w:p w:rsidR="0084243C" w:rsidRPr="00A23853" w:rsidRDefault="00D85825" w:rsidP="00D85825">
      <w:pPr>
        <w:pStyle w:val="ae"/>
        <w:jc w:val="both"/>
      </w:pPr>
      <w:r>
        <w:tab/>
      </w:r>
      <w:r w:rsidR="0084243C" w:rsidRPr="00A23853">
        <w:t>Общий контроль за ходом исполнения Программы осуществляется администрацией муниципального района «Газимуро-Заводский район», которая ежегодно может уточнять целевые показатели и затраты по Программе, механизм реализации Программы, состав исполнителей, запрашивать у учреждений образования информацию о ходе исполнения Программы.</w:t>
      </w:r>
    </w:p>
    <w:p w:rsidR="0084243C" w:rsidRPr="00A23853" w:rsidRDefault="00D85825" w:rsidP="00D85825">
      <w:pPr>
        <w:pStyle w:val="ae"/>
        <w:jc w:val="both"/>
      </w:pPr>
      <w:r>
        <w:tab/>
      </w:r>
      <w:r w:rsidR="0084243C" w:rsidRPr="00A23853">
        <w:t>Исполнителем Программы является Комитет образования администрации муниципального района «Газимуро-Заводский район», образовательные организации Газимуро-Заводского района</w:t>
      </w:r>
    </w:p>
    <w:p w:rsidR="0084243C" w:rsidRPr="00A23853" w:rsidRDefault="00D85825" w:rsidP="00D85825">
      <w:pPr>
        <w:pStyle w:val="ae"/>
        <w:jc w:val="both"/>
      </w:pPr>
      <w:r>
        <w:tab/>
      </w:r>
      <w:r w:rsidR="0084243C" w:rsidRPr="00A23853">
        <w:t xml:space="preserve">Ход и реализация Программы будет освещаться в средствах массовой информации. </w:t>
      </w:r>
    </w:p>
    <w:p w:rsidR="0084243C" w:rsidRPr="00A23853" w:rsidRDefault="0084243C" w:rsidP="0084243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243C" w:rsidRPr="00FC1302" w:rsidRDefault="0084243C" w:rsidP="0084243C">
      <w:pPr>
        <w:pStyle w:val="ae"/>
        <w:rPr>
          <w:b/>
        </w:rPr>
      </w:pPr>
      <w:r>
        <w:rPr>
          <w:b/>
        </w:rPr>
        <w:t>Раздел 7 О</w:t>
      </w:r>
      <w:r w:rsidRPr="00FC1302">
        <w:rPr>
          <w:b/>
        </w:rPr>
        <w:t>писание рисков реализации муниципальной программы</w:t>
      </w:r>
    </w:p>
    <w:p w:rsidR="0084243C" w:rsidRPr="00FC1302" w:rsidRDefault="0084243C" w:rsidP="0084243C">
      <w:pPr>
        <w:pStyle w:val="ae"/>
        <w:ind w:firstLine="708"/>
        <w:jc w:val="both"/>
      </w:pPr>
      <w:r w:rsidRPr="00FC1302">
        <w:t>Следует отметить  риски, которые могут создать препятствия для достижения заявленной в Программе цели.</w:t>
      </w:r>
    </w:p>
    <w:p w:rsidR="0084243C" w:rsidRPr="00FC1302" w:rsidRDefault="0084243C" w:rsidP="0084243C">
      <w:pPr>
        <w:pStyle w:val="ae"/>
        <w:jc w:val="both"/>
      </w:pPr>
      <w:r>
        <w:t>-</w:t>
      </w:r>
      <w:r w:rsidRPr="00FC1302">
        <w:t>В условиях сельской местности образовательная система зачастую оказывается не в состоянии удовлетворить социальный спрос на качественное образование. Имеет место разрыв между образовательными потребностями обучающихся и существующими возможностями  предоставления им выбора  образовательных учреждений и траекторий получения образования. Расширение доступа к качественному образованию упирается в такие проблемы, старение кадрового корпуса педагогов, недостаток финансовых средств. Переход на нормативное финансирование и финансово-хозяйственной самостоятельности автоматически не решает все проблемы образования.</w:t>
      </w:r>
    </w:p>
    <w:p w:rsidR="0084243C" w:rsidRPr="00FC1302" w:rsidRDefault="0084243C" w:rsidP="0084243C">
      <w:pPr>
        <w:pStyle w:val="ae"/>
        <w:jc w:val="both"/>
      </w:pPr>
      <w:r>
        <w:t>-</w:t>
      </w:r>
      <w:r w:rsidRPr="00FC1302">
        <w:t>Не менее важная проблема – развитие системы непрерывного образования. Существующая сеть образовательных учреждений и ее ресурсные возможности не соответствуют  возрастающим потребностям социума. Необходима координация усилий традиционных образовательных систем с корпоративными образовательными институтами.</w:t>
      </w:r>
    </w:p>
    <w:p w:rsidR="0084243C" w:rsidRPr="00FC1302" w:rsidRDefault="0084243C" w:rsidP="0084243C">
      <w:pPr>
        <w:pStyle w:val="ae"/>
        <w:jc w:val="both"/>
      </w:pPr>
      <w:r>
        <w:t>-</w:t>
      </w:r>
      <w:r w:rsidRPr="00FC1302">
        <w:t>Стратегические  задачи развития села и системы образования как одной из отраслей социальной сферы требуют нового подхода.</w:t>
      </w:r>
    </w:p>
    <w:p w:rsidR="0084243C" w:rsidRPr="00FC1302" w:rsidRDefault="0084243C" w:rsidP="0084243C">
      <w:pPr>
        <w:pStyle w:val="ae"/>
        <w:jc w:val="both"/>
      </w:pPr>
      <w:r>
        <w:tab/>
      </w:r>
      <w:r w:rsidRPr="00FC1302">
        <w:t>Выполнение Программы зависит, прежде всего, от своевременного и стабильного финансирования, которое будет определяться ресурсами бюджета района, а также эффективностью управления за ходом реализации  Программы по качественным показателям и индикаторам.</w:t>
      </w:r>
    </w:p>
    <w:p w:rsidR="0084243C" w:rsidRDefault="0084243C" w:rsidP="0084243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243C" w:rsidRPr="00FC1302" w:rsidRDefault="0084243C" w:rsidP="0084243C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8 </w:t>
      </w:r>
      <w:r w:rsidRPr="00FC1302">
        <w:rPr>
          <w:rFonts w:ascii="Times New Roman" w:hAnsi="Times New Roman"/>
          <w:b/>
          <w:bCs/>
          <w:sz w:val="24"/>
          <w:szCs w:val="24"/>
        </w:rPr>
        <w:t>Ме</w:t>
      </w:r>
      <w:r>
        <w:rPr>
          <w:rFonts w:ascii="Times New Roman" w:hAnsi="Times New Roman"/>
          <w:b/>
          <w:bCs/>
          <w:sz w:val="24"/>
          <w:szCs w:val="24"/>
        </w:rPr>
        <w:t>роприятия по минимизации рисков</w:t>
      </w:r>
    </w:p>
    <w:p w:rsidR="0084243C" w:rsidRPr="00FC1302" w:rsidRDefault="0084243C" w:rsidP="0084243C">
      <w:pPr>
        <w:pStyle w:val="ae"/>
        <w:jc w:val="both"/>
      </w:pPr>
      <w:r w:rsidRPr="00FC1302">
        <w:t xml:space="preserve">- эффективное использование внутренних ресурсов системы образования района; </w:t>
      </w:r>
    </w:p>
    <w:p w:rsidR="0084243C" w:rsidRPr="00FC1302" w:rsidRDefault="0084243C" w:rsidP="0084243C">
      <w:pPr>
        <w:pStyle w:val="ae"/>
        <w:jc w:val="both"/>
      </w:pPr>
      <w:r w:rsidRPr="00FC1302">
        <w:t xml:space="preserve">- активное включение интеллектуальных, организационных, информационных, финансовых, материально-технических ресурсов района в процесс модернизации общего и дополнительного образования; </w:t>
      </w:r>
    </w:p>
    <w:p w:rsidR="0084243C" w:rsidRPr="00FC1302" w:rsidRDefault="0084243C" w:rsidP="0084243C">
      <w:pPr>
        <w:pStyle w:val="ae"/>
        <w:jc w:val="both"/>
      </w:pPr>
      <w:r w:rsidRPr="00FC1302">
        <w:t xml:space="preserve">- расширение базы экспериментальной деятельности, использование инновационного потенциала базовых школ; </w:t>
      </w:r>
    </w:p>
    <w:p w:rsidR="0084243C" w:rsidRPr="00FC1302" w:rsidRDefault="0084243C" w:rsidP="0084243C">
      <w:pPr>
        <w:pStyle w:val="ae"/>
        <w:jc w:val="both"/>
      </w:pPr>
      <w:r w:rsidRPr="00FC1302">
        <w:t xml:space="preserve">- укрепление и расширение информационного обмена и взаимодействия </w:t>
      </w:r>
      <w:r>
        <w:t xml:space="preserve">с </w:t>
      </w:r>
      <w:r w:rsidRPr="00FC1302">
        <w:t xml:space="preserve">учреждениями и организациями; </w:t>
      </w:r>
    </w:p>
    <w:p w:rsidR="0084243C" w:rsidRPr="00FC1302" w:rsidRDefault="0084243C" w:rsidP="0084243C">
      <w:pPr>
        <w:pStyle w:val="ae"/>
        <w:jc w:val="both"/>
      </w:pPr>
      <w:r w:rsidRPr="00FC1302">
        <w:t>- повышение профессиональной компетентности педагогов и управленческих кадров, их социального статуса;</w:t>
      </w:r>
    </w:p>
    <w:p w:rsidR="0084243C" w:rsidRPr="00FC1302" w:rsidRDefault="0084243C" w:rsidP="0084243C">
      <w:pPr>
        <w:pStyle w:val="ae"/>
        <w:jc w:val="both"/>
      </w:pPr>
      <w:r w:rsidRPr="00FC1302">
        <w:t>- создание в образовательных учреждениях материально-технической базы для реализации профильного обучения, использования новых образовательных технологий;</w:t>
      </w:r>
    </w:p>
    <w:p w:rsidR="0084243C" w:rsidRPr="00FC1302" w:rsidRDefault="0084243C" w:rsidP="0084243C">
      <w:pPr>
        <w:pStyle w:val="ae"/>
        <w:jc w:val="both"/>
      </w:pPr>
      <w:r w:rsidRPr="00FC1302">
        <w:t>- обеспечение безопасности и здоровьесбережения образовательных учреждений;</w:t>
      </w:r>
    </w:p>
    <w:p w:rsidR="0084243C" w:rsidRPr="00FC1302" w:rsidRDefault="0084243C" w:rsidP="0084243C">
      <w:pPr>
        <w:pStyle w:val="ae"/>
        <w:jc w:val="both"/>
      </w:pPr>
      <w:r w:rsidRPr="00FC1302">
        <w:t>- развитие системы воспитательной деятельности в образовательных учреждениях;</w:t>
      </w:r>
    </w:p>
    <w:p w:rsidR="0084243C" w:rsidRPr="00FC1302" w:rsidRDefault="0084243C" w:rsidP="0084243C">
      <w:pPr>
        <w:pStyle w:val="ae"/>
        <w:jc w:val="both"/>
      </w:pPr>
      <w:r w:rsidRPr="00FC1302">
        <w:t>- стимулирование энергосберегающих технологий в образовательных учреждениях;</w:t>
      </w:r>
    </w:p>
    <w:p w:rsidR="0084243C" w:rsidRPr="00FC1302" w:rsidRDefault="0084243C" w:rsidP="0084243C">
      <w:pPr>
        <w:pStyle w:val="ae"/>
        <w:jc w:val="both"/>
      </w:pPr>
      <w:r w:rsidRPr="00FC1302">
        <w:lastRenderedPageBreak/>
        <w:t>- подбор и обучение кадров для обеспечения деятельности учреждений образования в новых финансовых и экономических условиях.</w:t>
      </w:r>
    </w:p>
    <w:p w:rsidR="0084243C" w:rsidRPr="00FC1302" w:rsidRDefault="0084243C" w:rsidP="0084243C">
      <w:pPr>
        <w:pStyle w:val="ae"/>
        <w:jc w:val="both"/>
      </w:pPr>
      <w:r w:rsidRPr="00FC1302">
        <w:t>- повышение ответственности руководителя образовательного учреждения за принятие решения;</w:t>
      </w:r>
    </w:p>
    <w:p w:rsidR="0084243C" w:rsidRPr="00FC1302" w:rsidRDefault="0084243C" w:rsidP="0084243C">
      <w:pPr>
        <w:pStyle w:val="ae"/>
        <w:jc w:val="both"/>
      </w:pPr>
      <w:r w:rsidRPr="00FC1302">
        <w:t>- развитие системы экономических и организационных мер по поддержке молодых педагогов;</w:t>
      </w:r>
    </w:p>
    <w:p w:rsidR="0084243C" w:rsidRPr="00FC1302" w:rsidRDefault="0084243C" w:rsidP="0084243C">
      <w:pPr>
        <w:pStyle w:val="ae"/>
        <w:jc w:val="both"/>
      </w:pPr>
      <w:r w:rsidRPr="00FC1302">
        <w:t>- более полное удовлетворение запросов родителей учащихся на реализацию дополнительных образовательных программ и услуг;</w:t>
      </w:r>
    </w:p>
    <w:p w:rsidR="0084243C" w:rsidRPr="00A23853" w:rsidRDefault="0084243C" w:rsidP="0084243C">
      <w:pPr>
        <w:pStyle w:val="ae"/>
        <w:jc w:val="both"/>
      </w:pPr>
      <w:r w:rsidRPr="00FC1302">
        <w:t>- развитие и внедрение единой информационной среды, обеспечивающей взаимодействие системы учащийся - учитель - родитель - администрация образовательного учреждения - общественность - орган управления образованием;</w:t>
      </w:r>
    </w:p>
    <w:p w:rsidR="0084243C" w:rsidRDefault="0084243C" w:rsidP="0084243C">
      <w:pPr>
        <w:autoSpaceDE w:val="0"/>
        <w:autoSpaceDN w:val="0"/>
        <w:adjustRightInd w:val="0"/>
        <w:jc w:val="both"/>
        <w:rPr>
          <w:b/>
        </w:rPr>
      </w:pPr>
    </w:p>
    <w:p w:rsidR="0084243C" w:rsidRDefault="0084243C" w:rsidP="00D85825">
      <w:pPr>
        <w:pStyle w:val="ae"/>
        <w:rPr>
          <w:b/>
        </w:rPr>
      </w:pPr>
      <w:r w:rsidRPr="00D85825">
        <w:rPr>
          <w:b/>
        </w:rPr>
        <w:t>Раздел 9 Контроль за исполнением Программы</w:t>
      </w:r>
    </w:p>
    <w:p w:rsidR="00D85825" w:rsidRPr="00D85825" w:rsidRDefault="00D85825" w:rsidP="00D85825">
      <w:pPr>
        <w:pStyle w:val="ae"/>
        <w:rPr>
          <w:b/>
        </w:rPr>
      </w:pPr>
    </w:p>
    <w:p w:rsidR="0084243C" w:rsidRPr="00A23853" w:rsidRDefault="0084243C" w:rsidP="0084243C">
      <w:pPr>
        <w:pStyle w:val="a6"/>
        <w:autoSpaceDE w:val="0"/>
        <w:autoSpaceDN w:val="0"/>
        <w:adjustRightInd w:val="0"/>
        <w:spacing w:after="0"/>
        <w:ind w:left="0" w:firstLine="709"/>
        <w:jc w:val="both"/>
      </w:pPr>
      <w:r w:rsidRPr="00A23853">
        <w:t>Контроль за исполнением Программы осуществляет администрация муниципального района «Газимуро-Заводский район» в соответствии с законодательством.</w:t>
      </w:r>
    </w:p>
    <w:p w:rsidR="0084243C" w:rsidRDefault="0084243C" w:rsidP="0084243C">
      <w:pPr>
        <w:pStyle w:val="1"/>
        <w:rPr>
          <w:rFonts w:ascii="Times New Roman" w:hAnsi="Times New Roman"/>
          <w:sz w:val="24"/>
          <w:szCs w:val="24"/>
        </w:rPr>
        <w:sectPr w:rsidR="0084243C" w:rsidSect="00E473FA"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4243C" w:rsidRPr="00AA36A8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lastRenderedPageBreak/>
        <w:t>ПАСПОРТ</w:t>
      </w:r>
    </w:p>
    <w:p w:rsidR="0084243C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t xml:space="preserve">Подпрограммы </w:t>
      </w:r>
      <w:r>
        <w:rPr>
          <w:b/>
        </w:rPr>
        <w:t xml:space="preserve">1 </w:t>
      </w:r>
      <w:r w:rsidRPr="00AA36A8">
        <w:rPr>
          <w:b/>
        </w:rPr>
        <w:t>«Укрепление материально-технической базы образовательных организаций»</w:t>
      </w:r>
    </w:p>
    <w:p w:rsidR="0084243C" w:rsidRDefault="0084243C" w:rsidP="0084243C">
      <w:pPr>
        <w:pStyle w:val="ae"/>
        <w:jc w:val="center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2899"/>
      </w:tblGrid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899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Комитет образования администрации муниципального района «Газимуро-Заводский район»</w:t>
            </w:r>
          </w:p>
        </w:tc>
      </w:tr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Соисполнители подпрограммы</w:t>
            </w:r>
          </w:p>
        </w:tc>
        <w:tc>
          <w:tcPr>
            <w:tcW w:w="12899" w:type="dxa"/>
          </w:tcPr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Администрация муниципального района «Газимуро-Заводский район».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Муниципальные образовательные организации.</w:t>
            </w:r>
          </w:p>
        </w:tc>
      </w:tr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Задачи подпрограммы</w:t>
            </w:r>
          </w:p>
        </w:tc>
        <w:tc>
          <w:tcPr>
            <w:tcW w:w="12899" w:type="dxa"/>
          </w:tcPr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- создание условий для получения качественного образования;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-укрепление материально-технической базы муниципальных образовательных организаций.</w:t>
            </w:r>
          </w:p>
        </w:tc>
      </w:tr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Сроки и этапы реализации подпрограммы</w:t>
            </w:r>
          </w:p>
        </w:tc>
        <w:tc>
          <w:tcPr>
            <w:tcW w:w="12899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 xml:space="preserve">2017-2020 годы. 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Подпрограмма реализуется в один этап</w:t>
            </w:r>
          </w:p>
        </w:tc>
      </w:tr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Объемы бюджетных ассигнований подпрограммы</w:t>
            </w:r>
          </w:p>
        </w:tc>
        <w:tc>
          <w:tcPr>
            <w:tcW w:w="12899" w:type="dxa"/>
          </w:tcPr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Финансирование подпрограммы осуществляется за счет средств местного бюджета. Объем средств, необходимых для финансирования подпрограммы, составляет- 8110, 0 тыс.рублей, в том числе по годам:</w:t>
            </w:r>
          </w:p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2017 год – 2070,0</w:t>
            </w:r>
          </w:p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2018 год – 2140,0</w:t>
            </w:r>
          </w:p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2019 год – 1870,0</w:t>
            </w:r>
          </w:p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2020 год – 2030,0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</w:tr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12899" w:type="dxa"/>
          </w:tcPr>
          <w:p w:rsidR="0084243C" w:rsidRDefault="0084243C" w:rsidP="001C4210">
            <w:pPr>
              <w:pStyle w:val="ae"/>
            </w:pPr>
            <w:r>
              <w:t>Реализация мероприятий подпрограммы позволит достичь следующих результатов:</w:t>
            </w:r>
          </w:p>
          <w:p w:rsidR="0084243C" w:rsidRPr="00A23853" w:rsidRDefault="0084243C" w:rsidP="001C4210">
            <w:pPr>
              <w:pStyle w:val="ae"/>
            </w:pPr>
            <w:r>
              <w:t>-</w:t>
            </w:r>
            <w:r w:rsidRPr="00A23853">
              <w:t>обеспечение комплексной безопасности  учреждений образования;</w:t>
            </w:r>
          </w:p>
          <w:p w:rsidR="0084243C" w:rsidRPr="00A23853" w:rsidRDefault="0084243C" w:rsidP="001C4210">
            <w:pPr>
              <w:pStyle w:val="ae"/>
            </w:pPr>
            <w:r>
              <w:t>-</w:t>
            </w:r>
            <w:r w:rsidRPr="00A23853">
              <w:t>укрепление материально-технической базы и развитие инфраструктуры образования;</w:t>
            </w:r>
          </w:p>
          <w:p w:rsidR="0084243C" w:rsidRPr="00A23853" w:rsidRDefault="0084243C" w:rsidP="001C4210">
            <w:pPr>
              <w:pStyle w:val="ae"/>
            </w:pPr>
            <w:r>
              <w:t>-</w:t>
            </w:r>
            <w:r w:rsidRPr="00A23853">
              <w:t>увеличение дол</w:t>
            </w:r>
            <w:r>
              <w:t>и общеобразовательных организаций</w:t>
            </w:r>
            <w:r w:rsidRPr="00A23853">
              <w:t>, оснащенных современным учебным и компьютерным оборудованием, до 85%;</w:t>
            </w:r>
          </w:p>
          <w:p w:rsidR="0084243C" w:rsidRPr="00A23853" w:rsidRDefault="0084243C" w:rsidP="001C4210">
            <w:pPr>
              <w:pStyle w:val="ae"/>
            </w:pPr>
            <w:r>
              <w:t>-</w:t>
            </w:r>
            <w:r w:rsidRPr="00A23853">
              <w:t xml:space="preserve">увеличение доли общеобразовательных школ, осуществляющих электронный документооборот, до 80%;  </w:t>
            </w:r>
          </w:p>
          <w:p w:rsidR="0084243C" w:rsidRPr="006F3449" w:rsidRDefault="0084243C" w:rsidP="001C4210">
            <w:pPr>
              <w:pStyle w:val="ae"/>
              <w:rPr>
                <w:bCs/>
                <w:szCs w:val="24"/>
              </w:rPr>
            </w:pPr>
            <w:r w:rsidRPr="006F3449">
              <w:rPr>
                <w:spacing w:val="2"/>
                <w:szCs w:val="24"/>
              </w:rPr>
              <w:t>-увеличение доли</w:t>
            </w:r>
            <w:r w:rsidRPr="006F3449">
              <w:rPr>
                <w:bCs/>
                <w:szCs w:val="24"/>
              </w:rPr>
              <w:t xml:space="preserve"> образовательных организаций, оборудованных всеми средствами пожарной, антитеррористической безопасности: дошкольных, до 80%, общего – до 82%; </w:t>
            </w:r>
          </w:p>
          <w:p w:rsidR="0084243C" w:rsidRPr="006F3449" w:rsidRDefault="0084243C" w:rsidP="001C4210">
            <w:pPr>
              <w:pStyle w:val="ae"/>
              <w:rPr>
                <w:b/>
                <w:bCs/>
                <w:szCs w:val="24"/>
              </w:rPr>
            </w:pPr>
            <w:r w:rsidRPr="006F3449">
              <w:rPr>
                <w:bCs/>
                <w:szCs w:val="24"/>
              </w:rPr>
              <w:t xml:space="preserve">-увеличение доли образовательных организаций, </w:t>
            </w:r>
            <w:r w:rsidRPr="006F3449">
              <w:rPr>
                <w:szCs w:val="24"/>
              </w:rPr>
              <w:t>отвечающих современным условиям по осуществлению образовательной деятельности: дошкольных, до 87%, общего – до 83%;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</w:tr>
    </w:tbl>
    <w:p w:rsidR="0084243C" w:rsidRDefault="0084243C" w:rsidP="0084243C">
      <w:pPr>
        <w:pStyle w:val="1"/>
        <w:jc w:val="center"/>
      </w:pPr>
      <w:r>
        <w:tab/>
      </w:r>
    </w:p>
    <w:p w:rsidR="0084243C" w:rsidRDefault="0084243C" w:rsidP="0084243C">
      <w:pPr>
        <w:pStyle w:val="1"/>
        <w:jc w:val="center"/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Финансовое обеспечение подпрограммы 1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9748F">
        <w:rPr>
          <w:rFonts w:ascii="Times New Roman" w:hAnsi="Times New Roman"/>
          <w:b/>
          <w:sz w:val="24"/>
          <w:szCs w:val="24"/>
        </w:rPr>
        <w:t>«Укрепление материально-технической базы образовательных организаций»</w:t>
      </w:r>
    </w:p>
    <w:p w:rsidR="0084243C" w:rsidRPr="00F27E37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721"/>
        <w:gridCol w:w="1134"/>
        <w:gridCol w:w="1842"/>
        <w:gridCol w:w="1843"/>
        <w:gridCol w:w="851"/>
        <w:gridCol w:w="850"/>
        <w:gridCol w:w="851"/>
        <w:gridCol w:w="850"/>
        <w:gridCol w:w="3116"/>
      </w:tblGrid>
      <w:tr w:rsidR="0084243C" w:rsidRPr="00A9748F" w:rsidTr="003B3DD2">
        <w:tc>
          <w:tcPr>
            <w:tcW w:w="648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1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245" w:type="dxa"/>
            <w:gridSpan w:val="5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Прогнозируемый объем финансирования (тыс.рублей)</w:t>
            </w:r>
          </w:p>
        </w:tc>
        <w:tc>
          <w:tcPr>
            <w:tcW w:w="3116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84243C" w:rsidRPr="00A9748F" w:rsidTr="003B3DD2">
        <w:tc>
          <w:tcPr>
            <w:tcW w:w="648" w:type="dxa"/>
            <w:vMerge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0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51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3116" w:type="dxa"/>
            <w:vMerge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Обновление компьютерного парка в образовательных организациях. Замена компьютеров старого поколения.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показателя «Количество учеников на один современный компьютер»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Обеспечение мультимедийной техникой, интерактивным оборудованием.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100,0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Готовность школьников к жизни в информационном обществе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Создание локальных компьютерных сетей на основе проводных и беспроводных соединений в компьютерных классах.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Повышение эффективности внедрения информационно-коммуникативных технологий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Оснащение медицинских кабинетов в общеобразовательных организациях.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80,0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Оснащение специализированными комплектами лечебного и профилактического оборудования медицинских кабинетов школ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 xml:space="preserve">Оборудование образовательных организаций средствами тревожной сигнализации. 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300,0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Обеспечение антитеррористической  защищенности образовательных организаций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Укрепление базы образовательных организаций для занятий физической культуры и спорта.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Укрепление здоровья школьников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Проведение противопожарных мероприятий:</w:t>
            </w:r>
          </w:p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 xml:space="preserve">-обслуживание автоматических пожарных </w:t>
            </w:r>
            <w:r w:rsidRPr="000A3537">
              <w:rPr>
                <w:rFonts w:ascii="Times New Roman" w:hAnsi="Times New Roman"/>
                <w:sz w:val="20"/>
                <w:szCs w:val="20"/>
              </w:rPr>
              <w:lastRenderedPageBreak/>
              <w:t>сигнализаций;</w:t>
            </w:r>
          </w:p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-прозвонка изоляции электросети в школах</w:t>
            </w:r>
          </w:p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-противопожарная пропитка деревянных чердачных конструкций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образовательных организациях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Приобретение дезинфицирующих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537">
              <w:rPr>
                <w:rFonts w:ascii="Times New Roman" w:hAnsi="Times New Roman"/>
                <w:sz w:val="20"/>
                <w:szCs w:val="20"/>
              </w:rPr>
              <w:t>средств для школьных столовых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Сбережение здоровья школьников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Оборудование школьного специализированного транспорта в соответствии с требованиями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Обеспечение безопасности перевозки школьников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316671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1667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 xml:space="preserve">Оснащение современным оборудованием школьных столовых и пищеблоков образовательных учреждений, позволяющих обеспечивающих внедрение здоровьесберегающих технологий приготовления пищи 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Обеспечение качества питания</w:t>
            </w:r>
          </w:p>
        </w:tc>
      </w:tr>
      <w:tr w:rsidR="0084243C" w:rsidRPr="008333F4" w:rsidTr="003B3DD2">
        <w:tc>
          <w:tcPr>
            <w:tcW w:w="3369" w:type="dxa"/>
            <w:gridSpan w:val="2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2070,0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2140,0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1870,0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2030,0</w:t>
            </w:r>
          </w:p>
        </w:tc>
        <w:tc>
          <w:tcPr>
            <w:tcW w:w="3116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4243C" w:rsidRDefault="0084243C" w:rsidP="0084243C">
      <w:pPr>
        <w:tabs>
          <w:tab w:val="left" w:pos="7410"/>
        </w:tabs>
      </w:pPr>
    </w:p>
    <w:p w:rsidR="0084243C" w:rsidRDefault="0084243C" w:rsidP="0084243C">
      <w:pPr>
        <w:tabs>
          <w:tab w:val="left" w:pos="7410"/>
        </w:tabs>
      </w:pPr>
    </w:p>
    <w:p w:rsidR="0084243C" w:rsidRDefault="0084243C" w:rsidP="0084243C">
      <w:pPr>
        <w:tabs>
          <w:tab w:val="left" w:pos="7410"/>
        </w:tabs>
      </w:pPr>
    </w:p>
    <w:p w:rsidR="0084243C" w:rsidRDefault="0084243C" w:rsidP="0084243C">
      <w:pPr>
        <w:tabs>
          <w:tab w:val="left" w:pos="7410"/>
        </w:tabs>
      </w:pPr>
    </w:p>
    <w:p w:rsidR="0084243C" w:rsidRDefault="0084243C" w:rsidP="0084243C">
      <w:pPr>
        <w:tabs>
          <w:tab w:val="left" w:pos="7410"/>
        </w:tabs>
      </w:pPr>
    </w:p>
    <w:p w:rsidR="0084243C" w:rsidRDefault="0084243C" w:rsidP="0084243C">
      <w:pPr>
        <w:tabs>
          <w:tab w:val="left" w:pos="7410"/>
        </w:tabs>
      </w:pPr>
    </w:p>
    <w:p w:rsidR="0084243C" w:rsidRDefault="0084243C" w:rsidP="0084243C">
      <w:pPr>
        <w:tabs>
          <w:tab w:val="left" w:pos="7410"/>
        </w:tabs>
      </w:pPr>
    </w:p>
    <w:p w:rsidR="0084243C" w:rsidRDefault="0084243C" w:rsidP="0084243C">
      <w:pPr>
        <w:tabs>
          <w:tab w:val="left" w:pos="7410"/>
        </w:tabs>
      </w:pPr>
    </w:p>
    <w:p w:rsidR="0084243C" w:rsidRPr="00AA36A8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lastRenderedPageBreak/>
        <w:t>ПАСПОРТ</w:t>
      </w:r>
    </w:p>
    <w:p w:rsidR="0084243C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t xml:space="preserve">Подпрограммы </w:t>
      </w:r>
      <w:r>
        <w:rPr>
          <w:b/>
        </w:rPr>
        <w:t xml:space="preserve">2 </w:t>
      </w:r>
      <w:r w:rsidRPr="00AA36A8">
        <w:rPr>
          <w:b/>
        </w:rPr>
        <w:t>«</w:t>
      </w:r>
      <w:r w:rsidRPr="00456724">
        <w:rPr>
          <w:b/>
        </w:rPr>
        <w:t>Развитие системы дошкольного образования</w:t>
      </w:r>
      <w:r w:rsidRPr="00AA36A8">
        <w:rPr>
          <w:b/>
        </w:rPr>
        <w:t>»</w:t>
      </w:r>
    </w:p>
    <w:p w:rsidR="0084243C" w:rsidRDefault="0084243C" w:rsidP="0084243C">
      <w:pPr>
        <w:pStyle w:val="ae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6"/>
        <w:gridCol w:w="12687"/>
      </w:tblGrid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7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Комитет образования администрации муниципального района «Газимуро-Заводский район»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Соисполнители подпрограммы</w:t>
            </w:r>
          </w:p>
        </w:tc>
        <w:tc>
          <w:tcPr>
            <w:tcW w:w="12751" w:type="dxa"/>
          </w:tcPr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Администрация муниципального района «Газимуро-Заводский район».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Муниципальные дошкольные образовательные учреждения.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Задачи подпрограммы</w:t>
            </w:r>
          </w:p>
        </w:tc>
        <w:tc>
          <w:tcPr>
            <w:tcW w:w="12751" w:type="dxa"/>
          </w:tcPr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4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F3449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услуг дошкольного образования;</w:t>
            </w:r>
          </w:p>
          <w:p w:rsidR="0084243C" w:rsidRPr="006F3449" w:rsidRDefault="0084243C" w:rsidP="003B3D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sz w:val="24"/>
                <w:szCs w:val="24"/>
              </w:rPr>
              <w:t>-</w:t>
            </w:r>
            <w:r w:rsidRPr="006F3449">
              <w:rPr>
                <w:rFonts w:ascii="Times New Roman" w:hAnsi="Times New Roman"/>
                <w:sz w:val="24"/>
                <w:szCs w:val="24"/>
              </w:rPr>
              <w:t>сокращение очередности в дошкольных образовательных организациях;</w:t>
            </w:r>
          </w:p>
          <w:p w:rsidR="0084243C" w:rsidRPr="006F3449" w:rsidRDefault="0084243C" w:rsidP="003B3D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- кадровое обеспечение системы дошкольного образования;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-обновление содержания и технологий дошкольного образования.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Сроки и этапы реализации подпрограммы</w:t>
            </w:r>
          </w:p>
        </w:tc>
        <w:tc>
          <w:tcPr>
            <w:tcW w:w="127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 xml:space="preserve">2017-2020 годы. 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Подпрограмма реализуется в один этап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Объемы бюджетных ассигнований подпрограммы</w:t>
            </w:r>
          </w:p>
        </w:tc>
        <w:tc>
          <w:tcPr>
            <w:tcW w:w="12751" w:type="dxa"/>
          </w:tcPr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Финансирование подпрограммы осуществляется за счет средств местного бюджета. Объем средств, необходимых для финансирования подпрограммы, составляет- 21425,0 тыс.рублей, в том числе по годам:</w:t>
            </w:r>
          </w:p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2017 год – 14950,0</w:t>
            </w:r>
          </w:p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2018 год – 2065,0</w:t>
            </w:r>
          </w:p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2019 год – 2105,0</w:t>
            </w:r>
          </w:p>
          <w:p w:rsidR="0084243C" w:rsidRPr="006F344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2020 год – 2305,0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12751" w:type="dxa"/>
          </w:tcPr>
          <w:p w:rsidR="0084243C" w:rsidRDefault="0084243C" w:rsidP="001C4210">
            <w:pPr>
              <w:pStyle w:val="ae"/>
            </w:pPr>
            <w:r>
              <w:t>Реализация мероприятий подпрограммы позволит достичь следующих результатов:</w:t>
            </w:r>
          </w:p>
          <w:p w:rsidR="0084243C" w:rsidRPr="006F3449" w:rsidRDefault="0084243C" w:rsidP="003B3DD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t>-</w:t>
            </w:r>
            <w:r w:rsidRPr="006F3449">
              <w:rPr>
                <w:rFonts w:ascii="Times New Roman" w:hAnsi="Times New Roman"/>
                <w:sz w:val="24"/>
              </w:rPr>
              <w:t>обеспечение доступности дошкольного образования для детей от 3 до 7 лет;</w:t>
            </w:r>
          </w:p>
          <w:p w:rsidR="0084243C" w:rsidRPr="006F3449" w:rsidRDefault="0084243C" w:rsidP="003B3DD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-увеличение удельного веса численности воспитанников дошкольных образовательных организаций, охваченных образовательными программами, соответствующими новому ФГОС дошкольного образования (100%);</w:t>
            </w:r>
          </w:p>
          <w:p w:rsidR="0084243C" w:rsidRPr="006F3449" w:rsidRDefault="0084243C" w:rsidP="003B3DD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49">
              <w:rPr>
                <w:rFonts w:ascii="Times New Roman" w:hAnsi="Times New Roman"/>
                <w:sz w:val="24"/>
                <w:szCs w:val="24"/>
              </w:rPr>
              <w:t>-увеличение доли родителей дошкольников, посещающих образовательные организации дошкольного образования, которые считают, что данная образовательная организация обеспечивает полноценное развитие ребенка;</w:t>
            </w:r>
          </w:p>
          <w:p w:rsidR="0084243C" w:rsidRDefault="0084243C" w:rsidP="003B3DD2">
            <w:pPr>
              <w:pStyle w:val="a3"/>
              <w:spacing w:after="0" w:line="240" w:lineRule="auto"/>
              <w:jc w:val="both"/>
            </w:pPr>
            <w:r w:rsidRPr="006F3449">
              <w:rPr>
                <w:rFonts w:ascii="Times New Roman" w:hAnsi="Times New Roman"/>
                <w:sz w:val="24"/>
                <w:szCs w:val="24"/>
              </w:rPr>
              <w:t>-увеличение удельного веса численности педагогических работников образовательных организаций дошкольного образования, прошедших повышение квалификации или профессиональную переподготовку.</w:t>
            </w:r>
          </w:p>
        </w:tc>
      </w:tr>
    </w:tbl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подпрограммы 2 </w:t>
      </w:r>
    </w:p>
    <w:p w:rsidR="0084243C" w:rsidRPr="00F27E37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9748F">
        <w:rPr>
          <w:rFonts w:ascii="Times New Roman" w:hAnsi="Times New Roman"/>
          <w:b/>
          <w:sz w:val="24"/>
          <w:szCs w:val="24"/>
        </w:rPr>
        <w:t>«Развитие системы дошкольного образования»</w:t>
      </w:r>
    </w:p>
    <w:p w:rsidR="0084243C" w:rsidRDefault="0084243C" w:rsidP="0084243C">
      <w:pPr>
        <w:pStyle w:val="ae"/>
        <w:jc w:val="center"/>
      </w:pP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721"/>
        <w:gridCol w:w="1275"/>
        <w:gridCol w:w="1843"/>
        <w:gridCol w:w="1701"/>
        <w:gridCol w:w="992"/>
        <w:gridCol w:w="851"/>
        <w:gridCol w:w="850"/>
        <w:gridCol w:w="851"/>
        <w:gridCol w:w="2974"/>
      </w:tblGrid>
      <w:tr w:rsidR="0084243C" w:rsidRPr="00A9748F" w:rsidTr="003B3DD2">
        <w:tc>
          <w:tcPr>
            <w:tcW w:w="648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1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245" w:type="dxa"/>
            <w:gridSpan w:val="5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Прогнозируемый объем финансирования (тыс.рублей)</w:t>
            </w:r>
          </w:p>
        </w:tc>
        <w:tc>
          <w:tcPr>
            <w:tcW w:w="2974" w:type="dxa"/>
            <w:vMerge w:val="restart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84243C" w:rsidRPr="00A9748F" w:rsidTr="003B3DD2">
        <w:tc>
          <w:tcPr>
            <w:tcW w:w="648" w:type="dxa"/>
            <w:vMerge/>
          </w:tcPr>
          <w:p w:rsidR="0084243C" w:rsidRPr="00A9748F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84243C" w:rsidRPr="00A9748F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243C" w:rsidRPr="00A9748F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243C" w:rsidRPr="00A9748F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50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84243C" w:rsidRPr="00A9748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48F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2974" w:type="dxa"/>
            <w:vMerge/>
          </w:tcPr>
          <w:p w:rsidR="0084243C" w:rsidRPr="00A9748F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9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Организация полноценного питания дошкольников.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Создание условий для получения полноценного питания дошкольников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9A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Строительство, ремонт зданий и сооружений детских садов.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12800,0</w:t>
            </w:r>
          </w:p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(Батаканский детский сад)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Создание условий для получения качественного дошкольного образования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9A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1C4210">
            <w:pPr>
              <w:pStyle w:val="ae"/>
            </w:pPr>
            <w:r w:rsidRPr="000A3537">
              <w:t>Совершенствование содержания и повышение качества дошкольного образования.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Создание условий для подготовки и переподготовки педагогов дошкольных образовательных организаций, создание условий для охраны и укрепления здоровья детей;</w:t>
            </w:r>
          </w:p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создание  системы мониторинга качества образования в ДОУ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9A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Методическое обеспечение развития муниципальной системы дошкольного образования.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Повышение качества дошкольного образования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af5"/>
              <w:snapToGrid w:val="0"/>
              <w:ind w:left="20" w:right="112"/>
              <w:rPr>
                <w:rFonts w:ascii="Times New Roman" w:hAnsi="Times New Roman"/>
                <w:szCs w:val="20"/>
              </w:rPr>
            </w:pPr>
            <w:r w:rsidRPr="000A3537">
              <w:rPr>
                <w:rFonts w:ascii="Times New Roman" w:hAnsi="Times New Roman"/>
                <w:szCs w:val="20"/>
              </w:rPr>
              <w:t>Внедрение в образовательный процесс ДОУ компьютерной техники, современных информационных и обучающих программ.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Повышение качества дошкольного образования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af5"/>
              <w:snapToGrid w:val="0"/>
              <w:ind w:left="20" w:right="112"/>
              <w:rPr>
                <w:rFonts w:ascii="Times New Roman" w:hAnsi="Times New Roman"/>
                <w:szCs w:val="20"/>
              </w:rPr>
            </w:pPr>
            <w:r w:rsidRPr="000A3537">
              <w:rPr>
                <w:rFonts w:ascii="Times New Roman" w:hAnsi="Times New Roman"/>
                <w:szCs w:val="20"/>
              </w:rPr>
              <w:t>Обеспечение ДОУ программно-методическим материалом  в соответствии с ФГОС.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Повышение качества дошкольного образования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 xml:space="preserve">Обеспечение организаций дошкольного образования учебным и игровым </w:t>
            </w:r>
            <w:r w:rsidRPr="000A3537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оборудованием.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Повышение качества дошкольного образования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af5"/>
              <w:snapToGrid w:val="0"/>
              <w:ind w:left="20" w:right="62"/>
              <w:rPr>
                <w:rFonts w:ascii="Times New Roman" w:hAnsi="Times New Roman"/>
                <w:szCs w:val="20"/>
              </w:rPr>
            </w:pPr>
            <w:r w:rsidRPr="000A3537">
              <w:rPr>
                <w:rFonts w:ascii="Times New Roman" w:hAnsi="Times New Roman"/>
                <w:szCs w:val="20"/>
              </w:rPr>
              <w:t>Организация групп кратковременного пребывания на базе ДОУ.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Повышение качества дошкольного образования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 xml:space="preserve">Организация предоставления на базе дошкольных образовательных учреждений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A3537">
              <w:rPr>
                <w:rFonts w:ascii="Times New Roman" w:hAnsi="Times New Roman"/>
                <w:sz w:val="20"/>
                <w:szCs w:val="20"/>
              </w:rPr>
              <w:t>ополнительных образовательных услуг в соответствии с запросами родителей (законных представителей).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Повышение качества дошкольного образования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 xml:space="preserve">Организация рекламы дошкольных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A3537">
              <w:rPr>
                <w:rFonts w:ascii="Times New Roman" w:hAnsi="Times New Roman"/>
                <w:sz w:val="20"/>
                <w:szCs w:val="20"/>
              </w:rPr>
              <w:t>бразовательных услуг, предоставляемых в каждом дошкольном образовательном учреждении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Повышение качества дошкольного образования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Организация летней оздоровительной работы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Повышение качества дошкольного образования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CE79A5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Организация праздника «День защиты детей»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rPr>
                <w:sz w:val="20"/>
                <w:szCs w:val="20"/>
              </w:rPr>
            </w:pPr>
            <w:r w:rsidRPr="000A3537">
              <w:rPr>
                <w:sz w:val="20"/>
                <w:szCs w:val="20"/>
              </w:rPr>
              <w:t>Повышение качества дошкольного образования</w:t>
            </w:r>
          </w:p>
        </w:tc>
      </w:tr>
      <w:tr w:rsidR="0084243C" w:rsidRPr="00085346" w:rsidTr="003B3DD2">
        <w:tc>
          <w:tcPr>
            <w:tcW w:w="3369" w:type="dxa"/>
            <w:gridSpan w:val="2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</w:t>
            </w: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2105,0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2305,0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Pr="00AA36A8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lastRenderedPageBreak/>
        <w:t>ПАСПОРТ</w:t>
      </w:r>
    </w:p>
    <w:p w:rsidR="0084243C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t xml:space="preserve">Подпрограммы </w:t>
      </w:r>
      <w:r>
        <w:rPr>
          <w:b/>
        </w:rPr>
        <w:t xml:space="preserve">3 </w:t>
      </w:r>
      <w:r w:rsidRPr="00AA36A8">
        <w:rPr>
          <w:b/>
        </w:rPr>
        <w:t>«</w:t>
      </w:r>
      <w:r w:rsidRPr="00456724">
        <w:rPr>
          <w:b/>
        </w:rPr>
        <w:t>Развитие</w:t>
      </w:r>
      <w:r>
        <w:rPr>
          <w:b/>
        </w:rPr>
        <w:t xml:space="preserve"> кадрового потенциала</w:t>
      </w:r>
      <w:r w:rsidRPr="00AA36A8">
        <w:rPr>
          <w:b/>
        </w:rPr>
        <w:t>»</w:t>
      </w:r>
    </w:p>
    <w:p w:rsidR="0084243C" w:rsidRDefault="0084243C" w:rsidP="0084243C">
      <w:pPr>
        <w:pStyle w:val="ae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6"/>
        <w:gridCol w:w="12687"/>
      </w:tblGrid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Комитет образования администрации муниципального района «Газимуро-Заводский район»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Соисполнители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Администрация муниципального района «Газимуро-Заводский район».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Муниципальные образовательные учреждения.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Задачи подпрограммы</w:t>
            </w:r>
          </w:p>
        </w:tc>
        <w:tc>
          <w:tcPr>
            <w:tcW w:w="12893" w:type="dxa"/>
          </w:tcPr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8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>обновление, укрепление и обеспечение динамичного развития кадрового потенциала сферы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b/>
                <w:szCs w:val="24"/>
              </w:rPr>
              <w:t>-</w:t>
            </w:r>
            <w:r w:rsidRPr="006F3449">
              <w:rPr>
                <w:szCs w:val="24"/>
              </w:rPr>
              <w:t xml:space="preserve">обеспечение обновления и закрепления педагогических кадров, в том числе молодых специалистов, в образовательных организациях района; 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-повышение уровня профессиональной компетентности педагогических и руководящих работников системы образования района.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Сроки и этапы реализации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 xml:space="preserve">2017-2020 годы. 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Подпрограмма реализуется в один этап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Объемы бюджетных ассигнований подпрограммы</w:t>
            </w:r>
          </w:p>
        </w:tc>
        <w:tc>
          <w:tcPr>
            <w:tcW w:w="12893" w:type="dxa"/>
          </w:tcPr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86">
              <w:rPr>
                <w:rFonts w:ascii="Times New Roman" w:hAnsi="Times New Roman"/>
                <w:sz w:val="24"/>
                <w:szCs w:val="24"/>
              </w:rPr>
              <w:t xml:space="preserve">Финансирование подпрограммы осуществляется за счет средств местного бюджета. Объем средств, необходимых для финансирования подпрограммы, составляет- </w:t>
            </w:r>
            <w:r>
              <w:rPr>
                <w:rFonts w:ascii="Times New Roman" w:hAnsi="Times New Roman"/>
                <w:sz w:val="24"/>
                <w:szCs w:val="24"/>
              </w:rPr>
              <w:t>2416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>,0 тыс.рублей, в том числе по годам: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505,0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417,0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687,0</w:t>
            </w:r>
          </w:p>
          <w:p w:rsidR="0084243C" w:rsidRDefault="0084243C" w:rsidP="003B3DD2">
            <w:pPr>
              <w:pStyle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587,0</w:t>
            </w:r>
          </w:p>
        </w:tc>
      </w:tr>
      <w:tr w:rsidR="0084243C" w:rsidRPr="00B81027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12893" w:type="dxa"/>
          </w:tcPr>
          <w:p w:rsidR="0084243C" w:rsidRPr="00B81027" w:rsidRDefault="0084243C" w:rsidP="001C4210">
            <w:pPr>
              <w:pStyle w:val="ae"/>
            </w:pPr>
            <w:r w:rsidRPr="00B81027">
              <w:t>Реализация мероприятий подпрограммы позволит достичь следующих результатов:</w:t>
            </w:r>
          </w:p>
          <w:p w:rsidR="0084243C" w:rsidRPr="00B81027" w:rsidRDefault="0084243C" w:rsidP="003B3DD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27">
              <w:rPr>
                <w:rFonts w:ascii="Times New Roman" w:hAnsi="Times New Roman"/>
                <w:sz w:val="24"/>
                <w:szCs w:val="24"/>
              </w:rPr>
              <w:t xml:space="preserve">-увеличение удельного веса численности педагогических работников образовательных организаций, прошедших повышение квалификации или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профессиональную переподготовку;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-позитивная динамика уровня обученности, качества образования учащихся школ;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-повышение уровня профессионального педагогического мастерства учителей школ;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-развитие педагогической инициативы и творчества;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-внедрение новых методик, технологий, передового педагогического опыта  в практику работы образовательных организаций;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-повышение качества научно-методической работы с педагогами;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-пополнение банка педагогического передового опыта.</w:t>
            </w:r>
          </w:p>
        </w:tc>
      </w:tr>
    </w:tbl>
    <w:p w:rsidR="00273D8F" w:rsidRDefault="00273D8F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73D8F" w:rsidRDefault="00273D8F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подпрограммы 3 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85E2F">
        <w:rPr>
          <w:rFonts w:ascii="Times New Roman" w:hAnsi="Times New Roman"/>
          <w:b/>
          <w:sz w:val="24"/>
          <w:szCs w:val="24"/>
        </w:rPr>
        <w:t>«Развитие кадрового потенциала»</w:t>
      </w:r>
    </w:p>
    <w:p w:rsidR="0084243C" w:rsidRPr="00F27E37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721"/>
        <w:gridCol w:w="1275"/>
        <w:gridCol w:w="1843"/>
        <w:gridCol w:w="1843"/>
        <w:gridCol w:w="850"/>
        <w:gridCol w:w="851"/>
        <w:gridCol w:w="850"/>
        <w:gridCol w:w="851"/>
        <w:gridCol w:w="2974"/>
      </w:tblGrid>
      <w:tr w:rsidR="0084243C" w:rsidRPr="00585E2F" w:rsidTr="003B3DD2">
        <w:tc>
          <w:tcPr>
            <w:tcW w:w="648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1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245" w:type="dxa"/>
            <w:gridSpan w:val="5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Прогнозируемый объем финансирования (тыс.рублей)</w:t>
            </w:r>
          </w:p>
        </w:tc>
        <w:tc>
          <w:tcPr>
            <w:tcW w:w="2974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84243C" w:rsidRPr="002702F9" w:rsidTr="003B3DD2">
        <w:tc>
          <w:tcPr>
            <w:tcW w:w="648" w:type="dxa"/>
            <w:vMerge/>
          </w:tcPr>
          <w:p w:rsidR="0084243C" w:rsidRPr="002702F9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2974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2702F9" w:rsidTr="003B3DD2">
        <w:tc>
          <w:tcPr>
            <w:tcW w:w="648" w:type="dxa"/>
          </w:tcPr>
          <w:p w:rsidR="0084243C" w:rsidRPr="002702F9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2F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 xml:space="preserve">Дальнейшее развитие и совершенствование практики проведения районных  конкурсов педагогического мастерства. 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доли педагогических работников, участвующих в районных конкурсах профессионального мастерства</w:t>
            </w:r>
          </w:p>
        </w:tc>
      </w:tr>
      <w:tr w:rsidR="0084243C" w:rsidRPr="002702F9" w:rsidTr="003B3DD2">
        <w:tc>
          <w:tcPr>
            <w:tcW w:w="648" w:type="dxa"/>
          </w:tcPr>
          <w:p w:rsidR="0084243C" w:rsidRPr="002702F9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702F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Формирование банка данных инновационных технологий, используемых педагогами района.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доли педагогов, использующих инновационные технологии</w:t>
            </w:r>
          </w:p>
        </w:tc>
      </w:tr>
      <w:tr w:rsidR="0084243C" w:rsidRPr="002702F9" w:rsidTr="003B3DD2">
        <w:tc>
          <w:tcPr>
            <w:tcW w:w="648" w:type="dxa"/>
          </w:tcPr>
          <w:p w:rsidR="0084243C" w:rsidRPr="002702F9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702F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Поощрение лучших педагогических работников образовательных организаций.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84243C" w:rsidRPr="00D14F55" w:rsidRDefault="0084243C" w:rsidP="003B3DD2">
            <w:pPr>
              <w:pStyle w:val="1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</w:tcPr>
          <w:p w:rsidR="0084243C" w:rsidRPr="00D14F55" w:rsidRDefault="0084243C" w:rsidP="003B3DD2">
            <w:pPr>
              <w:pStyle w:val="1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профессионального мастерства педагогов, создание конкурентоспособных технологий в образовании, выявление лучших педагогов и распространение передового опыта работы</w:t>
            </w:r>
          </w:p>
        </w:tc>
      </w:tr>
      <w:tr w:rsidR="0084243C" w:rsidRPr="002702F9" w:rsidTr="003B3DD2">
        <w:tc>
          <w:tcPr>
            <w:tcW w:w="648" w:type="dxa"/>
          </w:tcPr>
          <w:p w:rsidR="0084243C" w:rsidRPr="002702F9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702F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Проведение августовской конференции педагогических работников.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Награждение педагогов по итогам учебного года.</w:t>
            </w:r>
          </w:p>
        </w:tc>
      </w:tr>
      <w:tr w:rsidR="0084243C" w:rsidRPr="002702F9" w:rsidTr="003B3DD2">
        <w:tc>
          <w:tcPr>
            <w:tcW w:w="648" w:type="dxa"/>
          </w:tcPr>
          <w:p w:rsidR="0084243C" w:rsidRPr="002702F9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ae"/>
              <w:rPr>
                <w:sz w:val="20"/>
              </w:rPr>
            </w:pPr>
            <w:r w:rsidRPr="000A3537">
              <w:rPr>
                <w:sz w:val="20"/>
              </w:rPr>
              <w:t>Обеспечение прогнозирования потребностей в педагогических кадрах, образовательных услугах.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Создание  обоснованного долгосрочного прогноза потребностей педагогических кадров, образовательных услуг, запросов личности и общества</w:t>
            </w:r>
          </w:p>
        </w:tc>
      </w:tr>
      <w:tr w:rsidR="0084243C" w:rsidRPr="002702F9" w:rsidTr="003B3DD2">
        <w:tc>
          <w:tcPr>
            <w:tcW w:w="648" w:type="dxa"/>
          </w:tcPr>
          <w:p w:rsidR="0084243C" w:rsidRPr="002702F9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Заключение договоров на целевую подготовку специалистов со средним и высшим профессиональным образованием.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числа выпускников школ, желающих получить педагогическое образование</w:t>
            </w:r>
          </w:p>
        </w:tc>
      </w:tr>
      <w:tr w:rsidR="0084243C" w:rsidRPr="00DB591C" w:rsidTr="003B3DD2">
        <w:tc>
          <w:tcPr>
            <w:tcW w:w="3369" w:type="dxa"/>
            <w:gridSpan w:val="2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505,0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687,0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7,0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Pr="00AA36A8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lastRenderedPageBreak/>
        <w:t>ПАСПОРТ</w:t>
      </w:r>
    </w:p>
    <w:p w:rsidR="0084243C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t>Подпрограммы</w:t>
      </w:r>
      <w:r>
        <w:rPr>
          <w:b/>
        </w:rPr>
        <w:t xml:space="preserve"> 4</w:t>
      </w:r>
      <w:r w:rsidRPr="00AA36A8">
        <w:rPr>
          <w:b/>
        </w:rPr>
        <w:t xml:space="preserve"> «</w:t>
      </w:r>
      <w:r w:rsidRPr="00456724">
        <w:rPr>
          <w:b/>
        </w:rPr>
        <w:t>Развитие</w:t>
      </w:r>
      <w:r>
        <w:rPr>
          <w:b/>
        </w:rPr>
        <w:t xml:space="preserve"> системы обеспечения качества и доступности общего образования</w:t>
      </w:r>
      <w:r w:rsidRPr="00AA36A8">
        <w:rPr>
          <w:b/>
        </w:rPr>
        <w:t>»</w:t>
      </w: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6"/>
        <w:gridCol w:w="12609"/>
      </w:tblGrid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609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Комитет образования администрации муниципального района «Газимуро-Заводский район»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Соисполнители подпрограммы</w:t>
            </w:r>
          </w:p>
        </w:tc>
        <w:tc>
          <w:tcPr>
            <w:tcW w:w="12609" w:type="dxa"/>
          </w:tcPr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Администрация муниципального района «Газимуро-Заводский район».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Муниципальные образовательные учреждения.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Задачи подпрограммы</w:t>
            </w:r>
          </w:p>
        </w:tc>
        <w:tc>
          <w:tcPr>
            <w:tcW w:w="12609" w:type="dxa"/>
          </w:tcPr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358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>оздание возможностей для качественного общего образования независимо от места жительства, социального и материального положения семей и состояния здоровья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43C" w:rsidRDefault="0084243C" w:rsidP="003B3DD2">
            <w:pPr>
              <w:pStyle w:val="1"/>
              <w:jc w:val="both"/>
            </w:pPr>
            <w:r w:rsidRPr="00635886">
              <w:rPr>
                <w:rFonts w:ascii="Times New Roman" w:hAnsi="Times New Roman"/>
                <w:b/>
                <w:sz w:val="24"/>
                <w:szCs w:val="24"/>
              </w:rPr>
              <w:t>-с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>оздание условий для реализации федеральных государственных образовательных стандартов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Сроки и этапы реализации подпрограммы</w:t>
            </w:r>
          </w:p>
        </w:tc>
        <w:tc>
          <w:tcPr>
            <w:tcW w:w="12609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 xml:space="preserve">2017-2020 годы. 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Подпрограмма реализуется в один этап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Объемы бюджетных ассигнований подпрограммы</w:t>
            </w:r>
          </w:p>
        </w:tc>
        <w:tc>
          <w:tcPr>
            <w:tcW w:w="12609" w:type="dxa"/>
          </w:tcPr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86">
              <w:rPr>
                <w:rFonts w:ascii="Times New Roman" w:hAnsi="Times New Roman"/>
                <w:sz w:val="24"/>
                <w:szCs w:val="24"/>
              </w:rPr>
              <w:t>Финансирование подпрограммы осуществляется за счет средств местного бюджета. Объем средств, необходимых для финансирования подпрограммы, составляет- 1178,0 тыс.рублей, в том числе по годам: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263,0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295,0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305,0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315,0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</w:tr>
      <w:tr w:rsidR="0084243C" w:rsidRPr="00B81027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12609" w:type="dxa"/>
          </w:tcPr>
          <w:p w:rsidR="0084243C" w:rsidRPr="00B81027" w:rsidRDefault="0084243C" w:rsidP="001C4210">
            <w:pPr>
              <w:pStyle w:val="ae"/>
            </w:pPr>
            <w:r w:rsidRPr="00B81027">
              <w:t>Реализация мероприятий подпрограммы позволит достичь следующих результатов: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-снижение отношения среднего балла ЕГЭ (в расчете на один предмет) в 10% школ с лучшими результатами ЕГЭ к среднему баллу ЕГЭ (в расчете на 1 предмет) в 10% школ с худшими результатами;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-увеличение удельного веса численности учащихся организаций общего образования, обучающихся по новым ФГОС до 100%;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-увеличение доли руководителей и педагогических работников организаций общего образования, прошедших повышение квалификации и профессиональную переподготовку для работы в соответствии с ФГОС.</w:t>
            </w:r>
          </w:p>
        </w:tc>
      </w:tr>
    </w:tbl>
    <w:p w:rsidR="0084243C" w:rsidRPr="00B81027" w:rsidRDefault="0084243C" w:rsidP="0084243C">
      <w:pPr>
        <w:pStyle w:val="ae"/>
        <w:jc w:val="center"/>
      </w:pPr>
    </w:p>
    <w:p w:rsidR="00273D8F" w:rsidRDefault="00273D8F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Финансовое обеспечение подпрограммы 4</w:t>
      </w:r>
    </w:p>
    <w:p w:rsidR="0084243C" w:rsidRPr="00585E2F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5E2F">
        <w:rPr>
          <w:rFonts w:ascii="Times New Roman" w:hAnsi="Times New Roman"/>
          <w:b/>
          <w:sz w:val="24"/>
          <w:szCs w:val="24"/>
        </w:rPr>
        <w:t>«Развитие системы обеспечения качественного и доступного общего образования»</w:t>
      </w:r>
    </w:p>
    <w:p w:rsidR="0084243C" w:rsidRDefault="0084243C" w:rsidP="0084243C">
      <w:pPr>
        <w:pStyle w:val="ae"/>
        <w:jc w:val="center"/>
      </w:pP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721"/>
        <w:gridCol w:w="1275"/>
        <w:gridCol w:w="1843"/>
        <w:gridCol w:w="1843"/>
        <w:gridCol w:w="850"/>
        <w:gridCol w:w="851"/>
        <w:gridCol w:w="850"/>
        <w:gridCol w:w="851"/>
        <w:gridCol w:w="2974"/>
      </w:tblGrid>
      <w:tr w:rsidR="0084243C" w:rsidRPr="00585E2F" w:rsidTr="003B3DD2">
        <w:tc>
          <w:tcPr>
            <w:tcW w:w="648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1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245" w:type="dxa"/>
            <w:gridSpan w:val="5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Прогнозируемый объем финансирования (тыс.рублей)</w:t>
            </w:r>
          </w:p>
        </w:tc>
        <w:tc>
          <w:tcPr>
            <w:tcW w:w="2974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84243C" w:rsidRPr="00585E2F" w:rsidTr="003B3DD2">
        <w:tc>
          <w:tcPr>
            <w:tcW w:w="648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2974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243C" w:rsidRPr="00DB591C" w:rsidTr="003B3DD2">
        <w:tc>
          <w:tcPr>
            <w:tcW w:w="648" w:type="dxa"/>
          </w:tcPr>
          <w:p w:rsidR="0084243C" w:rsidRPr="00DB591C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Проведение независимой оценки качества обучения выпускников в форме ЕГЭ.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выпускников готовых  к итоговой аттестации.</w:t>
            </w:r>
          </w:p>
        </w:tc>
      </w:tr>
      <w:tr w:rsidR="0084243C" w:rsidRPr="00DB591C" w:rsidTr="003B3DD2">
        <w:tc>
          <w:tcPr>
            <w:tcW w:w="648" w:type="dxa"/>
          </w:tcPr>
          <w:p w:rsidR="0084243C" w:rsidRPr="00DB591C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образовательных программ по предпрофильной подготовке и профильному обучению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доли учащихся 9-11 классов, обучающихся по программам предпрофильной подготовки и профильного обучения.</w:t>
            </w:r>
          </w:p>
        </w:tc>
      </w:tr>
      <w:tr w:rsidR="0084243C" w:rsidRPr="00DB591C" w:rsidTr="003B3DD2">
        <w:tc>
          <w:tcPr>
            <w:tcW w:w="648" w:type="dxa"/>
          </w:tcPr>
          <w:p w:rsidR="0084243C" w:rsidRPr="00DB591C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21" w:type="dxa"/>
          </w:tcPr>
          <w:p w:rsidR="0084243C" w:rsidRPr="000A3537" w:rsidRDefault="0084243C" w:rsidP="001C4210">
            <w:pPr>
              <w:pStyle w:val="ae"/>
            </w:pPr>
            <w:r w:rsidRPr="000A3537">
              <w:t>Обеспечение деятельности экспериментальных инновационных площадок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974" w:type="dxa"/>
          </w:tcPr>
          <w:p w:rsidR="0084243C" w:rsidRPr="00585E2F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85E2F">
              <w:rPr>
                <w:rFonts w:ascii="Times New Roman" w:hAnsi="Times New Roman"/>
                <w:sz w:val="20"/>
                <w:szCs w:val="20"/>
              </w:rPr>
              <w:t>Увеличение доли педагогов занятых в экспериментальной инновационной работе</w:t>
            </w:r>
          </w:p>
        </w:tc>
      </w:tr>
      <w:tr w:rsidR="0084243C" w:rsidRPr="00DB591C" w:rsidTr="003B3DD2">
        <w:tc>
          <w:tcPr>
            <w:tcW w:w="648" w:type="dxa"/>
          </w:tcPr>
          <w:p w:rsidR="0084243C" w:rsidRPr="00DB591C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системы мониторинга качества образования в образовательной организации.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B591C" w:rsidTr="003B3DD2">
        <w:tc>
          <w:tcPr>
            <w:tcW w:w="648" w:type="dxa"/>
          </w:tcPr>
          <w:p w:rsidR="0084243C" w:rsidRPr="00DB591C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Оптимизация сети и штатных расписаний общеобразовательных организаций путем их преобразования с учетом демографической ситуации, принятие комплекса мер по устранению дисбаланса между численностью работников и учащихся в сфере общего образования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Достижение оптимального соотношения численности работников и учащихся в сфере общего образования</w:t>
            </w:r>
          </w:p>
        </w:tc>
      </w:tr>
      <w:tr w:rsidR="0084243C" w:rsidRPr="00DB591C" w:rsidTr="003B3DD2">
        <w:tc>
          <w:tcPr>
            <w:tcW w:w="648" w:type="dxa"/>
          </w:tcPr>
          <w:p w:rsidR="0084243C" w:rsidRPr="00DB591C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современных образовательных технологий, в том числе информационно-</w:t>
            </w:r>
            <w:r w:rsidRPr="000A35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коммуникативных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Доля педагогов,</w:t>
            </w:r>
          </w:p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использующих современные технологии – до 80%</w:t>
            </w:r>
          </w:p>
        </w:tc>
      </w:tr>
      <w:tr w:rsidR="0084243C" w:rsidRPr="00DB591C" w:rsidTr="003B3DD2">
        <w:tc>
          <w:tcPr>
            <w:tcW w:w="648" w:type="dxa"/>
          </w:tcPr>
          <w:p w:rsidR="0084243C" w:rsidRPr="00DB591C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Организация обучения руководителей по антитеррористической защищенности, безопасность движения на автомобильном транспорте, ГОиЧС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Обеспечение безопасности  школьников и работников ОО</w:t>
            </w:r>
          </w:p>
        </w:tc>
      </w:tr>
      <w:tr w:rsidR="0084243C" w:rsidRPr="00805E84" w:rsidTr="003B3DD2">
        <w:tc>
          <w:tcPr>
            <w:tcW w:w="3369" w:type="dxa"/>
            <w:gridSpan w:val="2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263,0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295,0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305,0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315,0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Pr="00AA36A8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lastRenderedPageBreak/>
        <w:t>ПАСПОРТ</w:t>
      </w:r>
    </w:p>
    <w:p w:rsidR="0084243C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t>Подпрограммы</w:t>
      </w:r>
      <w:r>
        <w:rPr>
          <w:b/>
        </w:rPr>
        <w:t xml:space="preserve"> 5</w:t>
      </w:r>
      <w:r w:rsidRPr="00AA36A8">
        <w:rPr>
          <w:b/>
        </w:rPr>
        <w:t xml:space="preserve"> «</w:t>
      </w:r>
      <w:r w:rsidRPr="005B3057">
        <w:rPr>
          <w:b/>
        </w:rPr>
        <w:t>Развитие системы работы с одаренными детьми</w:t>
      </w:r>
      <w:r w:rsidRPr="00AA36A8">
        <w:rPr>
          <w:b/>
        </w:rPr>
        <w:t>»</w:t>
      </w: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2758"/>
      </w:tblGrid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758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Комитет образования администрации муниципального района «Газимуро-Заводский район»</w:t>
            </w:r>
          </w:p>
        </w:tc>
      </w:tr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Соисполнители подпрограммы</w:t>
            </w:r>
          </w:p>
        </w:tc>
        <w:tc>
          <w:tcPr>
            <w:tcW w:w="12758" w:type="dxa"/>
          </w:tcPr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Администрация муниципального района «Газимуро-Заводский район».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Муниципальные образовательные учреждения.</w:t>
            </w:r>
          </w:p>
        </w:tc>
      </w:tr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Задачи подпрограммы</w:t>
            </w:r>
          </w:p>
        </w:tc>
        <w:tc>
          <w:tcPr>
            <w:tcW w:w="12758" w:type="dxa"/>
          </w:tcPr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8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>оздать условия для работы с одаренными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b/>
                <w:szCs w:val="24"/>
              </w:rPr>
              <w:t>-</w:t>
            </w:r>
            <w:r w:rsidRPr="006F3449">
              <w:rPr>
                <w:szCs w:val="24"/>
              </w:rPr>
              <w:t>обеспечить координацию деятельности образовательных организаций в развитии муниципальной  системы работы с одаренными детьми.</w:t>
            </w:r>
          </w:p>
        </w:tc>
      </w:tr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Сроки и этапы реализации подпрограммы</w:t>
            </w:r>
          </w:p>
        </w:tc>
        <w:tc>
          <w:tcPr>
            <w:tcW w:w="12758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 xml:space="preserve">2017-2020 годы. 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Подпрограмма реализуется в один этап</w:t>
            </w:r>
          </w:p>
        </w:tc>
      </w:tr>
      <w:tr w:rsidR="0084243C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Объемы бюджетных ассигнований подпрограммы</w:t>
            </w:r>
          </w:p>
        </w:tc>
        <w:tc>
          <w:tcPr>
            <w:tcW w:w="12758" w:type="dxa"/>
          </w:tcPr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86">
              <w:rPr>
                <w:rFonts w:ascii="Times New Roman" w:hAnsi="Times New Roman"/>
                <w:sz w:val="24"/>
                <w:szCs w:val="24"/>
              </w:rPr>
              <w:t>Финансирование подпрограммы осуществляется за счет средств местного бюджета. Объем средств, необходимых для финансирования подпрограммы, составляет- 3850,0 тыс.рублей, в том числе по годам: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890,0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980,0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990,0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990,0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</w:tr>
      <w:tr w:rsidR="0084243C" w:rsidRPr="00B81027" w:rsidTr="003B3DD2">
        <w:tc>
          <w:tcPr>
            <w:tcW w:w="1951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12758" w:type="dxa"/>
          </w:tcPr>
          <w:p w:rsidR="0084243C" w:rsidRPr="00B81027" w:rsidRDefault="0084243C" w:rsidP="001C4210">
            <w:pPr>
              <w:pStyle w:val="ae"/>
            </w:pPr>
            <w:r w:rsidRPr="00B81027">
              <w:t>Реализация мероприятий подпрограммы позволит достичь следующих результатов: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-осуществление разработки психолого-педагогических основ выявления и развития одаренности, обнаружения и обучения одаренных детей, раскрытие их природного потенциала;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-формирование банка данных по различным направлениям работы с одарёнными детьми;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-подготовка кадров, программно-методических документов и пособий для учителей, воспитателей, работающих с одаренными детьми и их родителями;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-воспитание нового поколения граждан, способных обеспечить всестороннее развитие всех сфер жизни общества с учетом новых реалий.</w:t>
            </w:r>
          </w:p>
        </w:tc>
      </w:tr>
    </w:tbl>
    <w:p w:rsidR="0084243C" w:rsidRPr="00B81027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Финансовое обеспечение подпрограммы 5</w:t>
      </w:r>
    </w:p>
    <w:p w:rsidR="0084243C" w:rsidRPr="00F27E37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85E2F">
        <w:rPr>
          <w:rFonts w:ascii="Times New Roman" w:hAnsi="Times New Roman"/>
          <w:b/>
          <w:sz w:val="24"/>
          <w:szCs w:val="24"/>
        </w:rPr>
        <w:t>«Развитие системы работы с одаренными детьми»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721"/>
        <w:gridCol w:w="1275"/>
        <w:gridCol w:w="1843"/>
        <w:gridCol w:w="1843"/>
        <w:gridCol w:w="850"/>
        <w:gridCol w:w="851"/>
        <w:gridCol w:w="850"/>
        <w:gridCol w:w="851"/>
        <w:gridCol w:w="2974"/>
      </w:tblGrid>
      <w:tr w:rsidR="0084243C" w:rsidRPr="00585E2F" w:rsidTr="003B3DD2">
        <w:tc>
          <w:tcPr>
            <w:tcW w:w="648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1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245" w:type="dxa"/>
            <w:gridSpan w:val="5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Прогнозируемый объем финансирования (тыс.рублей)</w:t>
            </w:r>
          </w:p>
        </w:tc>
        <w:tc>
          <w:tcPr>
            <w:tcW w:w="2974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84243C" w:rsidRPr="00585E2F" w:rsidTr="003B3DD2">
        <w:tc>
          <w:tcPr>
            <w:tcW w:w="648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2974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243C" w:rsidRPr="00085346" w:rsidTr="003B3DD2">
        <w:tc>
          <w:tcPr>
            <w:tcW w:w="648" w:type="dxa"/>
          </w:tcPr>
          <w:p w:rsidR="0084243C" w:rsidRPr="00805E84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a8"/>
              <w:jc w:val="both"/>
              <w:rPr>
                <w:b w:val="0"/>
                <w:sz w:val="20"/>
                <w:szCs w:val="20"/>
              </w:rPr>
            </w:pPr>
            <w:r w:rsidRPr="000A3537">
              <w:rPr>
                <w:b w:val="0"/>
                <w:sz w:val="20"/>
                <w:szCs w:val="20"/>
              </w:rPr>
              <w:t>Проведение конкурсов и олимпиад для одаренных  детей и всесторонняя поддержка талантливой молодежи (поощрение талантливых детей).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870,0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0A3537">
              <w:rPr>
                <w:b w:val="0"/>
                <w:sz w:val="20"/>
                <w:szCs w:val="20"/>
              </w:rPr>
              <w:t>Увеличение доли детей, участвующих в конкурсах и олимпиадах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805E84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8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0A3537">
              <w:rPr>
                <w:b w:val="0"/>
                <w:sz w:val="20"/>
                <w:szCs w:val="20"/>
              </w:rPr>
              <w:t>Проведение конкурсов научно-исследовательских работ учащихся.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0A3537">
              <w:rPr>
                <w:b w:val="0"/>
                <w:sz w:val="20"/>
                <w:szCs w:val="20"/>
              </w:rPr>
              <w:t xml:space="preserve">Увеличение доли детей, занимающихся научно-исследовательской работой </w:t>
            </w:r>
          </w:p>
        </w:tc>
      </w:tr>
      <w:tr w:rsidR="0084243C" w:rsidRPr="00085346" w:rsidTr="003B3DD2">
        <w:tc>
          <w:tcPr>
            <w:tcW w:w="648" w:type="dxa"/>
          </w:tcPr>
          <w:p w:rsidR="0084243C" w:rsidRPr="00805E84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8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a8"/>
              <w:jc w:val="left"/>
              <w:rPr>
                <w:sz w:val="20"/>
                <w:szCs w:val="20"/>
              </w:rPr>
            </w:pPr>
            <w:r w:rsidRPr="000A3537">
              <w:rPr>
                <w:b w:val="0"/>
                <w:sz w:val="20"/>
                <w:szCs w:val="20"/>
              </w:rPr>
              <w:t>Формирование районного банка данных одаренных детей.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70522" w:rsidTr="003B3DD2">
        <w:tc>
          <w:tcPr>
            <w:tcW w:w="3369" w:type="dxa"/>
            <w:gridSpan w:val="2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890,0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980,0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Pr="00AA36A8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lastRenderedPageBreak/>
        <w:t>ПАСПОРТ</w:t>
      </w:r>
    </w:p>
    <w:p w:rsidR="0084243C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t xml:space="preserve">Подпрограммы </w:t>
      </w:r>
      <w:r>
        <w:rPr>
          <w:b/>
        </w:rPr>
        <w:t xml:space="preserve">6 </w:t>
      </w:r>
      <w:r w:rsidRPr="00AA36A8">
        <w:rPr>
          <w:b/>
        </w:rPr>
        <w:t>«</w:t>
      </w:r>
      <w:r w:rsidRPr="005B3057">
        <w:rPr>
          <w:b/>
        </w:rPr>
        <w:t>Развитие си</w:t>
      </w:r>
      <w:r>
        <w:rPr>
          <w:b/>
        </w:rPr>
        <w:t>стемы воспитания и дополнительного образования детей</w:t>
      </w:r>
      <w:r w:rsidRPr="00AA36A8">
        <w:rPr>
          <w:b/>
        </w:rPr>
        <w:t>»</w:t>
      </w: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6"/>
        <w:gridCol w:w="12893"/>
      </w:tblGrid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Комитет образования администрации муниципального района «Газимуро-Заводский район»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Соисполнители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Администрация муниципального района «Газимуро-Заводский район».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Муниципальные образовательные учреждения.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Задачи подпрограммы</w:t>
            </w:r>
          </w:p>
        </w:tc>
        <w:tc>
          <w:tcPr>
            <w:tcW w:w="12893" w:type="dxa"/>
          </w:tcPr>
          <w:p w:rsidR="0084243C" w:rsidRPr="00635886" w:rsidRDefault="0084243C" w:rsidP="003B3D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создать в системе образования условия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для позитивной социализации, самореализации, физического развития детей и молодежи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b/>
                <w:szCs w:val="24"/>
              </w:rPr>
              <w:t>-</w:t>
            </w:r>
            <w:r w:rsidRPr="006F3449">
              <w:rPr>
                <w:szCs w:val="24"/>
              </w:rPr>
              <w:t>формировать современные системы воспитания, в том числе профилактики асоциального поведения несовершеннолетних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Сроки и этапы реализации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 xml:space="preserve">2017-2020 годы. 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Подпрограмма реализуется в один этап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Объемы бюджетных ассигнований подпрограммы</w:t>
            </w:r>
          </w:p>
        </w:tc>
        <w:tc>
          <w:tcPr>
            <w:tcW w:w="12893" w:type="dxa"/>
          </w:tcPr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86">
              <w:rPr>
                <w:rFonts w:ascii="Times New Roman" w:hAnsi="Times New Roman"/>
                <w:sz w:val="24"/>
                <w:szCs w:val="24"/>
              </w:rPr>
              <w:t>Финансирование подпрограммы осуществляется за счет средств местного бюджета. Объем средств, необходимых для финансирования подпрограммы, составляет- 254,0 тыс.рублей, в том числе по годам: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61,0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48,0</w:t>
            </w:r>
          </w:p>
          <w:p w:rsidR="0084243C" w:rsidRPr="00635886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80,0</w:t>
            </w:r>
          </w:p>
          <w:p w:rsidR="0084243C" w:rsidRDefault="0084243C" w:rsidP="003B3DD2">
            <w:pPr>
              <w:pStyle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35886">
              <w:rPr>
                <w:rFonts w:ascii="Times New Roman" w:hAnsi="Times New Roman"/>
                <w:sz w:val="24"/>
                <w:szCs w:val="24"/>
              </w:rPr>
              <w:t xml:space="preserve"> год – 65,0</w:t>
            </w:r>
          </w:p>
        </w:tc>
      </w:tr>
      <w:tr w:rsidR="0084243C" w:rsidRPr="00B81027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12893" w:type="dxa"/>
          </w:tcPr>
          <w:p w:rsidR="0084243C" w:rsidRPr="00B81027" w:rsidRDefault="0084243C" w:rsidP="001C4210">
            <w:pPr>
              <w:pStyle w:val="ae"/>
            </w:pPr>
            <w:r w:rsidRPr="00B81027">
              <w:t>Реализация мероприятий подпрограммы позволит достичь следующих результатов: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-увеличение доли детей 5-18 лет, обучающихся по программам дополнительного образования детей в системе образования области до 85 %;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-создание организационных педагогических условий для приоритетности воспитания в процессе образования;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-обеспечение единства воспитания и обучения как 2-х взаимосвязанных компонентов в системе образования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-применение современных технологий воспитания и дополнительного образования детей.</w:t>
            </w:r>
          </w:p>
        </w:tc>
      </w:tr>
    </w:tbl>
    <w:p w:rsidR="0084243C" w:rsidRPr="00B81027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/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подпрограммы 6 </w:t>
      </w:r>
    </w:p>
    <w:p w:rsidR="0084243C" w:rsidRPr="00585E2F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85E2F">
        <w:rPr>
          <w:rFonts w:ascii="Times New Roman" w:hAnsi="Times New Roman"/>
          <w:b/>
          <w:sz w:val="24"/>
          <w:szCs w:val="24"/>
        </w:rPr>
        <w:t>«Развитие системы воспитания и дополнительного образования детей»</w:t>
      </w:r>
    </w:p>
    <w:p w:rsidR="0084243C" w:rsidRDefault="0084243C" w:rsidP="0084243C">
      <w:pPr>
        <w:pStyle w:val="ae"/>
        <w:jc w:val="center"/>
      </w:pPr>
    </w:p>
    <w:p w:rsidR="0084243C" w:rsidRDefault="0084243C" w:rsidP="0084243C"/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721"/>
        <w:gridCol w:w="1275"/>
        <w:gridCol w:w="1843"/>
        <w:gridCol w:w="1843"/>
        <w:gridCol w:w="850"/>
        <w:gridCol w:w="851"/>
        <w:gridCol w:w="850"/>
        <w:gridCol w:w="851"/>
        <w:gridCol w:w="2974"/>
      </w:tblGrid>
      <w:tr w:rsidR="0084243C" w:rsidRPr="00D70522" w:rsidTr="003B3DD2">
        <w:tc>
          <w:tcPr>
            <w:tcW w:w="648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1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245" w:type="dxa"/>
            <w:gridSpan w:val="5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Прогнозируемый объем финансирования (тыс.рублей)</w:t>
            </w:r>
          </w:p>
        </w:tc>
        <w:tc>
          <w:tcPr>
            <w:tcW w:w="2974" w:type="dxa"/>
            <w:vMerge w:val="restart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</w:tr>
      <w:tr w:rsidR="0084243C" w:rsidRPr="00D70522" w:rsidTr="003B3DD2">
        <w:tc>
          <w:tcPr>
            <w:tcW w:w="648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2974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5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a8"/>
              <w:jc w:val="both"/>
              <w:rPr>
                <w:b w:val="0"/>
                <w:sz w:val="20"/>
                <w:szCs w:val="20"/>
              </w:rPr>
            </w:pPr>
            <w:r w:rsidRPr="000A3537">
              <w:rPr>
                <w:b w:val="0"/>
                <w:sz w:val="20"/>
                <w:szCs w:val="20"/>
              </w:rPr>
              <w:t>Организация и проведение районного конкурса на лучшую образовательную программу по воспитанию.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доли педагогов дополнительного образования, участвующих в конкурсе</w:t>
            </w: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52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Проведение семинаров, практикумов с целью оказания методической помощи педагогам дополнительного образования.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доли специалистов воспитательной системы, прошедших подготовку</w:t>
            </w: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52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Организация работы по  духовно-нравственному, гражданско- патриотическому воспитанию и формированию здорового образа жизни.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Проведение массовых мероприятии (слетов, зарниц, походов и тд)</w:t>
            </w: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52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Активизация деятельности общественных  организаций.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доли детей, участвовавших в деятельности общественных организаций</w:t>
            </w: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52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Усиление взаимодействия школы  и семьи в интересах развития личности ребенка.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Доля родителей, участвующих  в организации учебно-воспитательного процесса – до  74%</w:t>
            </w: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52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Активизация профилактической работы  по предупреждению безнадзорности и правонарушений среди несовершеннолетних.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Доля детей, участвующих в проведении профилактической работы –  до 70%</w:t>
            </w: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52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 xml:space="preserve">Формирование современной системы воспитания, в том </w:t>
            </w:r>
            <w:r w:rsidRPr="000A3537">
              <w:rPr>
                <w:rFonts w:ascii="Times New Roman" w:hAnsi="Times New Roman"/>
                <w:sz w:val="20"/>
                <w:szCs w:val="20"/>
              </w:rPr>
              <w:lastRenderedPageBreak/>
              <w:t>числе профилактики асоциального поведения несовершеннолетних.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 xml:space="preserve">Увеличении доли детей в возрасте от 5 до 18 лет, </w:t>
            </w:r>
            <w:r w:rsidRPr="000A3537">
              <w:rPr>
                <w:rFonts w:ascii="Times New Roman" w:hAnsi="Times New Roman"/>
                <w:sz w:val="20"/>
                <w:szCs w:val="20"/>
              </w:rPr>
              <w:lastRenderedPageBreak/>
              <w:t>охваченных программами дополнительного образования в общей численности детей этого возраста</w:t>
            </w: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522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Разработка и внедрение в образовательных организациях моделей практик социального проектирования и добровольческой деятельности детских организаций как средства воспитания и социализации детей и подростков.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доли образовательных организаций имеющих детские общественные организации</w:t>
            </w:r>
          </w:p>
        </w:tc>
      </w:tr>
      <w:tr w:rsidR="0084243C" w:rsidRPr="00D70522" w:rsidTr="003B3DD2">
        <w:tc>
          <w:tcPr>
            <w:tcW w:w="3369" w:type="dxa"/>
            <w:gridSpan w:val="2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61,0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/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p w:rsidR="0084243C" w:rsidRPr="00AA36A8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lastRenderedPageBreak/>
        <w:t>ПАСПОРТ</w:t>
      </w:r>
    </w:p>
    <w:p w:rsidR="0084243C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t>Подпрограммы</w:t>
      </w:r>
      <w:r>
        <w:rPr>
          <w:b/>
        </w:rPr>
        <w:t xml:space="preserve"> 7</w:t>
      </w:r>
      <w:r w:rsidRPr="00AA36A8">
        <w:rPr>
          <w:b/>
        </w:rPr>
        <w:t xml:space="preserve"> «</w:t>
      </w:r>
      <w:r w:rsidRPr="005B3057">
        <w:rPr>
          <w:b/>
        </w:rPr>
        <w:t>Развитие си</w:t>
      </w:r>
      <w:r>
        <w:rPr>
          <w:b/>
        </w:rPr>
        <w:t>стемы отдыха и оздоровления детей</w:t>
      </w:r>
      <w:r w:rsidRPr="00AA36A8">
        <w:rPr>
          <w:b/>
        </w:rPr>
        <w:t>»</w:t>
      </w: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6"/>
        <w:gridCol w:w="12893"/>
      </w:tblGrid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Комитет образования администрации муниципального района «Газимуро-Заводский район»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Соисполнители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Администрация муниципального района «Газимуро-Заводский район».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Муниципальные образовательные учреждения.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Задачи подпрограммы</w:t>
            </w:r>
          </w:p>
        </w:tc>
        <w:tc>
          <w:tcPr>
            <w:tcW w:w="12893" w:type="dxa"/>
          </w:tcPr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инфраструктуру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системы отдыха, оздоровления и занятости детей,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43C" w:rsidRPr="00DE10B9" w:rsidRDefault="0084243C" w:rsidP="003B3D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E10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малозатратные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форм отдыха детей, подростков;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-обеспечить занятость детей, подростков и учащейся молодежи во внеучебное время.</w:t>
            </w:r>
            <w:r w:rsidRPr="000A3537">
              <w:rPr>
                <w:sz w:val="20"/>
              </w:rPr>
              <w:t> 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Сроки и этапы реализации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 xml:space="preserve">2017-2020 годы. 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Подпрограмма реализуется в один этап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Объемы бюджетных ассигнований подпрограммы</w:t>
            </w:r>
          </w:p>
        </w:tc>
        <w:tc>
          <w:tcPr>
            <w:tcW w:w="12893" w:type="dxa"/>
          </w:tcPr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B9">
              <w:rPr>
                <w:rFonts w:ascii="Times New Roman" w:hAnsi="Times New Roman"/>
                <w:sz w:val="24"/>
                <w:szCs w:val="24"/>
              </w:rPr>
              <w:t>Финансирование подпрограммы осуществляется за счет средств местного бюджета. Объем средств, необходимых для финансирования подпрограммы, составляет- 1610,0 тыс.рублей, в том числе по годам:</w:t>
            </w:r>
          </w:p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год – 365,0</w:t>
            </w:r>
          </w:p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год – 365,0</w:t>
            </w:r>
          </w:p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год – 440,0</w:t>
            </w:r>
          </w:p>
          <w:p w:rsidR="0084243C" w:rsidRDefault="0084243C" w:rsidP="003B3DD2">
            <w:pPr>
              <w:pStyle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год – 440,0</w:t>
            </w:r>
          </w:p>
        </w:tc>
      </w:tr>
      <w:tr w:rsidR="0084243C" w:rsidRPr="00B81027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12893" w:type="dxa"/>
          </w:tcPr>
          <w:p w:rsidR="0084243C" w:rsidRPr="00B81027" w:rsidRDefault="0084243C" w:rsidP="001C4210">
            <w:pPr>
              <w:pStyle w:val="ae"/>
            </w:pPr>
            <w:r w:rsidRPr="00B81027">
              <w:t>Реализация мероприятий подпрограммы позволит достичь следующих результатов: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-внедрение и развитие эффективных форм организации занятости, отдыха и оздоровления детей в течение всего летнего периода;</w:t>
            </w:r>
            <w:r w:rsidRPr="006F3449">
              <w:rPr>
                <w:szCs w:val="24"/>
              </w:rPr>
              <w:br/>
              <w:t>-увеличение количества, охваченных разнообразными формами отдыха, оздоровления и занятости в течение всего летнего периода;</w:t>
            </w:r>
            <w:r w:rsidRPr="006F3449">
              <w:rPr>
                <w:szCs w:val="24"/>
              </w:rPr>
              <w:br/>
              <w:t>-обеспечение в приоритетном порядке отдыха и оздоровления детей-сирот, детей, оставшихся без попечения родителей, детей, оказавшихся в трудной жизненной ситуации, находящихся в социально опасном положении.</w:t>
            </w:r>
          </w:p>
        </w:tc>
      </w:tr>
    </w:tbl>
    <w:p w:rsidR="0084243C" w:rsidRPr="00B81027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>
      <w:pPr>
        <w:pStyle w:val="ae"/>
        <w:jc w:val="center"/>
      </w:pPr>
    </w:p>
    <w:p w:rsidR="0084243C" w:rsidRDefault="0084243C" w:rsidP="0084243C"/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Финансовое обеспечение подпрограммы 7</w:t>
      </w: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85E2F">
        <w:rPr>
          <w:rFonts w:ascii="Times New Roman" w:hAnsi="Times New Roman"/>
          <w:b/>
          <w:sz w:val="24"/>
          <w:szCs w:val="24"/>
        </w:rPr>
        <w:t>«Развитие системы отдыха и оздоровления детей»</w:t>
      </w:r>
    </w:p>
    <w:p w:rsidR="0084243C" w:rsidRPr="00F27E37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862"/>
        <w:gridCol w:w="1134"/>
        <w:gridCol w:w="1843"/>
        <w:gridCol w:w="1843"/>
        <w:gridCol w:w="850"/>
        <w:gridCol w:w="851"/>
        <w:gridCol w:w="850"/>
        <w:gridCol w:w="851"/>
        <w:gridCol w:w="2974"/>
      </w:tblGrid>
      <w:tr w:rsidR="0084243C" w:rsidRPr="00D70522" w:rsidTr="003B3DD2">
        <w:tc>
          <w:tcPr>
            <w:tcW w:w="648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62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245" w:type="dxa"/>
            <w:gridSpan w:val="5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Прогнозируемый объем финансирования (тыс.рублей)</w:t>
            </w:r>
          </w:p>
        </w:tc>
        <w:tc>
          <w:tcPr>
            <w:tcW w:w="2974" w:type="dxa"/>
            <w:vMerge w:val="restart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84243C" w:rsidRPr="00D70522" w:rsidTr="003B3DD2">
        <w:tc>
          <w:tcPr>
            <w:tcW w:w="648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2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50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84243C" w:rsidRPr="00585E2F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5E2F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2974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62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Разработка нормативных правовых актов по организации отдыха и оздоровления детей, в том числе актов, устанавливающих расходные обязательства местного бюджета.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Нормативно-правовые акты  по организации и проведению оздоровительной кампании</w:t>
            </w: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62" w:type="dxa"/>
          </w:tcPr>
          <w:p w:rsidR="0084243C" w:rsidRPr="001C4210" w:rsidRDefault="0084243C" w:rsidP="001C4210">
            <w:pPr>
              <w:pStyle w:val="ae"/>
              <w:rPr>
                <w:sz w:val="20"/>
              </w:rPr>
            </w:pPr>
            <w:r w:rsidRPr="001C4210">
              <w:rPr>
                <w:sz w:val="20"/>
              </w:rPr>
              <w:t>Организация семинаров для руководителей и персонала летних оздоровительных площадок.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62" w:type="dxa"/>
          </w:tcPr>
          <w:p w:rsidR="0084243C" w:rsidRPr="001C4210" w:rsidRDefault="0084243C" w:rsidP="001C4210">
            <w:pPr>
              <w:pStyle w:val="ae"/>
              <w:rPr>
                <w:sz w:val="20"/>
              </w:rPr>
            </w:pPr>
            <w:r w:rsidRPr="001C4210">
              <w:rPr>
                <w:sz w:val="20"/>
              </w:rPr>
              <w:t>Медицинский осмотр работников.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ГУЗ «Центральная районная больница»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62" w:type="dxa"/>
          </w:tcPr>
          <w:p w:rsidR="0084243C" w:rsidRPr="001C4210" w:rsidRDefault="0084243C" w:rsidP="001C4210">
            <w:pPr>
              <w:pStyle w:val="ae"/>
              <w:rPr>
                <w:sz w:val="20"/>
              </w:rPr>
            </w:pPr>
            <w:r w:rsidRPr="001C4210">
              <w:rPr>
                <w:sz w:val="20"/>
              </w:rPr>
              <w:t>Гигиеническое обучение персонала.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62" w:type="dxa"/>
          </w:tcPr>
          <w:p w:rsidR="0084243C" w:rsidRPr="001C4210" w:rsidRDefault="0084243C" w:rsidP="001C4210">
            <w:pPr>
              <w:pStyle w:val="ae"/>
              <w:rPr>
                <w:sz w:val="20"/>
              </w:rPr>
            </w:pPr>
            <w:r w:rsidRPr="001C4210">
              <w:rPr>
                <w:sz w:val="20"/>
              </w:rPr>
              <w:t>Медицинский осмотр детей.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ГУЗ «Центральная районная больница»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62" w:type="dxa"/>
          </w:tcPr>
          <w:p w:rsidR="0084243C" w:rsidRPr="001C4210" w:rsidRDefault="0084243C" w:rsidP="001C4210">
            <w:pPr>
              <w:pStyle w:val="ae"/>
              <w:rPr>
                <w:sz w:val="20"/>
              </w:rPr>
            </w:pPr>
            <w:r w:rsidRPr="001C4210">
              <w:rPr>
                <w:sz w:val="20"/>
              </w:rPr>
              <w:t>Приобретение дезинфицирующих средств.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62" w:type="dxa"/>
          </w:tcPr>
          <w:p w:rsidR="0084243C" w:rsidRPr="001C4210" w:rsidRDefault="0084243C" w:rsidP="001C4210">
            <w:pPr>
              <w:pStyle w:val="ae"/>
              <w:rPr>
                <w:sz w:val="20"/>
              </w:rPr>
            </w:pPr>
            <w:r w:rsidRPr="001C4210">
              <w:rPr>
                <w:sz w:val="20"/>
              </w:rPr>
              <w:t>Проведение акарицидных обработок, дератизационных, дезинсекционных, дезинфекционных работ.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ФГУЗ "Центр гигиены и эпидемиологии в Забайкальском крае в Балейском районе"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D70522" w:rsidTr="003B3DD2">
        <w:tc>
          <w:tcPr>
            <w:tcW w:w="648" w:type="dxa"/>
          </w:tcPr>
          <w:p w:rsidR="0084243C" w:rsidRPr="00D70522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62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Улучшение материально-технической базы лагерей с дневным пребыванием детей.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Соответствие МТБ требованиям</w:t>
            </w:r>
          </w:p>
        </w:tc>
      </w:tr>
      <w:tr w:rsidR="0084243C" w:rsidRPr="007F33C1" w:rsidTr="003B3DD2">
        <w:tc>
          <w:tcPr>
            <w:tcW w:w="3510" w:type="dxa"/>
            <w:gridSpan w:val="2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365,0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365,0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440,0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440,0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A0AC0" w:rsidRDefault="001A0AC0" w:rsidP="0084243C">
      <w:pPr>
        <w:pStyle w:val="ae"/>
        <w:jc w:val="center"/>
        <w:rPr>
          <w:b/>
        </w:rPr>
      </w:pPr>
    </w:p>
    <w:p w:rsidR="001A0AC0" w:rsidRDefault="001A0AC0" w:rsidP="0084243C">
      <w:pPr>
        <w:pStyle w:val="ae"/>
        <w:jc w:val="center"/>
        <w:rPr>
          <w:b/>
        </w:rPr>
      </w:pPr>
    </w:p>
    <w:p w:rsidR="0084243C" w:rsidRPr="00AA36A8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lastRenderedPageBreak/>
        <w:t>ПАСПОРТ</w:t>
      </w:r>
    </w:p>
    <w:p w:rsidR="0084243C" w:rsidRDefault="0084243C" w:rsidP="0084243C">
      <w:pPr>
        <w:pStyle w:val="ae"/>
        <w:jc w:val="center"/>
        <w:rPr>
          <w:b/>
        </w:rPr>
      </w:pPr>
      <w:r w:rsidRPr="00AA36A8">
        <w:rPr>
          <w:b/>
        </w:rPr>
        <w:t xml:space="preserve">Подпрограммы </w:t>
      </w:r>
      <w:r>
        <w:rPr>
          <w:b/>
        </w:rPr>
        <w:t xml:space="preserve">8 </w:t>
      </w:r>
      <w:r w:rsidRPr="00AA36A8">
        <w:rPr>
          <w:b/>
        </w:rPr>
        <w:t>«</w:t>
      </w:r>
      <w:r w:rsidRPr="00DE4D6C">
        <w:rPr>
          <w:b/>
        </w:rPr>
        <w:t>Развитие системы социально-психологической поддержки участников образовательных отношений</w:t>
      </w:r>
      <w:r w:rsidRPr="00AA36A8">
        <w:rPr>
          <w:b/>
        </w:rPr>
        <w:t>»</w:t>
      </w:r>
    </w:p>
    <w:p w:rsidR="0084243C" w:rsidRDefault="0084243C" w:rsidP="0084243C">
      <w:pPr>
        <w:pStyle w:val="ae"/>
        <w:jc w:val="center"/>
        <w:rPr>
          <w:b/>
        </w:rPr>
      </w:pPr>
    </w:p>
    <w:p w:rsidR="0084243C" w:rsidRDefault="0084243C" w:rsidP="0084243C">
      <w:pPr>
        <w:pStyle w:val="ae"/>
        <w:jc w:val="center"/>
        <w:rPr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6"/>
        <w:gridCol w:w="12893"/>
      </w:tblGrid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Комитет образования администрации муниципального района «Газимуро-Заводский район»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Соисполнители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Администрация муниципального района «Газимуро-Заводский район».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Муниципальные образовательные учреждения.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Задачи подпрограммы</w:t>
            </w:r>
          </w:p>
        </w:tc>
        <w:tc>
          <w:tcPr>
            <w:tcW w:w="12893" w:type="dxa"/>
          </w:tcPr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10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по психолого-педагогическому сопровождению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43C" w:rsidRDefault="0084243C" w:rsidP="003B3DD2">
            <w:pPr>
              <w:pStyle w:val="1"/>
            </w:pPr>
            <w:r w:rsidRPr="00DE10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рганизовать психолого-педагогическое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сопровождения детей «группы риска»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Сроки и этапы реализации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 xml:space="preserve">2017-2020 годы. 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Подпрограмма реализуется в один этап</w:t>
            </w:r>
          </w:p>
        </w:tc>
      </w:tr>
      <w:tr w:rsidR="0084243C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  <w:r w:rsidRPr="006F3449">
              <w:rPr>
                <w:szCs w:val="24"/>
              </w:rPr>
              <w:t>Объемы бюджетных ассигнований подпрограммы</w:t>
            </w:r>
          </w:p>
        </w:tc>
        <w:tc>
          <w:tcPr>
            <w:tcW w:w="12893" w:type="dxa"/>
          </w:tcPr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B9">
              <w:rPr>
                <w:rFonts w:ascii="Times New Roman" w:hAnsi="Times New Roman"/>
                <w:sz w:val="24"/>
                <w:szCs w:val="24"/>
              </w:rPr>
              <w:t>Финансирование подпрограммы осуществляется за счет средств местного бюджета. Объем средств, необходимых для финансирования подпрограммы, составляет- 100,0 тыс.рублей, в том числе по годам:</w:t>
            </w:r>
          </w:p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год – 25,0</w:t>
            </w:r>
          </w:p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год – 25,0</w:t>
            </w:r>
          </w:p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год – 25,0</w:t>
            </w:r>
          </w:p>
          <w:p w:rsidR="0084243C" w:rsidRPr="00DE10B9" w:rsidRDefault="0084243C" w:rsidP="003B3DD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E10B9">
              <w:rPr>
                <w:rFonts w:ascii="Times New Roman" w:hAnsi="Times New Roman"/>
                <w:sz w:val="24"/>
                <w:szCs w:val="24"/>
              </w:rPr>
              <w:t xml:space="preserve"> год – 25,0</w:t>
            </w:r>
          </w:p>
          <w:p w:rsidR="0084243C" w:rsidRPr="006F3449" w:rsidRDefault="0084243C" w:rsidP="003B3DD2">
            <w:pPr>
              <w:pStyle w:val="ae"/>
              <w:jc w:val="center"/>
              <w:rPr>
                <w:szCs w:val="24"/>
              </w:rPr>
            </w:pPr>
          </w:p>
        </w:tc>
      </w:tr>
      <w:tr w:rsidR="0084243C" w:rsidRPr="00B81027" w:rsidTr="003B3DD2">
        <w:tc>
          <w:tcPr>
            <w:tcW w:w="1816" w:type="dxa"/>
          </w:tcPr>
          <w:p w:rsidR="0084243C" w:rsidRPr="006F3449" w:rsidRDefault="0084243C" w:rsidP="003B3DD2">
            <w:pPr>
              <w:pStyle w:val="ae"/>
              <w:rPr>
                <w:szCs w:val="24"/>
              </w:rPr>
            </w:pPr>
            <w:r w:rsidRPr="006F3449">
              <w:rPr>
                <w:szCs w:val="24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12893" w:type="dxa"/>
          </w:tcPr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Реализация мероприятий подпрограммы позволит достичь следующих результатов: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 xml:space="preserve">-повышение социально-психологической культуры учащихся и родителей; 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 xml:space="preserve">-снижение числа учащихся с вредными привычками; 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 xml:space="preserve">-увеличение числа учащихся, приобщающихся к здоровому образу жизни; 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 xml:space="preserve">-повышение мотивации школьников к обучению, а также активным занятиям самовоспитанием, самосовершенствованием; 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-совершенствование системы сопровождения детей, требующих особого педагогического внимания;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 xml:space="preserve">-психолого-социальное сопровождение учащихся в периоды адаптации; 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-создание эмоционально комфортной атмосферы в образовательной среде школ;</w:t>
            </w:r>
          </w:p>
          <w:p w:rsidR="0084243C" w:rsidRPr="006F3449" w:rsidRDefault="0084243C" w:rsidP="003B3DD2">
            <w:pPr>
              <w:pStyle w:val="ae"/>
              <w:jc w:val="both"/>
              <w:rPr>
                <w:szCs w:val="24"/>
              </w:rPr>
            </w:pPr>
            <w:r w:rsidRPr="006F3449">
              <w:rPr>
                <w:szCs w:val="24"/>
              </w:rPr>
              <w:t>-корректировка системы социально-психологического сопровождения по результатам мониторинговых исследований.</w:t>
            </w:r>
          </w:p>
          <w:p w:rsidR="0084243C" w:rsidRPr="006F3449" w:rsidRDefault="0084243C" w:rsidP="003B3DD2">
            <w:pPr>
              <w:pStyle w:val="ae"/>
              <w:rPr>
                <w:szCs w:val="24"/>
              </w:rPr>
            </w:pPr>
          </w:p>
        </w:tc>
      </w:tr>
    </w:tbl>
    <w:p w:rsidR="0084243C" w:rsidRPr="00B81027" w:rsidRDefault="0084243C" w:rsidP="0084243C">
      <w:pPr>
        <w:pStyle w:val="ae"/>
      </w:pPr>
    </w:p>
    <w:p w:rsidR="0084243C" w:rsidRDefault="0084243C" w:rsidP="0084243C">
      <w:pPr>
        <w:pStyle w:val="ae"/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4243C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Финансовое обеспечение подпрограммы 8</w:t>
      </w:r>
    </w:p>
    <w:p w:rsidR="0084243C" w:rsidRPr="00F27E37" w:rsidRDefault="0084243C" w:rsidP="008424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85E2F">
        <w:rPr>
          <w:rFonts w:ascii="Times New Roman" w:hAnsi="Times New Roman"/>
          <w:b/>
          <w:sz w:val="24"/>
          <w:szCs w:val="24"/>
        </w:rPr>
        <w:t>«Развитие системы социально-психологической поддержки участников образовательных отношений»</w:t>
      </w:r>
    </w:p>
    <w:p w:rsidR="0084243C" w:rsidRDefault="0084243C" w:rsidP="0084243C">
      <w:pPr>
        <w:pStyle w:val="ae"/>
      </w:pP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855"/>
        <w:gridCol w:w="1134"/>
        <w:gridCol w:w="1275"/>
        <w:gridCol w:w="1418"/>
        <w:gridCol w:w="850"/>
        <w:gridCol w:w="851"/>
        <w:gridCol w:w="850"/>
        <w:gridCol w:w="851"/>
        <w:gridCol w:w="2974"/>
      </w:tblGrid>
      <w:tr w:rsidR="0084243C" w:rsidRPr="0018387A" w:rsidTr="003B3DD2">
        <w:tc>
          <w:tcPr>
            <w:tcW w:w="648" w:type="dxa"/>
            <w:vMerge w:val="restart"/>
          </w:tcPr>
          <w:p w:rsidR="0084243C" w:rsidRPr="0018387A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8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55" w:type="dxa"/>
            <w:vMerge w:val="restart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275" w:type="dxa"/>
            <w:vMerge w:val="restart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820" w:type="dxa"/>
            <w:gridSpan w:val="5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Прогнозируемый объем финансирования (тыс.рублей)</w:t>
            </w:r>
          </w:p>
        </w:tc>
        <w:tc>
          <w:tcPr>
            <w:tcW w:w="2974" w:type="dxa"/>
            <w:vMerge w:val="restart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</w:tr>
      <w:tr w:rsidR="0084243C" w:rsidRPr="0018387A" w:rsidTr="003B3DD2">
        <w:tc>
          <w:tcPr>
            <w:tcW w:w="648" w:type="dxa"/>
            <w:vMerge/>
          </w:tcPr>
          <w:p w:rsidR="0084243C" w:rsidRPr="0018387A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5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0A353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0A353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0A353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0A353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4" w:type="dxa"/>
            <w:vMerge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43C" w:rsidRPr="0018387A" w:rsidTr="003B3DD2">
        <w:tc>
          <w:tcPr>
            <w:tcW w:w="648" w:type="dxa"/>
          </w:tcPr>
          <w:p w:rsidR="0084243C" w:rsidRPr="0018387A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87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5" w:type="dxa"/>
          </w:tcPr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Разработка модели технологии психолого- педагогического и медико- социального сопровождения:</w:t>
            </w:r>
          </w:p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 детей- сирот, оставшихся без попечения родителей;</w:t>
            </w:r>
          </w:p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 детей – инвалидов;</w:t>
            </w:r>
          </w:p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 детей с ограниченными возможностями;</w:t>
            </w:r>
          </w:p>
          <w:p w:rsidR="0084243C" w:rsidRPr="000A3537" w:rsidRDefault="0084243C" w:rsidP="003B3D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 одаренных детей.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418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Улучшение качества предоставляемой услуги.</w:t>
            </w:r>
          </w:p>
        </w:tc>
      </w:tr>
      <w:tr w:rsidR="0084243C" w:rsidRPr="0018387A" w:rsidTr="003B3DD2">
        <w:tc>
          <w:tcPr>
            <w:tcW w:w="648" w:type="dxa"/>
          </w:tcPr>
          <w:p w:rsidR="0084243C" w:rsidRPr="0018387A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87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5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штаты учреждений образования единицы психологов, социальных педагогов, старших вожатых.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418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Средства субвенции на заработную плату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Увеличение доли охвата детей</w:t>
            </w:r>
          </w:p>
        </w:tc>
      </w:tr>
      <w:tr w:rsidR="0084243C" w:rsidRPr="0018387A" w:rsidTr="003B3DD2">
        <w:tc>
          <w:tcPr>
            <w:tcW w:w="648" w:type="dxa"/>
          </w:tcPr>
          <w:p w:rsidR="0084243C" w:rsidRPr="0018387A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87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5" w:type="dxa"/>
            <w:vAlign w:val="bottom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Организация методических семинаров, тренингов для социальных педагогов, педагогов-психологов, учителей предметников по психолого-педагогическому сопровождению обучающихся "группы риска", организации дифференцированного обучения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Комитет образования</w:t>
            </w:r>
          </w:p>
        </w:tc>
        <w:tc>
          <w:tcPr>
            <w:tcW w:w="1418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Улучшение качества предоставляемой услуги.</w:t>
            </w:r>
          </w:p>
        </w:tc>
      </w:tr>
      <w:tr w:rsidR="0084243C" w:rsidRPr="0018387A" w:rsidTr="003B3DD2">
        <w:tc>
          <w:tcPr>
            <w:tcW w:w="648" w:type="dxa"/>
          </w:tcPr>
          <w:p w:rsidR="0084243C" w:rsidRPr="0018387A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87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5" w:type="dxa"/>
            <w:vAlign w:val="bottom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Распространение опыта работы образовательных организаций по профилактике безнадзорности и правонарушений через СМИ, телевидение, информационные сборники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418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5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общественной( родительской) грамотности в вопросах воспитания и развития ребенка</w:t>
            </w:r>
          </w:p>
        </w:tc>
      </w:tr>
      <w:tr w:rsidR="0084243C" w:rsidRPr="0018387A" w:rsidTr="003B3DD2">
        <w:tc>
          <w:tcPr>
            <w:tcW w:w="4503" w:type="dxa"/>
            <w:gridSpan w:val="2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3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537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84243C" w:rsidRPr="000A3537" w:rsidRDefault="0084243C" w:rsidP="003B3DD2">
            <w:pPr>
              <w:jc w:val="center"/>
              <w:rPr>
                <w:sz w:val="20"/>
                <w:szCs w:val="20"/>
              </w:rPr>
            </w:pPr>
            <w:r w:rsidRPr="000A353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974" w:type="dxa"/>
          </w:tcPr>
          <w:p w:rsidR="0084243C" w:rsidRPr="000A3537" w:rsidRDefault="0084243C" w:rsidP="003B3DD2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4243C" w:rsidRDefault="0084243C" w:rsidP="0084243C">
      <w:pPr>
        <w:pStyle w:val="ae"/>
      </w:pPr>
    </w:p>
    <w:p w:rsidR="0084243C" w:rsidRPr="00456724" w:rsidRDefault="0084243C" w:rsidP="0084243C">
      <w:pPr>
        <w:sectPr w:rsidR="0084243C" w:rsidRPr="00456724" w:rsidSect="0075669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4243C" w:rsidRPr="007A14E1" w:rsidRDefault="0084243C" w:rsidP="001C4210">
      <w:pPr>
        <w:pStyle w:val="ae"/>
        <w:jc w:val="right"/>
      </w:pPr>
      <w:r w:rsidRPr="007A14E1">
        <w:lastRenderedPageBreak/>
        <w:t>Пр</w:t>
      </w:r>
      <w:r>
        <w:t>иложение № 6</w:t>
      </w:r>
      <w:r w:rsidRPr="007A14E1">
        <w:br/>
        <w:t>к Порядку разработки,</w:t>
      </w:r>
      <w:r w:rsidRPr="007A14E1">
        <w:br/>
        <w:t>реализации и оценки эффективности</w:t>
      </w:r>
      <w:r w:rsidRPr="007A14E1">
        <w:br/>
        <w:t>муниципальных программ муниципального</w:t>
      </w:r>
    </w:p>
    <w:p w:rsidR="0084243C" w:rsidRPr="007A14E1" w:rsidRDefault="0084243C" w:rsidP="001C4210">
      <w:pPr>
        <w:pStyle w:val="ae"/>
        <w:jc w:val="right"/>
      </w:pPr>
      <w:r w:rsidRPr="007A14E1">
        <w:t>района «Газимуро-Заводский район»</w:t>
      </w:r>
    </w:p>
    <w:p w:rsidR="0084243C" w:rsidRDefault="0084243C" w:rsidP="0084243C">
      <w:pPr>
        <w:tabs>
          <w:tab w:val="left" w:pos="2040"/>
        </w:tabs>
        <w:jc w:val="center"/>
        <w:rPr>
          <w:b/>
          <w:sz w:val="28"/>
          <w:szCs w:val="28"/>
        </w:rPr>
      </w:pPr>
    </w:p>
    <w:p w:rsidR="0084243C" w:rsidRPr="00273D8F" w:rsidRDefault="0084243C" w:rsidP="0084243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8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4243C" w:rsidRPr="007667FE" w:rsidRDefault="0084243C" w:rsidP="0084243C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C4210">
        <w:rPr>
          <w:sz w:val="28"/>
          <w:szCs w:val="28"/>
        </w:rPr>
        <w:t xml:space="preserve">о  проекту муниципальной </w:t>
      </w:r>
      <w:r w:rsidRPr="007667FE">
        <w:rPr>
          <w:sz w:val="28"/>
          <w:szCs w:val="28"/>
        </w:rPr>
        <w:t xml:space="preserve"> программы «Развитие системы образования муниципального района</w:t>
      </w:r>
      <w:r>
        <w:rPr>
          <w:sz w:val="28"/>
          <w:szCs w:val="28"/>
        </w:rPr>
        <w:t xml:space="preserve"> </w:t>
      </w:r>
      <w:r w:rsidRPr="007667FE">
        <w:rPr>
          <w:sz w:val="28"/>
          <w:szCs w:val="28"/>
        </w:rPr>
        <w:t xml:space="preserve"> «Газимуро-Заводский район» на 2017-2020 годы»</w:t>
      </w:r>
    </w:p>
    <w:p w:rsidR="0084243C" w:rsidRPr="00273D8F" w:rsidRDefault="0084243C" w:rsidP="0084243C">
      <w:pPr>
        <w:jc w:val="both"/>
        <w:rPr>
          <w:rFonts w:ascii="Times New Roman" w:hAnsi="Times New Roman" w:cs="Times New Roman"/>
          <w:sz w:val="28"/>
          <w:szCs w:val="28"/>
        </w:rPr>
      </w:pPr>
      <w:r w:rsidRPr="00273D8F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84243C" w:rsidRDefault="0084243C" w:rsidP="0084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84243C" w:rsidRPr="00273D8F" w:rsidRDefault="0084243C" w:rsidP="0084243C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3D8F">
        <w:rPr>
          <w:rFonts w:ascii="Times New Roman" w:hAnsi="Times New Roman" w:cs="Times New Roman"/>
          <w:sz w:val="28"/>
          <w:szCs w:val="28"/>
        </w:rPr>
        <w:t>Завизировали: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2268"/>
        <w:gridCol w:w="4536"/>
        <w:gridCol w:w="2268"/>
      </w:tblGrid>
      <w:tr w:rsidR="0084243C" w:rsidTr="003B3D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3C" w:rsidRPr="00C7272D" w:rsidRDefault="0084243C" w:rsidP="001C4210">
            <w:pPr>
              <w:pStyle w:val="ae"/>
              <w:jc w:val="center"/>
            </w:pPr>
            <w:r w:rsidRPr="00C7272D">
              <w:t>Дата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3C" w:rsidRPr="00C7272D" w:rsidRDefault="0084243C" w:rsidP="001C4210">
            <w:pPr>
              <w:pStyle w:val="ae"/>
              <w:jc w:val="center"/>
            </w:pPr>
            <w:r w:rsidRPr="00C7272D"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3C" w:rsidRPr="00C7272D" w:rsidRDefault="0084243C" w:rsidP="001C4210">
            <w:pPr>
              <w:pStyle w:val="ae"/>
              <w:jc w:val="center"/>
            </w:pPr>
            <w:r w:rsidRPr="00C7272D">
              <w:t>Замечания и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3C" w:rsidRPr="008024E9" w:rsidRDefault="0084243C" w:rsidP="001C4210">
            <w:pPr>
              <w:pStyle w:val="ae"/>
              <w:jc w:val="center"/>
            </w:pPr>
            <w:r w:rsidRPr="008024E9">
              <w:t>Личная подпись и дата согласования</w:t>
            </w:r>
          </w:p>
        </w:tc>
      </w:tr>
      <w:tr w:rsidR="0084243C" w:rsidTr="001C4210">
        <w:trPr>
          <w:trHeight w:val="20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  <w:r>
              <w:t>Отдел</w:t>
            </w:r>
            <w:r w:rsidRPr="008024E9">
              <w:t xml:space="preserve"> экономики и имущественных отношений</w:t>
            </w:r>
            <w:r>
              <w:t xml:space="preserve">  администрации муниципального района «Газимуро-Заводский район»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</w:tc>
      </w:tr>
      <w:tr w:rsidR="0084243C" w:rsidTr="003B3D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8024E9" w:rsidRDefault="0084243C" w:rsidP="001C4210">
            <w:pPr>
              <w:pStyle w:val="ae"/>
            </w:pPr>
            <w:r w:rsidRPr="008024E9">
              <w:t>Комитет по фина</w:t>
            </w:r>
            <w:r w:rsidRPr="008024E9">
              <w:t>н</w:t>
            </w:r>
            <w:r w:rsidRPr="008024E9">
              <w:t>сам</w:t>
            </w:r>
            <w:r>
              <w:t xml:space="preserve"> администрации муниципального района «Газимуро-Заводский район»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</w:p>
        </w:tc>
      </w:tr>
      <w:tr w:rsidR="0084243C" w:rsidTr="003B3D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8024E9" w:rsidRDefault="0084243C" w:rsidP="001C4210">
            <w:pPr>
              <w:pStyle w:val="ae"/>
            </w:pPr>
            <w:r>
              <w:t>Контрольно счетная палата муниципального района «Газимуро-Заводский район»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7C6D3A" w:rsidP="001C4210">
            <w:pPr>
              <w:pStyle w:val="ae"/>
            </w:pPr>
            <w:r>
              <w:tab/>
            </w: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  <w:p w:rsidR="0084243C" w:rsidRPr="007667FE" w:rsidRDefault="0084243C" w:rsidP="001C4210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C" w:rsidRPr="007667FE" w:rsidRDefault="0084243C" w:rsidP="001C4210">
            <w:pPr>
              <w:pStyle w:val="ae"/>
            </w:pPr>
          </w:p>
        </w:tc>
      </w:tr>
    </w:tbl>
    <w:p w:rsidR="0084243C" w:rsidRDefault="0084243C" w:rsidP="0084243C">
      <w:pPr>
        <w:rPr>
          <w:sz w:val="28"/>
          <w:szCs w:val="28"/>
        </w:rPr>
      </w:pPr>
    </w:p>
    <w:p w:rsidR="0084243C" w:rsidRDefault="0084243C" w:rsidP="0084243C">
      <w:pPr>
        <w:pStyle w:val="ae"/>
        <w:jc w:val="both"/>
        <w:rPr>
          <w:sz w:val="28"/>
          <w:szCs w:val="28"/>
        </w:rPr>
      </w:pPr>
      <w:r w:rsidRPr="007667FE">
        <w:rPr>
          <w:sz w:val="28"/>
          <w:szCs w:val="28"/>
        </w:rPr>
        <w:t>Исполнитель:</w:t>
      </w:r>
      <w:bookmarkStart w:id="0" w:name="_GoBack"/>
      <w:bookmarkEnd w:id="0"/>
      <w:r w:rsidRPr="007667FE">
        <w:rPr>
          <w:sz w:val="28"/>
          <w:szCs w:val="28"/>
        </w:rPr>
        <w:t xml:space="preserve"> </w:t>
      </w:r>
    </w:p>
    <w:p w:rsidR="0084243C" w:rsidRPr="007667FE" w:rsidRDefault="0084243C" w:rsidP="0084243C">
      <w:pPr>
        <w:pStyle w:val="ae"/>
        <w:jc w:val="both"/>
        <w:rPr>
          <w:sz w:val="28"/>
          <w:szCs w:val="28"/>
        </w:rPr>
      </w:pPr>
      <w:r w:rsidRPr="007667FE">
        <w:rPr>
          <w:sz w:val="28"/>
          <w:szCs w:val="28"/>
        </w:rPr>
        <w:t>Комитет образования администрации муниципального района «</w:t>
      </w:r>
      <w:r>
        <w:rPr>
          <w:sz w:val="28"/>
          <w:szCs w:val="28"/>
        </w:rPr>
        <w:t>Га</w:t>
      </w:r>
      <w:r w:rsidRPr="007667FE">
        <w:rPr>
          <w:sz w:val="28"/>
          <w:szCs w:val="28"/>
        </w:rPr>
        <w:t>зимуро-Заводский район»</w:t>
      </w:r>
    </w:p>
    <w:p w:rsidR="0084243C" w:rsidRDefault="0084243C" w:rsidP="0084243C">
      <w:pPr>
        <w:rPr>
          <w:b/>
          <w:szCs w:val="28"/>
        </w:rPr>
      </w:pPr>
    </w:p>
    <w:p w:rsidR="004F1336" w:rsidRDefault="004F1336"/>
    <w:sectPr w:rsidR="004F1336" w:rsidSect="00F1639E">
      <w:footerReference w:type="default" r:id="rId13"/>
      <w:pgSz w:w="11906" w:h="16838" w:code="9"/>
      <w:pgMar w:top="1134" w:right="851" w:bottom="964" w:left="1985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36" w:rsidRDefault="004F1336" w:rsidP="007C6D3A">
      <w:pPr>
        <w:spacing w:after="0" w:line="240" w:lineRule="auto"/>
      </w:pPr>
      <w:r>
        <w:separator/>
      </w:r>
    </w:p>
  </w:endnote>
  <w:endnote w:type="continuationSeparator" w:id="1">
    <w:p w:rsidR="004F1336" w:rsidRDefault="004F1336" w:rsidP="007C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54" w:rsidRDefault="004F1336" w:rsidP="005E47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2A54" w:rsidRDefault="004F133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54" w:rsidRDefault="004F1336" w:rsidP="005E4763">
    <w:pPr>
      <w:pStyle w:val="ab"/>
      <w:framePr w:wrap="around" w:vAnchor="text" w:hAnchor="margin" w:xAlign="center" w:y="1"/>
      <w:rPr>
        <w:rStyle w:val="ad"/>
      </w:rPr>
    </w:pPr>
  </w:p>
  <w:p w:rsidR="00B82A54" w:rsidRDefault="004F1336" w:rsidP="0075739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07" w:rsidRDefault="004F1336" w:rsidP="005E47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23E07" w:rsidRDefault="004F1336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07" w:rsidRDefault="004F1336" w:rsidP="005E4763">
    <w:pPr>
      <w:pStyle w:val="ab"/>
      <w:framePr w:wrap="around" w:vAnchor="text" w:hAnchor="margin" w:xAlign="center" w:y="1"/>
      <w:rPr>
        <w:rStyle w:val="ad"/>
      </w:rPr>
    </w:pPr>
  </w:p>
  <w:p w:rsidR="00023E07" w:rsidRDefault="004F1336" w:rsidP="00757396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9E" w:rsidRDefault="004F133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D8F">
      <w:rPr>
        <w:noProof/>
      </w:rPr>
      <w:t>2</w:t>
    </w:r>
    <w:r>
      <w:fldChar w:fldCharType="end"/>
    </w:r>
  </w:p>
  <w:p w:rsidR="00F1639E" w:rsidRDefault="004F13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36" w:rsidRDefault="004F1336" w:rsidP="007C6D3A">
      <w:pPr>
        <w:spacing w:after="0" w:line="240" w:lineRule="auto"/>
      </w:pPr>
      <w:r>
        <w:separator/>
      </w:r>
    </w:p>
  </w:footnote>
  <w:footnote w:type="continuationSeparator" w:id="1">
    <w:p w:rsidR="004F1336" w:rsidRDefault="004F1336" w:rsidP="007C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37" w:rsidRPr="000A3537" w:rsidRDefault="004F1336" w:rsidP="000A3537">
    <w:pPr>
      <w:pStyle w:val="af7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07" w:rsidRDefault="004F1336">
    <w:pPr>
      <w:pStyle w:val="af7"/>
      <w:jc w:val="center"/>
    </w:pPr>
  </w:p>
  <w:p w:rsidR="00023E07" w:rsidRPr="000A3537" w:rsidRDefault="004F1336" w:rsidP="000A3537">
    <w:pPr>
      <w:pStyle w:val="af7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56F"/>
    <w:multiLevelType w:val="hybridMultilevel"/>
    <w:tmpl w:val="E286F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24FF5"/>
    <w:multiLevelType w:val="multilevel"/>
    <w:tmpl w:val="4A90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F0455"/>
    <w:multiLevelType w:val="hybridMultilevel"/>
    <w:tmpl w:val="96608E7C"/>
    <w:lvl w:ilvl="0" w:tplc="CAD87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72A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264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EC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1A4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94E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784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AC25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368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BF2E84"/>
    <w:multiLevelType w:val="hybridMultilevel"/>
    <w:tmpl w:val="74263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35D85"/>
    <w:multiLevelType w:val="hybridMultilevel"/>
    <w:tmpl w:val="0EDA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21D7C"/>
    <w:multiLevelType w:val="hybridMultilevel"/>
    <w:tmpl w:val="675A6E66"/>
    <w:lvl w:ilvl="0" w:tplc="DFE0336E">
      <w:start w:val="2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595267E"/>
    <w:multiLevelType w:val="multilevel"/>
    <w:tmpl w:val="F15C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F3E75"/>
    <w:multiLevelType w:val="hybridMultilevel"/>
    <w:tmpl w:val="B3BCE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318AF"/>
    <w:multiLevelType w:val="hybridMultilevel"/>
    <w:tmpl w:val="7108C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E1D52"/>
    <w:multiLevelType w:val="hybridMultilevel"/>
    <w:tmpl w:val="32A683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F105BC3"/>
    <w:multiLevelType w:val="hybridMultilevel"/>
    <w:tmpl w:val="ADC29558"/>
    <w:lvl w:ilvl="0" w:tplc="FF528354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1F246ACB"/>
    <w:multiLevelType w:val="hybridMultilevel"/>
    <w:tmpl w:val="B21E968C"/>
    <w:lvl w:ilvl="0" w:tplc="C1DA495C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32D2DCA"/>
    <w:multiLevelType w:val="hybridMultilevel"/>
    <w:tmpl w:val="CD76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6511DB"/>
    <w:multiLevelType w:val="hybridMultilevel"/>
    <w:tmpl w:val="784C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882061"/>
    <w:multiLevelType w:val="hybridMultilevel"/>
    <w:tmpl w:val="4C3AA5A6"/>
    <w:lvl w:ilvl="0" w:tplc="883267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5B84F0F"/>
    <w:multiLevelType w:val="hybridMultilevel"/>
    <w:tmpl w:val="FA60C5B8"/>
    <w:lvl w:ilvl="0" w:tplc="3D66FB9C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6041754"/>
    <w:multiLevelType w:val="hybridMultilevel"/>
    <w:tmpl w:val="4E161C60"/>
    <w:lvl w:ilvl="0" w:tplc="0268AEA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246736"/>
    <w:multiLevelType w:val="hybridMultilevel"/>
    <w:tmpl w:val="9D962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D6733B"/>
    <w:multiLevelType w:val="hybridMultilevel"/>
    <w:tmpl w:val="D8F253F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837FFE"/>
    <w:multiLevelType w:val="hybridMultilevel"/>
    <w:tmpl w:val="67C0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5861A8"/>
    <w:multiLevelType w:val="hybridMultilevel"/>
    <w:tmpl w:val="C8E0D98C"/>
    <w:lvl w:ilvl="0" w:tplc="68DEA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396D55FC"/>
    <w:multiLevelType w:val="hybridMultilevel"/>
    <w:tmpl w:val="1FA0AFE2"/>
    <w:lvl w:ilvl="0" w:tplc="94E6DF5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12030CF"/>
    <w:multiLevelType w:val="hybridMultilevel"/>
    <w:tmpl w:val="73A4D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9F01F9"/>
    <w:multiLevelType w:val="hybridMultilevel"/>
    <w:tmpl w:val="8BEC4CC6"/>
    <w:lvl w:ilvl="0" w:tplc="BC1AA752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DD6F8F"/>
    <w:multiLevelType w:val="hybridMultilevel"/>
    <w:tmpl w:val="036EDEA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4C965B14"/>
    <w:multiLevelType w:val="hybridMultilevel"/>
    <w:tmpl w:val="CD76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C37D65"/>
    <w:multiLevelType w:val="hybridMultilevel"/>
    <w:tmpl w:val="CB6A5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B5E13"/>
    <w:multiLevelType w:val="multilevel"/>
    <w:tmpl w:val="BC303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8">
    <w:nsid w:val="57AD4529"/>
    <w:multiLevelType w:val="hybridMultilevel"/>
    <w:tmpl w:val="818C4B72"/>
    <w:lvl w:ilvl="0" w:tplc="D7FA476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A1F335B"/>
    <w:multiLevelType w:val="hybridMultilevel"/>
    <w:tmpl w:val="A49EB996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>
    <w:nsid w:val="5BB44E79"/>
    <w:multiLevelType w:val="hybridMultilevel"/>
    <w:tmpl w:val="CD76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03794F"/>
    <w:multiLevelType w:val="hybridMultilevel"/>
    <w:tmpl w:val="5672CCBA"/>
    <w:lvl w:ilvl="0" w:tplc="3D66FB9C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>
    <w:nsid w:val="60B6796F"/>
    <w:multiLevelType w:val="hybridMultilevel"/>
    <w:tmpl w:val="3F26E2A8"/>
    <w:lvl w:ilvl="0" w:tplc="D4F8A64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3">
    <w:nsid w:val="623856F6"/>
    <w:multiLevelType w:val="multilevel"/>
    <w:tmpl w:val="C616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BD2DDE"/>
    <w:multiLevelType w:val="hybridMultilevel"/>
    <w:tmpl w:val="A3E884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5">
    <w:nsid w:val="64427DB9"/>
    <w:multiLevelType w:val="hybridMultilevel"/>
    <w:tmpl w:val="ED7C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716AE0"/>
    <w:multiLevelType w:val="multilevel"/>
    <w:tmpl w:val="A98AC3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697C0ECF"/>
    <w:multiLevelType w:val="hybridMultilevel"/>
    <w:tmpl w:val="0B646AA6"/>
    <w:lvl w:ilvl="0" w:tplc="290AA80A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69E4209E"/>
    <w:multiLevelType w:val="hybridMultilevel"/>
    <w:tmpl w:val="CD76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342A05"/>
    <w:multiLevelType w:val="hybridMultilevel"/>
    <w:tmpl w:val="74D0ED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6B2A6CD2"/>
    <w:multiLevelType w:val="hybridMultilevel"/>
    <w:tmpl w:val="FC5C169E"/>
    <w:lvl w:ilvl="0" w:tplc="290AA80A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2D5F77"/>
    <w:multiLevelType w:val="multilevel"/>
    <w:tmpl w:val="3DA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9E596E"/>
    <w:multiLevelType w:val="hybridMultilevel"/>
    <w:tmpl w:val="637C0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D4294F"/>
    <w:multiLevelType w:val="hybridMultilevel"/>
    <w:tmpl w:val="F4701D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4">
    <w:nsid w:val="6FBA7E37"/>
    <w:multiLevelType w:val="hybridMultilevel"/>
    <w:tmpl w:val="B1848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713159"/>
    <w:multiLevelType w:val="hybridMultilevel"/>
    <w:tmpl w:val="637C00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6">
    <w:nsid w:val="76DE6E07"/>
    <w:multiLevelType w:val="multilevel"/>
    <w:tmpl w:val="A78AD5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7">
    <w:nsid w:val="7A927C7B"/>
    <w:multiLevelType w:val="hybridMultilevel"/>
    <w:tmpl w:val="9594F7DC"/>
    <w:lvl w:ilvl="0" w:tplc="52F4B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CB7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DEC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18D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F63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9E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A40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FED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4A5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>
    <w:nsid w:val="7CCF642F"/>
    <w:multiLevelType w:val="hybridMultilevel"/>
    <w:tmpl w:val="9CBAFED8"/>
    <w:lvl w:ilvl="0" w:tplc="838CF814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F163E8B"/>
    <w:multiLevelType w:val="hybridMultilevel"/>
    <w:tmpl w:val="49A23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6"/>
  </w:num>
  <w:num w:numId="3">
    <w:abstractNumId w:val="27"/>
  </w:num>
  <w:num w:numId="4">
    <w:abstractNumId w:val="35"/>
  </w:num>
  <w:num w:numId="5">
    <w:abstractNumId w:val="17"/>
  </w:num>
  <w:num w:numId="6">
    <w:abstractNumId w:val="47"/>
  </w:num>
  <w:num w:numId="7">
    <w:abstractNumId w:val="36"/>
  </w:num>
  <w:num w:numId="8">
    <w:abstractNumId w:val="6"/>
  </w:num>
  <w:num w:numId="9">
    <w:abstractNumId w:val="32"/>
  </w:num>
  <w:num w:numId="10">
    <w:abstractNumId w:val="4"/>
  </w:num>
  <w:num w:numId="11">
    <w:abstractNumId w:val="12"/>
  </w:num>
  <w:num w:numId="12">
    <w:abstractNumId w:val="0"/>
  </w:num>
  <w:num w:numId="13">
    <w:abstractNumId w:val="43"/>
  </w:num>
  <w:num w:numId="14">
    <w:abstractNumId w:val="34"/>
  </w:num>
  <w:num w:numId="15">
    <w:abstractNumId w:val="1"/>
  </w:num>
  <w:num w:numId="16">
    <w:abstractNumId w:val="33"/>
  </w:num>
  <w:num w:numId="17">
    <w:abstractNumId w:val="39"/>
  </w:num>
  <w:num w:numId="18">
    <w:abstractNumId w:val="20"/>
  </w:num>
  <w:num w:numId="19">
    <w:abstractNumId w:val="9"/>
  </w:num>
  <w:num w:numId="20">
    <w:abstractNumId w:val="44"/>
  </w:num>
  <w:num w:numId="21">
    <w:abstractNumId w:val="3"/>
  </w:num>
  <w:num w:numId="22">
    <w:abstractNumId w:val="18"/>
  </w:num>
  <w:num w:numId="23">
    <w:abstractNumId w:val="29"/>
  </w:num>
  <w:num w:numId="24">
    <w:abstractNumId w:val="8"/>
  </w:num>
  <w:num w:numId="25">
    <w:abstractNumId w:val="7"/>
  </w:num>
  <w:num w:numId="26">
    <w:abstractNumId w:val="26"/>
  </w:num>
  <w:num w:numId="27">
    <w:abstractNumId w:val="49"/>
  </w:num>
  <w:num w:numId="28">
    <w:abstractNumId w:val="21"/>
  </w:num>
  <w:num w:numId="29">
    <w:abstractNumId w:val="24"/>
  </w:num>
  <w:num w:numId="30">
    <w:abstractNumId w:val="10"/>
  </w:num>
  <w:num w:numId="31">
    <w:abstractNumId w:val="14"/>
  </w:num>
  <w:num w:numId="32">
    <w:abstractNumId w:val="22"/>
  </w:num>
  <w:num w:numId="33">
    <w:abstractNumId w:val="16"/>
  </w:num>
  <w:num w:numId="34">
    <w:abstractNumId w:val="11"/>
  </w:num>
  <w:num w:numId="35">
    <w:abstractNumId w:val="5"/>
  </w:num>
  <w:num w:numId="36">
    <w:abstractNumId w:val="15"/>
  </w:num>
  <w:num w:numId="37">
    <w:abstractNumId w:val="37"/>
  </w:num>
  <w:num w:numId="38">
    <w:abstractNumId w:val="40"/>
  </w:num>
  <w:num w:numId="39">
    <w:abstractNumId w:val="31"/>
  </w:num>
  <w:num w:numId="40">
    <w:abstractNumId w:val="45"/>
  </w:num>
  <w:num w:numId="41">
    <w:abstractNumId w:val="19"/>
  </w:num>
  <w:num w:numId="42">
    <w:abstractNumId w:val="38"/>
  </w:num>
  <w:num w:numId="43">
    <w:abstractNumId w:val="30"/>
  </w:num>
  <w:num w:numId="44">
    <w:abstractNumId w:val="25"/>
  </w:num>
  <w:num w:numId="45">
    <w:abstractNumId w:val="42"/>
  </w:num>
  <w:num w:numId="46">
    <w:abstractNumId w:val="41"/>
  </w:num>
  <w:num w:numId="47">
    <w:abstractNumId w:val="28"/>
  </w:num>
  <w:num w:numId="48">
    <w:abstractNumId w:val="13"/>
  </w:num>
  <w:num w:numId="49">
    <w:abstractNumId w:val="23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243C"/>
    <w:rsid w:val="001A0AC0"/>
    <w:rsid w:val="001C4210"/>
    <w:rsid w:val="00273D8F"/>
    <w:rsid w:val="004F1336"/>
    <w:rsid w:val="007C6D3A"/>
    <w:rsid w:val="0084243C"/>
    <w:rsid w:val="00A72AD1"/>
    <w:rsid w:val="00BD0AD0"/>
    <w:rsid w:val="00D85825"/>
    <w:rsid w:val="00DC1F5D"/>
    <w:rsid w:val="00DE08F8"/>
    <w:rsid w:val="00E32A23"/>
    <w:rsid w:val="00F6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42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243C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84243C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4243C"/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8424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rsid w:val="0084243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84243C"/>
    <w:rPr>
      <w:rFonts w:ascii="Times New Roman" w:hAnsi="Times New Roman"/>
      <w:b/>
      <w:sz w:val="26"/>
    </w:rPr>
  </w:style>
  <w:style w:type="character" w:customStyle="1" w:styleId="FontStyle113">
    <w:name w:val="Font Style113"/>
    <w:rsid w:val="0084243C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84243C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8424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4243C"/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rsid w:val="0084243C"/>
    <w:rPr>
      <w:color w:val="000000"/>
      <w:sz w:val="36"/>
    </w:rPr>
  </w:style>
  <w:style w:type="character" w:customStyle="1" w:styleId="A70">
    <w:name w:val="A7"/>
    <w:rsid w:val="0084243C"/>
    <w:rPr>
      <w:color w:val="000000"/>
      <w:sz w:val="32"/>
    </w:rPr>
  </w:style>
  <w:style w:type="character" w:customStyle="1" w:styleId="A30">
    <w:name w:val="A3"/>
    <w:rsid w:val="0084243C"/>
    <w:rPr>
      <w:color w:val="000000"/>
      <w:sz w:val="28"/>
    </w:rPr>
  </w:style>
  <w:style w:type="paragraph" w:styleId="a8">
    <w:name w:val="Title"/>
    <w:basedOn w:val="a"/>
    <w:link w:val="a9"/>
    <w:uiPriority w:val="10"/>
    <w:qFormat/>
    <w:rsid w:val="008424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44"/>
    </w:rPr>
  </w:style>
  <w:style w:type="character" w:customStyle="1" w:styleId="a9">
    <w:name w:val="Название Знак"/>
    <w:basedOn w:val="a0"/>
    <w:link w:val="a8"/>
    <w:uiPriority w:val="10"/>
    <w:rsid w:val="0084243C"/>
    <w:rPr>
      <w:rFonts w:ascii="Times New Roman" w:eastAsia="Times New Roman" w:hAnsi="Times New Roman" w:cs="Times New Roman"/>
      <w:b/>
      <w:sz w:val="36"/>
      <w:szCs w:val="44"/>
    </w:rPr>
  </w:style>
  <w:style w:type="paragraph" w:customStyle="1" w:styleId="ConsPlusCell">
    <w:name w:val="ConsPlusCell"/>
    <w:rsid w:val="008424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842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Знак Знак"/>
    <w:rsid w:val="0084243C"/>
    <w:rPr>
      <w:sz w:val="24"/>
      <w:lang w:val="ru-RU" w:eastAsia="ru-RU"/>
    </w:rPr>
  </w:style>
  <w:style w:type="paragraph" w:styleId="ab">
    <w:name w:val="footer"/>
    <w:basedOn w:val="a"/>
    <w:link w:val="ac"/>
    <w:uiPriority w:val="99"/>
    <w:rsid w:val="00842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4243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84243C"/>
    <w:rPr>
      <w:rFonts w:cs="Times New Roman"/>
    </w:rPr>
  </w:style>
  <w:style w:type="paragraph" w:customStyle="1" w:styleId="FR1">
    <w:name w:val="FR1"/>
    <w:rsid w:val="0084243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R2">
    <w:name w:val="FR2"/>
    <w:rsid w:val="0084243C"/>
    <w:pPr>
      <w:widowControl w:val="0"/>
      <w:autoSpaceDE w:val="0"/>
      <w:autoSpaceDN w:val="0"/>
      <w:adjustRightInd w:val="0"/>
      <w:spacing w:before="1800" w:after="0" w:line="240" w:lineRule="auto"/>
      <w:ind w:left="3720"/>
    </w:pPr>
    <w:rPr>
      <w:rFonts w:ascii="Arial" w:eastAsia="Times New Roman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8424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Normal (Web)"/>
    <w:basedOn w:val="a"/>
    <w:uiPriority w:val="99"/>
    <w:rsid w:val="0084243C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/>
    </w:rPr>
  </w:style>
  <w:style w:type="paragraph" w:styleId="af1">
    <w:name w:val="footnote text"/>
    <w:basedOn w:val="a"/>
    <w:link w:val="af2"/>
    <w:uiPriority w:val="99"/>
    <w:semiHidden/>
    <w:rsid w:val="00842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4243C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8424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243C"/>
    <w:rPr>
      <w:rFonts w:ascii="Tahoma" w:eastAsia="Times New Roman" w:hAnsi="Tahoma" w:cs="Tahoma"/>
      <w:sz w:val="16"/>
      <w:szCs w:val="16"/>
    </w:rPr>
  </w:style>
  <w:style w:type="paragraph" w:customStyle="1" w:styleId="af5">
    <w:name w:val="Содержимое таблицы"/>
    <w:basedOn w:val="a"/>
    <w:uiPriority w:val="99"/>
    <w:rsid w:val="0084243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f6">
    <w:name w:val="Table Grid"/>
    <w:basedOn w:val="a1"/>
    <w:uiPriority w:val="39"/>
    <w:rsid w:val="0084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842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84243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84243C"/>
    <w:rPr>
      <w:rFonts w:ascii="Times New Roman" w:eastAsia="Times New Roman" w:hAnsi="Times New Roman" w:cs="Times New Roman"/>
      <w:sz w:val="24"/>
      <w:szCs w:val="20"/>
    </w:rPr>
  </w:style>
  <w:style w:type="paragraph" w:customStyle="1" w:styleId="6">
    <w:name w:val=" Знак Знак6"/>
    <w:basedOn w:val="a"/>
    <w:rsid w:val="00A72A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DE08F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42</Pages>
  <Words>10848</Words>
  <Characters>61838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2016-10-20T21:22:00Z</dcterms:created>
  <dcterms:modified xsi:type="dcterms:W3CDTF">2016-10-20T22:55:00Z</dcterms:modified>
</cp:coreProperties>
</file>