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C9" w:rsidRPr="00123385" w:rsidRDefault="005A7BC9" w:rsidP="005A7BC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3385">
        <w:rPr>
          <w:rFonts w:ascii="Times New Roman" w:hAnsi="Times New Roman" w:cs="Times New Roman"/>
          <w:b/>
          <w:sz w:val="40"/>
          <w:szCs w:val="40"/>
        </w:rPr>
        <w:t>Исполнение муниципальных прог</w:t>
      </w:r>
      <w:r>
        <w:rPr>
          <w:rFonts w:ascii="Times New Roman" w:hAnsi="Times New Roman" w:cs="Times New Roman"/>
          <w:b/>
          <w:sz w:val="40"/>
          <w:szCs w:val="40"/>
        </w:rPr>
        <w:t>рамм включенных в бюджет на 2020</w:t>
      </w:r>
      <w:r w:rsidRPr="00123385">
        <w:rPr>
          <w:rFonts w:ascii="Times New Roman" w:hAnsi="Times New Roman" w:cs="Times New Roman"/>
          <w:b/>
          <w:sz w:val="40"/>
          <w:szCs w:val="40"/>
        </w:rPr>
        <w:t xml:space="preserve"> год </w:t>
      </w:r>
    </w:p>
    <w:p w:rsidR="005A7BC9" w:rsidRPr="005A7BC9" w:rsidRDefault="005A7BC9" w:rsidP="005A7B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A7BC9">
        <w:rPr>
          <w:rFonts w:ascii="Times New Roman" w:hAnsi="Times New Roman" w:cs="Times New Roman"/>
          <w:b/>
          <w:sz w:val="32"/>
          <w:szCs w:val="32"/>
        </w:rPr>
        <w:t>Муниципальная программа «</w:t>
      </w:r>
      <w:r w:rsidRPr="005A7BC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Поддержка и развитие агропромышленного комплекса Газимуро-Заводского района на 2017-2020 годы» </w:t>
      </w:r>
    </w:p>
    <w:p w:rsidR="005A7BC9" w:rsidRPr="005A7BC9" w:rsidRDefault="005A7BC9" w:rsidP="005A7BC9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A7B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 за 2020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433"/>
        <w:gridCol w:w="1431"/>
        <w:gridCol w:w="2579"/>
        <w:gridCol w:w="1159"/>
        <w:gridCol w:w="1067"/>
      </w:tblGrid>
      <w:tr w:rsidR="005A7BC9" w:rsidTr="005A7BC9">
        <w:trPr>
          <w:trHeight w:val="15"/>
        </w:trPr>
        <w:tc>
          <w:tcPr>
            <w:tcW w:w="686" w:type="dxa"/>
            <w:hideMark/>
          </w:tcPr>
          <w:p w:rsidR="005A7BC9" w:rsidRDefault="005A7BC9"/>
        </w:tc>
        <w:tc>
          <w:tcPr>
            <w:tcW w:w="2425" w:type="dxa"/>
            <w:hideMark/>
          </w:tcPr>
          <w:p w:rsidR="005A7BC9" w:rsidRDefault="005A7BC9"/>
        </w:tc>
        <w:tc>
          <w:tcPr>
            <w:tcW w:w="1431" w:type="dxa"/>
            <w:hideMark/>
          </w:tcPr>
          <w:p w:rsidR="005A7BC9" w:rsidRDefault="005A7BC9"/>
        </w:tc>
        <w:tc>
          <w:tcPr>
            <w:tcW w:w="2582" w:type="dxa"/>
            <w:hideMark/>
          </w:tcPr>
          <w:p w:rsidR="005A7BC9" w:rsidRDefault="005A7BC9"/>
        </w:tc>
        <w:tc>
          <w:tcPr>
            <w:tcW w:w="1161" w:type="dxa"/>
            <w:hideMark/>
          </w:tcPr>
          <w:p w:rsidR="005A7BC9" w:rsidRDefault="005A7BC9"/>
        </w:tc>
        <w:tc>
          <w:tcPr>
            <w:tcW w:w="1069" w:type="dxa"/>
            <w:hideMark/>
          </w:tcPr>
          <w:p w:rsidR="005A7BC9" w:rsidRDefault="005A7BC9"/>
        </w:tc>
      </w:tr>
      <w:tr w:rsidR="005A7BC9" w:rsidTr="005A7BC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5A7BC9" w:rsidTr="005A7BC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A7BC9" w:rsidTr="005A7BC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A7BC9" w:rsidTr="005A7BC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объёмов производства сельскохозяйственной продукции: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  <w:tr w:rsidR="005A7BC9" w:rsidTr="005A7BC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рентабельности сельскохозяйственных организаций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BC9" w:rsidTr="005A7BC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заработной платы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сколько раз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:rsidR="005A7BC9" w:rsidRDefault="005A7BC9" w:rsidP="005A7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7BC9" w:rsidRDefault="005A7BC9" w:rsidP="005A7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7BC9" w:rsidRDefault="005A7BC9" w:rsidP="005A7BC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</w:t>
      </w:r>
    </w:p>
    <w:p w:rsidR="005A7BC9" w:rsidRDefault="005A7BC9" w:rsidP="005A7BC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за 2020 год</w:t>
      </w:r>
    </w:p>
    <w:p w:rsidR="005A7BC9" w:rsidRDefault="005A7BC9" w:rsidP="005A7BC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5A7BC9" w:rsidRDefault="005A7BC9" w:rsidP="005A7BC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3"/>
        <w:gridCol w:w="3204"/>
        <w:gridCol w:w="1135"/>
        <w:gridCol w:w="2582"/>
      </w:tblGrid>
      <w:tr w:rsidR="005A7BC9" w:rsidTr="005A7BC9">
        <w:trPr>
          <w:trHeight w:val="15"/>
        </w:trPr>
        <w:tc>
          <w:tcPr>
            <w:tcW w:w="2433" w:type="dxa"/>
            <w:hideMark/>
          </w:tcPr>
          <w:p w:rsidR="005A7BC9" w:rsidRDefault="005A7BC9"/>
        </w:tc>
        <w:tc>
          <w:tcPr>
            <w:tcW w:w="3204" w:type="dxa"/>
            <w:hideMark/>
          </w:tcPr>
          <w:p w:rsidR="005A7BC9" w:rsidRDefault="005A7BC9"/>
        </w:tc>
        <w:tc>
          <w:tcPr>
            <w:tcW w:w="1135" w:type="dxa"/>
            <w:hideMark/>
          </w:tcPr>
          <w:p w:rsidR="005A7BC9" w:rsidRDefault="005A7BC9"/>
        </w:tc>
        <w:tc>
          <w:tcPr>
            <w:tcW w:w="2582" w:type="dxa"/>
            <w:hideMark/>
          </w:tcPr>
          <w:p w:rsidR="005A7BC9" w:rsidRDefault="005A7BC9"/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532,3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532,3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Поддержка и развитие агропромышленного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Газимуро-заводского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района на 2017-2020 годы»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414,0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414,0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111,2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111,2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7,1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7,1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(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Поддержка и развитие агропромышленного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Газимуро-заводского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района на 2017-2020 годы»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720,7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720,7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452,0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452,0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111,2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111,2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7,1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7,1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(Районная поддержка сельскохозяйственных производителей посредством предоставления субсидий на произведённое зерно)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106,0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106,0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106,0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106,0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Мероприятие (</w:t>
            </w:r>
            <w:r>
              <w:rPr>
                <w:rFonts w:ascii="Times New Roman" w:hAnsi="Times New Roman" w:cs="Times New Roman"/>
              </w:rPr>
              <w:t>Районная поддержка на проведение праздничных мероприятий (ярмарка-Продажа Золотая сотка)</w:t>
            </w:r>
            <w:proofErr w:type="gram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200,0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200,0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200,0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200,0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Мероприятие (</w:t>
            </w:r>
            <w:r>
              <w:rPr>
                <w:rFonts w:ascii="Times New Roman" w:hAnsi="Times New Roman" w:cs="Times New Roman"/>
              </w:rPr>
              <w:t>Районная поддержка мероприятий по борьбе с волками)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48,0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48,0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48,0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48,0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Мероприятие (</w:t>
            </w:r>
            <w:r>
              <w:rPr>
                <w:rFonts w:ascii="Times New Roman" w:hAnsi="Times New Roman" w:cs="Times New Roman"/>
              </w:rPr>
              <w:t xml:space="preserve">субсидии на поддержку табунного коневодства и северного </w:t>
            </w:r>
            <w:r>
              <w:rPr>
                <w:rFonts w:ascii="Times New Roman" w:hAnsi="Times New Roman" w:cs="Times New Roman"/>
              </w:rPr>
              <w:lastRenderedPageBreak/>
              <w:t>оленеводства)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111,2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111,2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7,1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7,1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Подпрограмма («О недопущении возникновения особо опасных инфекционных болезней, общих для человека и животных, на территории Газимуро-Заводского района (2017-2020 годы)»</w:t>
            </w:r>
            <w:proofErr w:type="gram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60,0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60,0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(Приобретение индивидуальной защиты)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 запрещенные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Мероприятие (Приобретение шприцов и игл)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(Приобретение дезинфицирующих средств)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A7BC9" w:rsidTr="005A7BC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C9" w:rsidRDefault="005A7BC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5A7BC9" w:rsidRDefault="005A7BC9" w:rsidP="005A7B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5A7BC9" w:rsidRDefault="005A7BC9" w:rsidP="005A7B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7BC9" w:rsidRPr="005A7BC9" w:rsidRDefault="005A7BC9" w:rsidP="005A7B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A7BC9">
        <w:rPr>
          <w:rFonts w:ascii="Times New Roman" w:eastAsia="Times New Roman" w:hAnsi="Times New Roman"/>
          <w:b/>
          <w:spacing w:val="2"/>
          <w:sz w:val="32"/>
          <w:szCs w:val="32"/>
        </w:rPr>
        <w:t xml:space="preserve">2.Муниципальная программа </w:t>
      </w:r>
      <w:r w:rsidRPr="005A7BC9">
        <w:rPr>
          <w:rFonts w:ascii="Times New Roman" w:hAnsi="Times New Roman"/>
          <w:b/>
          <w:sz w:val="32"/>
          <w:szCs w:val="32"/>
        </w:rPr>
        <w:t>«Развитие системы образования муниципального района</w:t>
      </w:r>
    </w:p>
    <w:p w:rsidR="005A7BC9" w:rsidRPr="005A7BC9" w:rsidRDefault="005A7BC9" w:rsidP="005A7B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A7BC9">
        <w:rPr>
          <w:rFonts w:ascii="Times New Roman" w:hAnsi="Times New Roman"/>
          <w:b/>
          <w:sz w:val="32"/>
          <w:szCs w:val="32"/>
        </w:rPr>
        <w:t>«Газимуро-Заводский район» на 2017-2020 годы»</w:t>
      </w:r>
    </w:p>
    <w:p w:rsidR="005A7BC9" w:rsidRPr="005A7BC9" w:rsidRDefault="005A7BC9" w:rsidP="005A7B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</w:p>
    <w:p w:rsidR="005A7BC9" w:rsidRDefault="005A7BC9" w:rsidP="005A7B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7BC9" w:rsidRPr="005A7BC9" w:rsidRDefault="005A7BC9" w:rsidP="005A7B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Отчет об объеме финансовых ресурсов муниципальной программы </w:t>
      </w:r>
      <w:r>
        <w:rPr>
          <w:rFonts w:ascii="Times New Roman" w:hAnsi="Times New Roman"/>
          <w:b/>
          <w:sz w:val="28"/>
          <w:szCs w:val="28"/>
        </w:rPr>
        <w:t>за 2020 год</w:t>
      </w:r>
    </w:p>
    <w:p w:rsidR="005A7BC9" w:rsidRDefault="005A7BC9" w:rsidP="005A7B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tbl>
      <w:tblPr>
        <w:tblW w:w="9355" w:type="dxa"/>
        <w:tblCellMar>
          <w:left w:w="10" w:type="dxa"/>
          <w:right w:w="10" w:type="dxa"/>
        </w:tblCellMar>
        <w:tblLook w:val="0000"/>
      </w:tblPr>
      <w:tblGrid>
        <w:gridCol w:w="2410"/>
        <w:gridCol w:w="4187"/>
        <w:gridCol w:w="1258"/>
        <w:gridCol w:w="1500"/>
      </w:tblGrid>
      <w:tr w:rsidR="005A7BC9" w:rsidTr="005A7BC9">
        <w:trPr>
          <w:trHeight w:val="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BC9" w:rsidRDefault="005A7BC9" w:rsidP="005A7BC9">
            <w:pPr>
              <w:spacing w:after="0" w:line="288" w:lineRule="auto"/>
              <w:ind w:firstLine="709"/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BC9" w:rsidRDefault="005A7BC9" w:rsidP="005A7BC9">
            <w:pPr>
              <w:spacing w:after="0" w:line="288" w:lineRule="auto"/>
              <w:ind w:firstLine="709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BC9" w:rsidRDefault="005A7BC9" w:rsidP="005A7BC9">
            <w:pPr>
              <w:spacing w:after="0" w:line="288" w:lineRule="auto"/>
              <w:ind w:firstLine="709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BC9" w:rsidRDefault="005A7BC9" w:rsidP="005A7BC9">
            <w:pPr>
              <w:spacing w:after="0" w:line="288" w:lineRule="auto"/>
              <w:ind w:firstLine="709"/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Муниципальная целевая программа «Развитие системы образования муниципального района «Газимуро-Заводский район» на 2017-2020 годы»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3336,0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763CF8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3194,4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763CF8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3038,0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Укрепление материально-технической базы образовательных организаций»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1218,5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1174,1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Мероприятие: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7BC9" w:rsidRDefault="005A7BC9" w:rsidP="005A7BC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оборудования для ОУ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1218,5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1174,1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2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«Развитие системы дошкольного образования»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1202,5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Мероприятие: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Приобретение оборудования для ДОУ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1293,8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1202,5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3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«Развитие кадрового потенциала»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349,9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349,9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конкурсов для педагогов, поощрение лучших педагогов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349,9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349,9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4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«Развитие системы обеспечения качества и доступности общего образования»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112,4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ГИА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113,3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112,4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5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«Развитие системы работы с одаренными детьми»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199,1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199,1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конкурсов для детей, поощрение одаренных детей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204,0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452165" w:rsidRDefault="005A7BC9" w:rsidP="005A7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165">
              <w:rPr>
                <w:rFonts w:ascii="Times New Roman" w:hAnsi="Times New Roman"/>
                <w:bCs/>
                <w:sz w:val="24"/>
                <w:szCs w:val="24"/>
              </w:rPr>
              <w:t>199,1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199,1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6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«Развитие системы воспитания и дополнительного образования детей»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A7BC9" w:rsidRDefault="005A7BC9" w:rsidP="005A7BC9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конкурсов для детей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7</w:t>
            </w:r>
          </w:p>
          <w:p w:rsidR="005A7BC9" w:rsidRDefault="005A7BC9" w:rsidP="005A7BC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«Развитие системы отдыха и оздоровления детей»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18C">
              <w:rPr>
                <w:rFonts w:ascii="Times New Roman" w:hAnsi="Times New Roman"/>
                <w:b/>
                <w:sz w:val="24"/>
                <w:szCs w:val="24"/>
              </w:rPr>
              <w:t>156,4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18C">
              <w:rPr>
                <w:rFonts w:ascii="Times New Roman" w:hAnsi="Times New Roman"/>
                <w:b/>
                <w:sz w:val="24"/>
                <w:szCs w:val="24"/>
              </w:rPr>
              <w:t>156,4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D4218C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D4218C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D4218C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D4218C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летнего отдыха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b/>
                <w:sz w:val="24"/>
                <w:szCs w:val="24"/>
              </w:rPr>
              <w:t>156,4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b/>
                <w:sz w:val="24"/>
                <w:szCs w:val="24"/>
              </w:rPr>
              <w:t>156,4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D4218C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D4218C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D4218C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D4218C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8C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D4218C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8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«Развитие системы </w:t>
            </w:r>
            <w:r>
              <w:rPr>
                <w:rFonts w:ascii="Times New Roman" w:hAnsi="Times New Roman"/>
                <w:b/>
              </w:rPr>
              <w:lastRenderedPageBreak/>
              <w:t>социально-психологической поддержки участников образовательных отношений»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7C5B17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Pr="007C5B17" w:rsidRDefault="005A7BC9" w:rsidP="005A7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направленных на социально-педагогическую поддержку детей и педагогов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9" w:rsidTr="005A7BC9"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/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BC9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pStyle w:val="a4"/>
        <w:rPr>
          <w:rFonts w:ascii="Times New Roman" w:hAnsi="Times New Roman"/>
          <w:sz w:val="24"/>
          <w:szCs w:val="24"/>
        </w:rPr>
      </w:pPr>
    </w:p>
    <w:p w:rsidR="005A7BC9" w:rsidRDefault="005A7BC9" w:rsidP="005A7BC9">
      <w:pPr>
        <w:sectPr w:rsidR="005A7BC9"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5A7BC9" w:rsidRPr="00B06D45" w:rsidRDefault="005A7BC9" w:rsidP="005A7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6D45">
        <w:rPr>
          <w:rFonts w:ascii="Times New Roman" w:hAnsi="Times New Roman"/>
          <w:b/>
          <w:sz w:val="28"/>
          <w:szCs w:val="28"/>
        </w:rPr>
        <w:lastRenderedPageBreak/>
        <w:t>Отчет о достижении значений целевых показателей (индикаторов) муниципальной программы</w:t>
      </w:r>
    </w:p>
    <w:p w:rsidR="005A7BC9" w:rsidRPr="00B06D45" w:rsidRDefault="005A7BC9" w:rsidP="005A7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6D45">
        <w:rPr>
          <w:rFonts w:ascii="Times New Roman" w:hAnsi="Times New Roman"/>
          <w:b/>
          <w:sz w:val="28"/>
          <w:szCs w:val="28"/>
        </w:rPr>
        <w:t>«Развитие системы образования муниципального района</w:t>
      </w:r>
    </w:p>
    <w:p w:rsidR="005A7BC9" w:rsidRPr="00B06D45" w:rsidRDefault="005A7BC9" w:rsidP="005A7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6D45">
        <w:rPr>
          <w:rFonts w:ascii="Times New Roman" w:hAnsi="Times New Roman"/>
          <w:b/>
          <w:sz w:val="28"/>
          <w:szCs w:val="28"/>
        </w:rPr>
        <w:t>«Газимуро-Заводский район» на 2017-2020 годы»</w:t>
      </w:r>
    </w:p>
    <w:p w:rsidR="005A7BC9" w:rsidRPr="00B06D45" w:rsidRDefault="005A7BC9" w:rsidP="005A7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6D45">
        <w:rPr>
          <w:rFonts w:ascii="Times New Roman" w:hAnsi="Times New Roman"/>
          <w:b/>
          <w:sz w:val="28"/>
          <w:szCs w:val="28"/>
        </w:rPr>
        <w:t>за 2020 год</w:t>
      </w:r>
    </w:p>
    <w:p w:rsidR="005A7BC9" w:rsidRPr="00B06D45" w:rsidRDefault="005A7BC9" w:rsidP="005A7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7BC9" w:rsidRPr="00B06D45" w:rsidRDefault="005A7BC9" w:rsidP="005A7BC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CellMar>
          <w:left w:w="10" w:type="dxa"/>
          <w:right w:w="10" w:type="dxa"/>
        </w:tblCellMar>
        <w:tblLook w:val="0000"/>
      </w:tblPr>
      <w:tblGrid>
        <w:gridCol w:w="457"/>
        <w:gridCol w:w="5187"/>
        <w:gridCol w:w="5099"/>
        <w:gridCol w:w="2125"/>
        <w:gridCol w:w="1133"/>
        <w:gridCol w:w="1133"/>
      </w:tblGrid>
      <w:tr w:rsidR="005A7BC9" w:rsidRPr="00B06D45" w:rsidTr="005A7BC9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5A7BC9" w:rsidRPr="00B06D45" w:rsidTr="005A7BC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/>
        </w:tc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/>
        </w:tc>
        <w:tc>
          <w:tcPr>
            <w:tcW w:w="5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/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6D45">
              <w:rPr>
                <w:rFonts w:ascii="Times New Roman" w:hAnsi="Times New Roman"/>
                <w:sz w:val="16"/>
                <w:szCs w:val="16"/>
              </w:rPr>
              <w:t xml:space="preserve">Фактическое исполнение за год, предшествующий </w:t>
            </w:r>
            <w:proofErr w:type="gramStart"/>
            <w:r w:rsidRPr="00B06D45">
              <w:rPr>
                <w:rFonts w:ascii="Times New Roman" w:hAnsi="Times New Roman"/>
                <w:sz w:val="16"/>
                <w:szCs w:val="16"/>
              </w:rPr>
              <w:t>отчетному</w:t>
            </w:r>
            <w:proofErr w:type="gramEnd"/>
            <w:r w:rsidRPr="00B06D45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5A7BC9" w:rsidRPr="00B06D45" w:rsidTr="005A7BC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/>
        </w:tc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/>
        </w:tc>
        <w:tc>
          <w:tcPr>
            <w:tcW w:w="5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Создание локальных компьютерных сетей на основе проводных и беспроводных соединений в компьютерных классах.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Количество школ, имеющих локальную компьютерную сеть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Оборудование образовательных организаций средствами тревожной сигнализации.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оборудованных средствами тревожной сигнализации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Укрепление базы образовательных организаций для занятий физической культуры и спорта.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обеспеченности спортивных залов в соответствии с требованиями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Доля детей в возрасте от 3 до 5 лет, получающих дошкольную образовательную услугу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количества детей, получающих дошкольное образование от количества детей данной возрастной категории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Доля детей в возрасте от 5 до 7 лет, получающих дошкольную образовательную услугу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количества детей, получающих дошкольное образование от количества детей данной возрастной категории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Количество дошкольных организаций предоставляющих  дополнительные образовательные услуги в соответствии с запросами родителей (законных представителей).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 xml:space="preserve">Число ДОУ, </w:t>
            </w:r>
            <w:proofErr w:type="gramStart"/>
            <w:r w:rsidRPr="00B06D45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proofErr w:type="gramEnd"/>
            <w:r w:rsidRPr="00B06D45">
              <w:rPr>
                <w:rFonts w:ascii="Times New Roman" w:hAnsi="Times New Roman"/>
                <w:sz w:val="24"/>
                <w:szCs w:val="24"/>
              </w:rPr>
              <w:t xml:space="preserve"> дополнительные образовательные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 xml:space="preserve">Количество дошкольных организаций внедряющих в образовательный процесс компьютерную технику, современные </w:t>
            </w:r>
            <w:r w:rsidRPr="00B06D4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и обучающие программы.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ДОУ, </w:t>
            </w:r>
            <w:proofErr w:type="gramStart"/>
            <w:r w:rsidRPr="00B06D45">
              <w:rPr>
                <w:rFonts w:ascii="Times New Roman" w:hAnsi="Times New Roman"/>
                <w:sz w:val="24"/>
                <w:szCs w:val="24"/>
              </w:rPr>
              <w:t>внедряющих</w:t>
            </w:r>
            <w:proofErr w:type="gramEnd"/>
            <w:r w:rsidRPr="00B06D45"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компьютерную технику, современные информационные и обучающие программы.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педагогических кадров образовательных организаций, имеющих высшую квалификационную категорию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педагогических работников, имеющих высшую квалификационную категорию, от общего числа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педагогического персонала, ежегодно проходящего повышение квалификации или профессиональную переподготовку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педагогических работников проходящих повышение квалификации от общего числа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педагогов участвующих в инновационных проектах на муниципальном, краевом и федеральном уровнях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педагогических работников участвующих в инновационных проектах на муниципальном, краевом и федеральном уровнях, от общего числа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 xml:space="preserve">Удельный вес позитивной динамики уровня </w:t>
            </w:r>
            <w:proofErr w:type="spellStart"/>
            <w:r w:rsidRPr="00B06D45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B06D45">
              <w:rPr>
                <w:rFonts w:ascii="Times New Roman" w:hAnsi="Times New Roman"/>
                <w:sz w:val="24"/>
                <w:szCs w:val="24"/>
              </w:rPr>
              <w:t>, качества образования учащихся школ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качества знаний учащихся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внедрение новых методик, технологий, передового педагогического опыта  в практику работы образовательных организаций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педагогических работников использующих новые методики, технологии, передового педагогического опыта  в практику работы образовательных организаций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лиц, сдавших ЕГЭ, от числа выпускников, участвующих в проведении ГИА в форме ЕГЭ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выпускников, получивших количество баллов не ниже установленного минимума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школ, реализующих программное профильное обучение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школ, осуществляющих профильное обучение от общего числа школ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Доля учащихся, обучающихся по программам профильного обучения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учащихся, обучающихся по программам профильного обучения от общего числа учащихся 10-11 классов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Доля учащихся, принявших участие в конкурсах:</w:t>
            </w: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-школьный уровень;</w:t>
            </w: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-муниципальный уровень;</w:t>
            </w: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- краевой уровень.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учащихся, принявших участие в конкурсах различного уровня, от общего количества учащихся, по уровням</w:t>
            </w: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-школьный уровень;</w:t>
            </w: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-муниципальный уровень;</w:t>
            </w: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- краевой уровень.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sz w:val="20"/>
                <w:szCs w:val="20"/>
              </w:rPr>
            </w:pPr>
          </w:p>
          <w:p w:rsidR="005A7BC9" w:rsidRPr="00B06D45" w:rsidRDefault="005A7BC9" w:rsidP="005A7BC9">
            <w:pPr>
              <w:pStyle w:val="a4"/>
              <w:jc w:val="center"/>
              <w:rPr>
                <w:sz w:val="20"/>
                <w:szCs w:val="20"/>
              </w:rPr>
            </w:pPr>
          </w:p>
          <w:p w:rsidR="005A7BC9" w:rsidRPr="00B06D45" w:rsidRDefault="005A7BC9" w:rsidP="005A7BC9">
            <w:pPr>
              <w:pStyle w:val="a4"/>
              <w:jc w:val="center"/>
              <w:rPr>
                <w:sz w:val="20"/>
                <w:szCs w:val="20"/>
              </w:rPr>
            </w:pPr>
          </w:p>
          <w:p w:rsidR="005A7BC9" w:rsidRPr="00B06D45" w:rsidRDefault="005A7BC9" w:rsidP="005A7BC9">
            <w:pPr>
              <w:pStyle w:val="a4"/>
              <w:jc w:val="center"/>
              <w:rPr>
                <w:sz w:val="20"/>
                <w:szCs w:val="20"/>
              </w:rPr>
            </w:pPr>
          </w:p>
          <w:p w:rsidR="005A7BC9" w:rsidRPr="00B06D45" w:rsidRDefault="005A7BC9" w:rsidP="005A7BC9">
            <w:pPr>
              <w:pStyle w:val="a4"/>
              <w:jc w:val="center"/>
              <w:rPr>
                <w:sz w:val="20"/>
                <w:szCs w:val="20"/>
              </w:rPr>
            </w:pPr>
            <w:r w:rsidRPr="00B06D45">
              <w:rPr>
                <w:sz w:val="20"/>
                <w:szCs w:val="20"/>
              </w:rPr>
              <w:t>70</w:t>
            </w:r>
          </w:p>
          <w:p w:rsidR="005A7BC9" w:rsidRPr="00B06D45" w:rsidRDefault="005A7BC9" w:rsidP="005A7BC9">
            <w:pPr>
              <w:pStyle w:val="a4"/>
              <w:jc w:val="center"/>
              <w:rPr>
                <w:sz w:val="20"/>
                <w:szCs w:val="20"/>
              </w:rPr>
            </w:pPr>
            <w:r w:rsidRPr="00B06D45">
              <w:rPr>
                <w:sz w:val="20"/>
                <w:szCs w:val="20"/>
              </w:rPr>
              <w:t>50</w:t>
            </w: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45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45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учащихся, охваченных услугами дополнительного образования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учащихся охваченных услугами дополнительного образования от общего количества обучающихся.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родителей удовлетворенных услугами дополнительного образования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родителей удовлетворенных услугами дополнительного образования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учащихся, охваченных летним отдыхом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учащихся охваченных летним отдыхом от общего количества обучающихся.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A7BC9" w:rsidRPr="00B06D45" w:rsidTr="005A7BC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Удельный вес учащихся, получающих психолого-педагогическую поддержку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% данной категории детей, от общей численности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C9" w:rsidRPr="00B06D45" w:rsidRDefault="005A7BC9" w:rsidP="005A7B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A7BC9" w:rsidRPr="00B06D45" w:rsidRDefault="005A7BC9" w:rsidP="005A7BC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A7BC9" w:rsidRPr="00B06D45" w:rsidRDefault="005A7BC9" w:rsidP="005A7B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06D45" w:rsidRPr="00B06D45" w:rsidRDefault="00B06D45">
      <w:pPr>
        <w:rPr>
          <w:rFonts w:ascii="Times New Roman" w:hAnsi="Times New Roman" w:cs="Times New Roman"/>
          <w:b/>
          <w:sz w:val="32"/>
          <w:szCs w:val="32"/>
        </w:rPr>
        <w:sectPr w:rsidR="00B06D45" w:rsidRPr="00B06D45" w:rsidSect="00B06D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7BC9" w:rsidRPr="00D31339" w:rsidRDefault="005A7BC9" w:rsidP="005A7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8F" w:rsidRPr="00196E8F" w:rsidRDefault="005A7BC9" w:rsidP="00196E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339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муниципального района «Газимуро – Заводский район» на 2017 – 2020 годы»:</w:t>
      </w:r>
    </w:p>
    <w:p w:rsidR="00196E8F" w:rsidRPr="00196E8F" w:rsidRDefault="00196E8F" w:rsidP="00196E8F">
      <w:pPr>
        <w:shd w:val="clear" w:color="auto" w:fill="FFFFFF"/>
        <w:ind w:left="72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276"/>
        <w:gridCol w:w="1918"/>
        <w:gridCol w:w="208"/>
        <w:gridCol w:w="851"/>
        <w:gridCol w:w="74"/>
        <w:gridCol w:w="1058"/>
      </w:tblGrid>
      <w:tr w:rsidR="00196E8F" w:rsidRPr="00196E8F" w:rsidTr="00502165">
        <w:trPr>
          <w:trHeight w:val="15"/>
        </w:trPr>
        <w:tc>
          <w:tcPr>
            <w:tcW w:w="567" w:type="dxa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18" w:type="dxa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gridSpan w:val="3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58" w:type="dxa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96E8F" w:rsidRPr="00196E8F" w:rsidTr="005021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196E8F" w:rsidRPr="00196E8F" w:rsidTr="005021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196E8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196E8F" w:rsidRPr="00196E8F" w:rsidTr="005021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96E8F" w:rsidRPr="00196E8F" w:rsidTr="005021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Количество посещений на мероприятиях </w:t>
            </w:r>
            <w:proofErr w:type="gramStart"/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с. Корабль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308 штатных</w:t>
            </w:r>
          </w:p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1342 онлайн</w:t>
            </w:r>
          </w:p>
        </w:tc>
      </w:tr>
      <w:tr w:rsidR="00196E8F" w:rsidRPr="00196E8F" w:rsidTr="005021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на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71146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60000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19410 штатно, 596204онлайн</w:t>
            </w:r>
          </w:p>
        </w:tc>
      </w:tr>
      <w:tr w:rsidR="00196E8F" w:rsidRPr="00196E8F" w:rsidTr="005021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и </w:t>
            </w:r>
            <w:proofErr w:type="spellStart"/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координационно</w:t>
            </w:r>
            <w:proofErr w:type="spellEnd"/>
            <w:r w:rsidRPr="00196E8F">
              <w:rPr>
                <w:rFonts w:ascii="Times New Roman" w:hAnsi="Times New Roman" w:cs="Times New Roman"/>
                <w:sz w:val="24"/>
                <w:szCs w:val="24"/>
              </w:rPr>
              <w:t xml:space="preserve"> – учебных (семинаров</w:t>
            </w:r>
            <w:proofErr w:type="gramStart"/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ероприятий  с приглашением специалистов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семинаров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96E8F" w:rsidRPr="00196E8F" w:rsidTr="005021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Доля специалистов в учреждениях культуры (С учетом того, что имеющиеся будут работать)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196E8F" w:rsidRPr="00196E8F" w:rsidTr="00502165"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постоянных экспозиций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+401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+50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- 1580</w:t>
            </w:r>
          </w:p>
        </w:tc>
      </w:tr>
      <w:tr w:rsidR="00196E8F" w:rsidRPr="00196E8F" w:rsidTr="00502165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выданных из фонда библиотеки (с учетом ежегодного списания 3600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110912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97200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79045</w:t>
            </w:r>
          </w:p>
        </w:tc>
      </w:tr>
      <w:tr w:rsidR="00196E8F" w:rsidRPr="00196E8F" w:rsidTr="00502165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выездов коллективов для участия в межрайонных, краевых фестивалях, конкурсах, смотрах по сравнению с 2015 годом.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выездов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+5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+5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-4</w:t>
            </w:r>
          </w:p>
        </w:tc>
      </w:tr>
      <w:tr w:rsidR="00196E8F" w:rsidRPr="00196E8F" w:rsidTr="00502165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новых программ и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+5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+48</w:t>
            </w:r>
          </w:p>
        </w:tc>
      </w:tr>
      <w:tr w:rsidR="00196E8F" w:rsidRPr="00196E8F" w:rsidTr="00502165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участников клубных формирований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+132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+10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+30</w:t>
            </w:r>
          </w:p>
        </w:tc>
      </w:tr>
    </w:tbl>
    <w:p w:rsidR="00196E8F" w:rsidRPr="00196E8F" w:rsidRDefault="00196E8F" w:rsidP="00196E8F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196E8F" w:rsidRPr="00196E8F" w:rsidRDefault="00196E8F" w:rsidP="00196E8F">
      <w:pPr>
        <w:shd w:val="clear" w:color="auto" w:fill="FFFFFF"/>
        <w:ind w:left="720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 за 2020  год</w:t>
      </w:r>
    </w:p>
    <w:tbl>
      <w:tblPr>
        <w:tblW w:w="103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3686"/>
        <w:gridCol w:w="20"/>
        <w:gridCol w:w="1114"/>
        <w:gridCol w:w="1701"/>
        <w:gridCol w:w="307"/>
      </w:tblGrid>
      <w:tr w:rsidR="00196E8F" w:rsidRPr="00196E8F" w:rsidTr="00502165">
        <w:trPr>
          <w:trHeight w:val="15"/>
        </w:trPr>
        <w:tc>
          <w:tcPr>
            <w:tcW w:w="3544" w:type="dxa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" w:type="dxa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22" w:type="dxa"/>
            <w:gridSpan w:val="3"/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41975,0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12473,8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40975,0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8406,6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4067,2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«Укрепление материально-технической базы учреждений культуры»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39800,0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11443,2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38800,0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7376,0 (касса 7340,3)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4067,2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«Информационно-методическое и кадровое обеспечение»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330,0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0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330,0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0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«Организация и развитие музейно-выставочной деятельности»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468,0 (касса 335,6)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468,0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 «</w:t>
            </w:r>
            <w:r w:rsidRPr="00196E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Модернизация библиотечного дела и сохранение библиотечных фондов»</w:t>
            </w: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300,0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300,0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 </w:t>
            </w:r>
            <w:r w:rsidRPr="00196E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народного творчества. Развитие </w:t>
            </w:r>
            <w:proofErr w:type="spellStart"/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культурно-досуговой</w:t>
            </w:r>
            <w:proofErr w:type="spellEnd"/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262,6</w:t>
            </w:r>
          </w:p>
        </w:tc>
      </w:tr>
      <w:tr w:rsidR="00196E8F" w:rsidRPr="00196E8F" w:rsidTr="00502165">
        <w:trPr>
          <w:gridAfter w:val="1"/>
          <w:wAfter w:w="307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Pr="0019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«Газимуро-Заводский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 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E8F" w:rsidRPr="00196E8F" w:rsidRDefault="00196E8F" w:rsidP="005021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6E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262,6</w:t>
            </w:r>
          </w:p>
        </w:tc>
      </w:tr>
    </w:tbl>
    <w:p w:rsidR="00196E8F" w:rsidRPr="00196E8F" w:rsidRDefault="00196E8F" w:rsidP="00196E8F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196E8F" w:rsidRPr="00196E8F" w:rsidRDefault="00196E8F" w:rsidP="00196E8F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Пояснительная записка к отчету о выполнении муниципальной программы</w:t>
      </w:r>
    </w:p>
    <w:p w:rsidR="00196E8F" w:rsidRPr="00196E8F" w:rsidRDefault="00196E8F" w:rsidP="00196E8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196E8F" w:rsidRPr="00196E8F" w:rsidRDefault="00196E8F" w:rsidP="00196E8F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E8F">
        <w:rPr>
          <w:rFonts w:ascii="Times New Roman" w:hAnsi="Times New Roman" w:cs="Times New Roman"/>
          <w:bCs/>
          <w:sz w:val="24"/>
          <w:szCs w:val="24"/>
        </w:rPr>
        <w:t>Цель:</w:t>
      </w:r>
      <w:r w:rsidRPr="00196E8F">
        <w:rPr>
          <w:rFonts w:ascii="Times New Roman" w:hAnsi="Times New Roman" w:cs="Times New Roman"/>
          <w:spacing w:val="-8"/>
          <w:sz w:val="24"/>
          <w:szCs w:val="24"/>
        </w:rPr>
        <w:t xml:space="preserve"> повышение качества и уровня жизни населения на основе сбалансированного развития отрасли культуры Газимуро – Заводского района. (Качество и разнообразие услуг учреждений культуры возросло)</w:t>
      </w:r>
    </w:p>
    <w:p w:rsidR="00196E8F" w:rsidRPr="00196E8F" w:rsidRDefault="00196E8F" w:rsidP="00196E8F">
      <w:pPr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96E8F">
        <w:rPr>
          <w:rFonts w:ascii="Times New Roman" w:hAnsi="Times New Roman" w:cs="Times New Roman"/>
          <w:spacing w:val="-8"/>
          <w:sz w:val="24"/>
          <w:szCs w:val="24"/>
        </w:rPr>
        <w:t xml:space="preserve">         </w:t>
      </w:r>
      <w:r w:rsidRPr="00196E8F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Основными задачами программы являются: </w:t>
      </w:r>
    </w:p>
    <w:p w:rsidR="00196E8F" w:rsidRPr="00196E8F" w:rsidRDefault="00196E8F" w:rsidP="00196E8F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96E8F">
        <w:rPr>
          <w:rFonts w:ascii="Times New Roman" w:hAnsi="Times New Roman" w:cs="Times New Roman"/>
          <w:spacing w:val="-6"/>
          <w:sz w:val="24"/>
          <w:szCs w:val="24"/>
        </w:rPr>
        <w:t>1.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района – Условия для повышения качества и разнообразия услуг улучшены соразмерно вложенным средствам.</w:t>
      </w:r>
    </w:p>
    <w:p w:rsidR="00196E8F" w:rsidRPr="00196E8F" w:rsidRDefault="00196E8F" w:rsidP="00196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6E8F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учреждений культуры – проведены текущие ремонты учреждений культуры, приобреталось специальное оборудование, противопожарное оборудование, проведен капитальный ремонт СДК с. </w:t>
      </w:r>
      <w:proofErr w:type="spellStart"/>
      <w:r w:rsidRPr="00196E8F">
        <w:rPr>
          <w:rFonts w:ascii="Times New Roman" w:hAnsi="Times New Roman" w:cs="Times New Roman"/>
          <w:sz w:val="24"/>
          <w:szCs w:val="24"/>
        </w:rPr>
        <w:t>Солонечный</w:t>
      </w:r>
      <w:proofErr w:type="spellEnd"/>
      <w:r w:rsidRPr="00196E8F">
        <w:rPr>
          <w:rFonts w:ascii="Times New Roman" w:hAnsi="Times New Roman" w:cs="Times New Roman"/>
          <w:sz w:val="24"/>
          <w:szCs w:val="24"/>
        </w:rPr>
        <w:t xml:space="preserve">, проведен текущий ремонт СДК с. </w:t>
      </w:r>
      <w:proofErr w:type="spellStart"/>
      <w:r w:rsidRPr="00196E8F">
        <w:rPr>
          <w:rFonts w:ascii="Times New Roman" w:hAnsi="Times New Roman" w:cs="Times New Roman"/>
          <w:sz w:val="24"/>
          <w:szCs w:val="24"/>
        </w:rPr>
        <w:t>Ушмун</w:t>
      </w:r>
      <w:proofErr w:type="spellEnd"/>
      <w:r w:rsidRPr="00196E8F">
        <w:rPr>
          <w:rFonts w:ascii="Times New Roman" w:hAnsi="Times New Roman" w:cs="Times New Roman"/>
          <w:sz w:val="24"/>
          <w:szCs w:val="24"/>
        </w:rPr>
        <w:t xml:space="preserve">, разработана ПСД на строительство СК с. </w:t>
      </w:r>
      <w:proofErr w:type="spellStart"/>
      <w:r w:rsidRPr="00196E8F">
        <w:rPr>
          <w:rFonts w:ascii="Times New Roman" w:hAnsi="Times New Roman" w:cs="Times New Roman"/>
          <w:sz w:val="24"/>
          <w:szCs w:val="24"/>
        </w:rPr>
        <w:t>Будюмкан</w:t>
      </w:r>
      <w:proofErr w:type="spellEnd"/>
      <w:r w:rsidRPr="00196E8F">
        <w:rPr>
          <w:rFonts w:ascii="Times New Roman" w:hAnsi="Times New Roman" w:cs="Times New Roman"/>
          <w:sz w:val="24"/>
          <w:szCs w:val="24"/>
        </w:rPr>
        <w:t xml:space="preserve">, проведены инженерно – изыскательские работы для строительства СК с. </w:t>
      </w:r>
      <w:proofErr w:type="spellStart"/>
      <w:r w:rsidRPr="00196E8F">
        <w:rPr>
          <w:rFonts w:ascii="Times New Roman" w:hAnsi="Times New Roman" w:cs="Times New Roman"/>
          <w:sz w:val="24"/>
          <w:szCs w:val="24"/>
        </w:rPr>
        <w:t>Игдоча</w:t>
      </w:r>
      <w:proofErr w:type="spellEnd"/>
      <w:r w:rsidRPr="00196E8F">
        <w:rPr>
          <w:rFonts w:ascii="Times New Roman" w:hAnsi="Times New Roman" w:cs="Times New Roman"/>
          <w:sz w:val="24"/>
          <w:szCs w:val="24"/>
        </w:rPr>
        <w:t xml:space="preserve">, приобретена одежда сцены для СДК с. </w:t>
      </w:r>
      <w:proofErr w:type="spellStart"/>
      <w:r w:rsidRPr="00196E8F">
        <w:rPr>
          <w:rFonts w:ascii="Times New Roman" w:hAnsi="Times New Roman" w:cs="Times New Roman"/>
          <w:sz w:val="24"/>
          <w:szCs w:val="24"/>
        </w:rPr>
        <w:t>Солонечный</w:t>
      </w:r>
      <w:proofErr w:type="spellEnd"/>
      <w:r w:rsidRPr="00196E8F">
        <w:rPr>
          <w:rFonts w:ascii="Times New Roman" w:hAnsi="Times New Roman" w:cs="Times New Roman"/>
          <w:sz w:val="24"/>
          <w:szCs w:val="24"/>
        </w:rPr>
        <w:t xml:space="preserve">, СДК </w:t>
      </w:r>
      <w:proofErr w:type="spellStart"/>
      <w:r w:rsidRPr="00196E8F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196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8F">
        <w:rPr>
          <w:rFonts w:ascii="Times New Roman" w:hAnsi="Times New Roman" w:cs="Times New Roman"/>
          <w:sz w:val="24"/>
          <w:szCs w:val="24"/>
        </w:rPr>
        <w:t>Новоширокинский</w:t>
      </w:r>
      <w:proofErr w:type="spellEnd"/>
      <w:r w:rsidRPr="00196E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6E8F" w:rsidRPr="00196E8F" w:rsidRDefault="00196E8F" w:rsidP="00196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>3. Информационно-методическое и кадровое обеспечение – мероприятия не реализованы</w:t>
      </w:r>
    </w:p>
    <w:p w:rsidR="00196E8F" w:rsidRPr="00196E8F" w:rsidRDefault="00196E8F" w:rsidP="00196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>4 . Организация и развитие музейно-выставочной деятельности – приобретены экспонаты.</w:t>
      </w:r>
    </w:p>
    <w:p w:rsidR="00196E8F" w:rsidRPr="00196E8F" w:rsidRDefault="00196E8F" w:rsidP="00196E8F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6E8F">
        <w:rPr>
          <w:rFonts w:ascii="Times New Roman" w:hAnsi="Times New Roman" w:cs="Times New Roman"/>
          <w:color w:val="000000"/>
          <w:spacing w:val="-4"/>
          <w:sz w:val="24"/>
          <w:szCs w:val="24"/>
        </w:rPr>
        <w:t>5 . Модернизация библиотечного дела и сохранение библиотечных фондов – приобретены книги для комплектования книжного фонда библиотек.</w:t>
      </w:r>
    </w:p>
    <w:p w:rsidR="00196E8F" w:rsidRPr="00196E8F" w:rsidRDefault="00196E8F" w:rsidP="0019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 xml:space="preserve">6. Поддержка народного творчества. Развитие культурно - </w:t>
      </w:r>
      <w:proofErr w:type="spellStart"/>
      <w:r w:rsidRPr="00196E8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96E8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196E8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96E8F">
        <w:rPr>
          <w:rFonts w:ascii="Times New Roman" w:hAnsi="Times New Roman" w:cs="Times New Roman"/>
          <w:sz w:val="24"/>
          <w:szCs w:val="24"/>
        </w:rPr>
        <w:t xml:space="preserve">риобретены сценические костюмы, проведен районный фестиваль «А песня </w:t>
      </w:r>
      <w:proofErr w:type="spellStart"/>
      <w:r w:rsidRPr="00196E8F">
        <w:rPr>
          <w:rFonts w:ascii="Times New Roman" w:hAnsi="Times New Roman" w:cs="Times New Roman"/>
          <w:sz w:val="24"/>
          <w:szCs w:val="24"/>
        </w:rPr>
        <w:t>Руская</w:t>
      </w:r>
      <w:proofErr w:type="spellEnd"/>
      <w:r w:rsidRPr="00196E8F">
        <w:rPr>
          <w:rFonts w:ascii="Times New Roman" w:hAnsi="Times New Roman" w:cs="Times New Roman"/>
          <w:sz w:val="24"/>
          <w:szCs w:val="24"/>
        </w:rPr>
        <w:t xml:space="preserve"> жива!», проведены социально – значимые мероприятия на территориях сельских поселений, организованн1 выезд для участия в конкурсе.</w:t>
      </w:r>
    </w:p>
    <w:p w:rsidR="00196E8F" w:rsidRPr="00196E8F" w:rsidRDefault="00196E8F" w:rsidP="00196E8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196E8F" w:rsidRPr="00196E8F" w:rsidRDefault="00196E8F" w:rsidP="00196E8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12473,8 </w:t>
      </w:r>
      <w:r w:rsidRPr="00196E8F">
        <w:rPr>
          <w:rFonts w:ascii="Times New Roman" w:hAnsi="Times New Roman" w:cs="Times New Roman"/>
          <w:sz w:val="24"/>
          <w:szCs w:val="24"/>
          <w:lang w:bidi="en-US"/>
        </w:rPr>
        <w:t>тыс. руб. освоено по программе</w:t>
      </w:r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196E8F" w:rsidRPr="00196E8F" w:rsidRDefault="00196E8F" w:rsidP="00196E8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анализ факторов, повлиявших на ход реализации муниципальной программы: </w:t>
      </w:r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В целом программа </w:t>
      </w:r>
      <w:proofErr w:type="spellStart"/>
      <w:r w:rsidRPr="00196E8F">
        <w:rPr>
          <w:rFonts w:ascii="Times New Roman" w:hAnsi="Times New Roman" w:cs="Times New Roman"/>
          <w:spacing w:val="2"/>
          <w:sz w:val="24"/>
          <w:szCs w:val="24"/>
        </w:rPr>
        <w:t>реализованна</w:t>
      </w:r>
      <w:proofErr w:type="spell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. Не выполнен целевой показатель   посещений на мероприятиях </w:t>
      </w:r>
      <w:proofErr w:type="gram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в</w:t>
      </w:r>
      <w:proofErr w:type="gram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с</w:t>
      </w:r>
      <w:proofErr w:type="gram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. Корабль и общий показатель по посещаемости в связи с введенными ограничениями из </w:t>
      </w:r>
      <w:proofErr w:type="spell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зи</w:t>
      </w:r>
      <w:proofErr w:type="spell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 пандемии, но этот показатель восполнен онлайн посещениями мероприятий. Не достигнуты показатели по посетителям экспозиций музея, </w:t>
      </w:r>
      <w:proofErr w:type="spell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документовыдачи</w:t>
      </w:r>
      <w:proofErr w:type="spell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 библиотеки так же из </w:t>
      </w:r>
      <w:proofErr w:type="gram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gram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 введенных запретов и ограничений.</w:t>
      </w:r>
    </w:p>
    <w:p w:rsidR="00196E8F" w:rsidRPr="00196E8F" w:rsidRDefault="00196E8F" w:rsidP="00196E8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196E8F" w:rsidRPr="00196E8F" w:rsidRDefault="00196E8F" w:rsidP="00196E8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  Не выполнены мероприятия по началу строительства сельских клубов в с. </w:t>
      </w:r>
      <w:proofErr w:type="spellStart"/>
      <w:r w:rsidRPr="00196E8F">
        <w:rPr>
          <w:rFonts w:ascii="Times New Roman" w:hAnsi="Times New Roman" w:cs="Times New Roman"/>
          <w:spacing w:val="2"/>
          <w:sz w:val="24"/>
          <w:szCs w:val="24"/>
        </w:rPr>
        <w:t>Игдоча</w:t>
      </w:r>
      <w:proofErr w:type="spellEnd"/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196E8F">
        <w:rPr>
          <w:rFonts w:ascii="Times New Roman" w:hAnsi="Times New Roman" w:cs="Times New Roman"/>
          <w:spacing w:val="2"/>
          <w:sz w:val="24"/>
          <w:szCs w:val="24"/>
        </w:rPr>
        <w:t>Будюмкан</w:t>
      </w:r>
      <w:proofErr w:type="spellEnd"/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, дома культуры </w:t>
      </w:r>
      <w:proofErr w:type="spellStart"/>
      <w:r w:rsidRPr="00196E8F">
        <w:rPr>
          <w:rFonts w:ascii="Times New Roman" w:hAnsi="Times New Roman" w:cs="Times New Roman"/>
          <w:spacing w:val="2"/>
          <w:sz w:val="24"/>
          <w:szCs w:val="24"/>
        </w:rPr>
        <w:t>пст</w:t>
      </w:r>
      <w:proofErr w:type="spellEnd"/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196E8F">
        <w:rPr>
          <w:rFonts w:ascii="Times New Roman" w:hAnsi="Times New Roman" w:cs="Times New Roman"/>
          <w:spacing w:val="2"/>
          <w:sz w:val="24"/>
          <w:szCs w:val="24"/>
        </w:rPr>
        <w:t>Новоширокинский</w:t>
      </w:r>
      <w:proofErr w:type="spellEnd"/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 в связи с тем, что затянулся процесс оформления </w:t>
      </w:r>
      <w:r w:rsidRPr="00196E8F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ПСД, процедура торгов. Не выполнены мероприятия по финансированию выездов коллективов, так как </w:t>
      </w:r>
      <w:proofErr w:type="gramStart"/>
      <w:r w:rsidRPr="00196E8F">
        <w:rPr>
          <w:rFonts w:ascii="Times New Roman" w:hAnsi="Times New Roman" w:cs="Times New Roman"/>
          <w:spacing w:val="2"/>
          <w:sz w:val="24"/>
          <w:szCs w:val="24"/>
        </w:rPr>
        <w:t>из</w:t>
      </w:r>
      <w:proofErr w:type="gramEnd"/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 за пандемии они были отменены.</w:t>
      </w:r>
    </w:p>
    <w:p w:rsidR="00196E8F" w:rsidRPr="00196E8F" w:rsidRDefault="00196E8F" w:rsidP="00196E8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в случае </w:t>
      </w:r>
      <w:proofErr w:type="spellStart"/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недостижения</w:t>
      </w:r>
      <w:proofErr w:type="spellEnd"/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 отчетном периоде установленных значений целевых показателей (индикаторов) муниципальной программы - причины их </w:t>
      </w:r>
      <w:proofErr w:type="spellStart"/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недостижения</w:t>
      </w:r>
      <w:proofErr w:type="spellEnd"/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196E8F" w:rsidRPr="00196E8F" w:rsidRDefault="00196E8F" w:rsidP="00196E8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Не выполнен целевой показатель   посещений на мероприятиях </w:t>
      </w:r>
      <w:proofErr w:type="gram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в</w:t>
      </w:r>
      <w:proofErr w:type="gram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с</w:t>
      </w:r>
      <w:proofErr w:type="gram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. Корабль и общий показатель по посещаемости в связи с введенными ограничениями из </w:t>
      </w:r>
      <w:proofErr w:type="spell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зи</w:t>
      </w:r>
      <w:proofErr w:type="spell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 пандемии, но этот показатель восполнен онлайн посещениями мероприятий. Не достигнуты показатели по посетителям экспозиций музея, </w:t>
      </w:r>
      <w:proofErr w:type="spell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документовыдачи</w:t>
      </w:r>
      <w:proofErr w:type="spell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 библиотеки так же из </w:t>
      </w:r>
      <w:proofErr w:type="gramStart"/>
      <w:r w:rsidRPr="00196E8F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gramEnd"/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 введенных запретов и ограничений.</w:t>
      </w:r>
      <w:r w:rsidRPr="00196E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6E8F" w:rsidRPr="00196E8F" w:rsidRDefault="00196E8F" w:rsidP="00196E8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>- результаты оценки эффективности реализации муниципальной программы</w:t>
      </w:r>
      <w:r w:rsidRPr="00196E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E8F">
        <w:rPr>
          <w:rFonts w:ascii="Times New Roman" w:hAnsi="Times New Roman" w:cs="Times New Roman"/>
          <w:b/>
          <w:sz w:val="24"/>
          <w:szCs w:val="24"/>
        </w:rPr>
        <w:t>«Развитие культуры муниципального района «Газимуро – Заводский район» на 2017 – 2020 годы»:</w:t>
      </w:r>
    </w:p>
    <w:p w:rsidR="00196E8F" w:rsidRPr="00196E8F" w:rsidRDefault="00196E8F" w:rsidP="00196E8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 0,8;</w:t>
      </w:r>
    </w:p>
    <w:p w:rsidR="00196E8F" w:rsidRPr="00196E8F" w:rsidRDefault="00196E8F" w:rsidP="00196E8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>Степень реализации мероприятий 0,5;</w:t>
      </w:r>
    </w:p>
    <w:p w:rsidR="00196E8F" w:rsidRPr="00196E8F" w:rsidRDefault="00196E8F" w:rsidP="00196E8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0,2;</w:t>
      </w:r>
    </w:p>
    <w:p w:rsidR="00196E8F" w:rsidRPr="00196E8F" w:rsidRDefault="00196E8F" w:rsidP="00196E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>Фактический объем финансовых ресурсов, направленный на реализацию мероприятий муниципальной программы в отчетном году -</w:t>
      </w:r>
      <w:r w:rsidRPr="00196E8F">
        <w:rPr>
          <w:rFonts w:ascii="Times New Roman" w:hAnsi="Times New Roman" w:cs="Times New Roman"/>
          <w:sz w:val="24"/>
          <w:szCs w:val="24"/>
          <w:lang w:bidi="en-US"/>
        </w:rPr>
        <w:t xml:space="preserve">12473,8 </w:t>
      </w:r>
      <w:r w:rsidRPr="00196E8F">
        <w:rPr>
          <w:rFonts w:ascii="Times New Roman" w:hAnsi="Times New Roman" w:cs="Times New Roman"/>
          <w:sz w:val="24"/>
          <w:szCs w:val="24"/>
        </w:rPr>
        <w:t>тыс. руб., Плановый объем финансовых ресурсов на соответствующий отчетный период – 41975,0 тыс. руб.</w:t>
      </w:r>
    </w:p>
    <w:p w:rsidR="00196E8F" w:rsidRPr="00196E8F" w:rsidRDefault="00196E8F" w:rsidP="00196E8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>Эффективность использования финансовых ресурсов на реализацию муниципальной программы 2,5;</w:t>
      </w:r>
    </w:p>
    <w:p w:rsidR="00196E8F" w:rsidRPr="00196E8F" w:rsidRDefault="00196E8F" w:rsidP="00196E8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8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1,25.</w:t>
      </w:r>
    </w:p>
    <w:p w:rsidR="00196E8F" w:rsidRPr="00196E8F" w:rsidRDefault="00196E8F" w:rsidP="00196E8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информация о внесенных ответственным исполнителем (координатором) изменениях в муниципальную программу: </w:t>
      </w:r>
      <w:r w:rsidRPr="00196E8F">
        <w:rPr>
          <w:rFonts w:ascii="Times New Roman" w:hAnsi="Times New Roman" w:cs="Times New Roman"/>
          <w:spacing w:val="2"/>
          <w:sz w:val="24"/>
          <w:szCs w:val="24"/>
        </w:rPr>
        <w:t>не вносились</w:t>
      </w:r>
    </w:p>
    <w:p w:rsidR="00196E8F" w:rsidRPr="00196E8F" w:rsidRDefault="00196E8F" w:rsidP="00196E8F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96E8F">
        <w:rPr>
          <w:rFonts w:ascii="Times New Roman" w:hAnsi="Times New Roman" w:cs="Times New Roman"/>
          <w:b/>
          <w:spacing w:val="2"/>
          <w:sz w:val="24"/>
          <w:szCs w:val="24"/>
        </w:rPr>
        <w:t xml:space="preserve"> - предложения по дальнейшей реализации, изменению, прекращению действия муниципальной программы: </w:t>
      </w:r>
      <w:r w:rsidRPr="00196E8F">
        <w:rPr>
          <w:rFonts w:ascii="Times New Roman" w:hAnsi="Times New Roman" w:cs="Times New Roman"/>
          <w:spacing w:val="2"/>
          <w:sz w:val="24"/>
          <w:szCs w:val="24"/>
        </w:rPr>
        <w:t>продолжить реализацию на новый плановый период</w:t>
      </w:r>
    </w:p>
    <w:p w:rsidR="00AA542A" w:rsidRPr="00AA542A" w:rsidRDefault="00AA542A" w:rsidP="00AA54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A542A">
        <w:rPr>
          <w:rFonts w:ascii="Times New Roman" w:hAnsi="Times New Roman" w:cs="Times New Roman"/>
          <w:b/>
          <w:sz w:val="32"/>
          <w:szCs w:val="32"/>
        </w:rPr>
        <w:t>4.</w:t>
      </w:r>
      <w:r w:rsidRPr="00AA542A">
        <w:rPr>
          <w:rFonts w:ascii="Times New Roman" w:hAnsi="Times New Roman" w:cs="Times New Roman"/>
          <w:sz w:val="32"/>
          <w:szCs w:val="32"/>
        </w:rPr>
        <w:t xml:space="preserve"> </w:t>
      </w:r>
      <w:r w:rsidRPr="00AA54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Муниципальная  программа</w:t>
      </w:r>
    </w:p>
    <w:p w:rsidR="00AA542A" w:rsidRPr="00AA542A" w:rsidRDefault="00AA542A" w:rsidP="00AA54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A542A">
        <w:rPr>
          <w:rFonts w:ascii="Times New Roman" w:hAnsi="Times New Roman" w:cs="Times New Roman"/>
          <w:b/>
          <w:sz w:val="32"/>
          <w:szCs w:val="32"/>
        </w:rPr>
        <w:t>«</w:t>
      </w:r>
      <w:r w:rsidRPr="00AA54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Развитие малого и среднего предпринимательства </w:t>
      </w:r>
    </w:p>
    <w:p w:rsidR="00AA542A" w:rsidRPr="00AA542A" w:rsidRDefault="00AA542A" w:rsidP="00AA54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A542A">
        <w:rPr>
          <w:rFonts w:ascii="Times New Roman" w:hAnsi="Times New Roman" w:cs="Times New Roman"/>
          <w:b/>
          <w:color w:val="000000"/>
          <w:sz w:val="32"/>
          <w:szCs w:val="32"/>
        </w:rPr>
        <w:t>в Газимуро-Заводском районе на 2017 - 2020 годы»</w:t>
      </w:r>
    </w:p>
    <w:p w:rsidR="00AA542A" w:rsidRDefault="00AA542A" w:rsidP="00AA54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542A" w:rsidRDefault="00AA542A" w:rsidP="00AA5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малого и среднего бизнеса в муниципальном районе действует  7 предприятий, на которых задействовано 94 человека. Предпринимательской  деятельностью занимается 81 индивидуальный предприниматель. Из общего числа индивидуальных предпринимателей большую долю занимает розничная торговля, незначительную долю - производство сельскохозяйственной продукции, общественное питание, переработка, транспортные  услуги, бытовые услуги (парикмахерские).</w:t>
      </w:r>
    </w:p>
    <w:p w:rsidR="00AA542A" w:rsidRDefault="00AA542A" w:rsidP="00AA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разработана и действует муниципальная целевая  программа «Развитие малого и среднего  предпринимательства в муниципальном районе «Газимуро-Заводский район» на 2017-2020 годы», основная цель программы - обеспечение оптимальных условий для устойчивого  развития малого предпринимательства в районе и  более результативных форм его поддержки.</w:t>
      </w:r>
    </w:p>
    <w:p w:rsidR="00AA542A" w:rsidRDefault="00AA542A" w:rsidP="00AA5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Организована работа по поддержке граждан, которые хотели бы заняться собственным делом, в форме бизнес - консультаций, оказании помощи в составлении бизнес-планов. </w:t>
      </w:r>
    </w:p>
    <w:p w:rsidR="00AA542A" w:rsidRDefault="00AA542A" w:rsidP="00AA5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программы по мероприятиям:</w:t>
      </w:r>
    </w:p>
    <w:p w:rsidR="00AA542A" w:rsidRDefault="00AA542A" w:rsidP="00AA5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предоставления грантов субъектам малого предпринимательства на создание собственного бизнеса – 450000,0 рублей. </w:t>
      </w:r>
    </w:p>
    <w:p w:rsidR="00AA542A" w:rsidRDefault="00AA542A" w:rsidP="00AA54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подпрограммы за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2020 год</w:t>
      </w:r>
    </w:p>
    <w:p w:rsidR="00AA542A" w:rsidRDefault="00AA542A" w:rsidP="00AA542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3"/>
        <w:gridCol w:w="2909"/>
        <w:gridCol w:w="1194"/>
        <w:gridCol w:w="2339"/>
      </w:tblGrid>
      <w:tr w:rsidR="00AA542A" w:rsidTr="00B06D45">
        <w:trPr>
          <w:trHeight w:val="15"/>
        </w:trPr>
        <w:tc>
          <w:tcPr>
            <w:tcW w:w="2913" w:type="dxa"/>
            <w:hideMark/>
          </w:tcPr>
          <w:p w:rsidR="00AA542A" w:rsidRDefault="00AA542A" w:rsidP="00B06D45"/>
        </w:tc>
        <w:tc>
          <w:tcPr>
            <w:tcW w:w="2909" w:type="dxa"/>
            <w:hideMark/>
          </w:tcPr>
          <w:p w:rsidR="00AA542A" w:rsidRDefault="00AA542A" w:rsidP="00B06D45"/>
        </w:tc>
        <w:tc>
          <w:tcPr>
            <w:tcW w:w="1194" w:type="dxa"/>
            <w:hideMark/>
          </w:tcPr>
          <w:p w:rsidR="00AA542A" w:rsidRDefault="00AA542A" w:rsidP="00B06D45"/>
        </w:tc>
        <w:tc>
          <w:tcPr>
            <w:tcW w:w="2339" w:type="dxa"/>
            <w:hideMark/>
          </w:tcPr>
          <w:p w:rsidR="00AA542A" w:rsidRDefault="00AA542A" w:rsidP="00B06D45"/>
        </w:tc>
      </w:tr>
      <w:tr w:rsidR="00AA542A" w:rsidTr="00B06D45"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AA542A" w:rsidTr="00B06D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2A" w:rsidRDefault="00AA542A" w:rsidP="00B0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2A" w:rsidRDefault="00AA542A" w:rsidP="00B0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AA542A" w:rsidTr="00B06D45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МСП на создание собственного бизнеса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450</w:t>
            </w:r>
            <w:r w:rsidR="00681E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542A" w:rsidTr="00B06D45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450</w:t>
            </w:r>
            <w:r w:rsidR="00681E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542A" w:rsidTr="00B06D45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450</w:t>
            </w:r>
            <w:r w:rsidR="00681E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A542A" w:rsidRDefault="00AA542A" w:rsidP="00AA54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 достижении значений целевых показателей (индикаторов) муниципальной подпрограммы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малого и среднего предпринимательства </w:t>
      </w:r>
    </w:p>
    <w:p w:rsidR="00AA542A" w:rsidRDefault="00AA542A" w:rsidP="00AA54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Газимуро-Заводском районе на 2017 - 2020 годы»</w:t>
      </w:r>
    </w:p>
    <w:p w:rsidR="00AA542A" w:rsidRDefault="00AA542A" w:rsidP="00AA542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pPr w:leftFromText="180" w:rightFromText="180" w:bottomFromText="200" w:vertAnchor="text" w:horzAnchor="margin" w:tblpY="121"/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467"/>
        <w:gridCol w:w="1475"/>
        <w:gridCol w:w="3281"/>
        <w:gridCol w:w="831"/>
        <w:gridCol w:w="839"/>
      </w:tblGrid>
      <w:tr w:rsidR="00AA542A" w:rsidTr="00B06D45">
        <w:trPr>
          <w:trHeight w:val="15"/>
        </w:trPr>
        <w:tc>
          <w:tcPr>
            <w:tcW w:w="0" w:type="auto"/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0" w:type="auto"/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0" w:type="auto"/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0" w:type="auto"/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0" w:type="auto"/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0" w:type="auto"/>
            <w:hideMark/>
          </w:tcPr>
          <w:p w:rsidR="00AA542A" w:rsidRDefault="00AA542A" w:rsidP="00B06D45">
            <w:pPr>
              <w:spacing w:after="0"/>
            </w:pPr>
          </w:p>
        </w:tc>
      </w:tr>
      <w:tr w:rsidR="00AA542A" w:rsidTr="00B06D4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AA542A" w:rsidTr="00B06D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2A" w:rsidRDefault="00AA542A" w:rsidP="00B0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2A" w:rsidRDefault="00AA542A" w:rsidP="00B0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2A" w:rsidRDefault="00AA542A" w:rsidP="00B0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AA542A" w:rsidTr="00B06D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2A" w:rsidRDefault="00AA542A" w:rsidP="00B0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2A" w:rsidRDefault="00AA542A" w:rsidP="00B0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2A" w:rsidRDefault="00AA542A" w:rsidP="00B0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2A" w:rsidRDefault="00AA542A" w:rsidP="00B0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A542A" w:rsidTr="00B06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СМП,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(к уровню 2019 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AA542A" w:rsidRDefault="00AA542A" w:rsidP="00B06D4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42A" w:rsidRDefault="00AA542A" w:rsidP="00B06D4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AA542A" w:rsidRDefault="00AA542A" w:rsidP="00B06D4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0,8</w:t>
            </w:r>
          </w:p>
        </w:tc>
      </w:tr>
      <w:tr w:rsidR="00AA542A" w:rsidTr="00B06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оборота продукции (услуг), производимой  СМП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(к уровню 2019 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42A" w:rsidRDefault="00AA542A" w:rsidP="00B06D4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AA542A" w:rsidRDefault="00AA542A" w:rsidP="00B06D4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</w:tr>
      <w:tr w:rsidR="00AA542A" w:rsidTr="00B06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субъектов малого и среднего предпринимательства, которым оказана поддержка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42A" w:rsidRDefault="00AA542A" w:rsidP="00B06D45">
            <w:pPr>
              <w:spacing w:after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42A" w:rsidRDefault="00AA542A" w:rsidP="00B06D45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AA542A" w:rsidRDefault="00AA542A" w:rsidP="00B06D4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42A" w:rsidRDefault="00AA542A" w:rsidP="00B06D4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AA542A" w:rsidRDefault="00AA542A" w:rsidP="00B06D4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AA542A" w:rsidRDefault="00AA542A" w:rsidP="00AA5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«Газимуро-Заводский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муниципальных образований муниципального района «Газимуро-Заводский район» на основе 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программного метода.</w:t>
      </w:r>
    </w:p>
    <w:p w:rsidR="00AA542A" w:rsidRDefault="00AA542A" w:rsidP="00AA54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Эффективность реализации муниципальной программы признается хорошей,  и значение  составляет от 0,9 до 1,0.</w:t>
      </w:r>
    </w:p>
    <w:p w:rsidR="00D31339" w:rsidRPr="00D31339" w:rsidRDefault="00D31339" w:rsidP="00D313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33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13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Муниципальная  программа</w:t>
      </w:r>
    </w:p>
    <w:p w:rsidR="00D31339" w:rsidRPr="00D31339" w:rsidRDefault="00D31339" w:rsidP="00D313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339">
        <w:rPr>
          <w:rFonts w:ascii="Times New Roman" w:hAnsi="Times New Roman" w:cs="Times New Roman"/>
          <w:b/>
          <w:sz w:val="28"/>
          <w:szCs w:val="28"/>
        </w:rPr>
        <w:t>«</w:t>
      </w:r>
      <w:r w:rsidRPr="00D31339">
        <w:rPr>
          <w:rFonts w:ascii="Times New Roman" w:hAnsi="Times New Roman" w:cs="Times New Roman"/>
          <w:b/>
          <w:color w:val="000000"/>
          <w:sz w:val="28"/>
          <w:szCs w:val="28"/>
        </w:rPr>
        <w:t>Противодействие коррупции в муниципальном районе</w:t>
      </w:r>
    </w:p>
    <w:p w:rsidR="00D31339" w:rsidRPr="00D31339" w:rsidRDefault="00D31339" w:rsidP="00D313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3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«Газимуро-Заводский район» на 2017 - 2020 годы»</w:t>
      </w:r>
    </w:p>
    <w:p w:rsidR="00D31339" w:rsidRPr="00D31339" w:rsidRDefault="00D31339" w:rsidP="00D313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339" w:rsidRPr="003B5C21" w:rsidRDefault="00D31339" w:rsidP="00D313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2018-2020 годов в районе была разработана и действовала муниципальная целевая  программа </w:t>
      </w:r>
      <w:r w:rsidRPr="003B5C21">
        <w:rPr>
          <w:rFonts w:ascii="Times New Roman" w:hAnsi="Times New Roman" w:cs="Times New Roman"/>
          <w:sz w:val="24"/>
          <w:szCs w:val="24"/>
        </w:rPr>
        <w:t>«</w:t>
      </w:r>
      <w:r w:rsidRPr="003B5C21">
        <w:rPr>
          <w:rFonts w:ascii="Times New Roman" w:hAnsi="Times New Roman" w:cs="Times New Roman"/>
          <w:color w:val="000000"/>
          <w:sz w:val="24"/>
          <w:szCs w:val="24"/>
        </w:rPr>
        <w:t>Противодействие коррупции в муниципальном районе «Газимуро-Заводский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2018</w:t>
      </w:r>
      <w:r w:rsidRPr="003B5C21">
        <w:rPr>
          <w:rFonts w:ascii="Times New Roman" w:hAnsi="Times New Roman" w:cs="Times New Roman"/>
          <w:color w:val="000000"/>
          <w:sz w:val="24"/>
          <w:szCs w:val="24"/>
        </w:rPr>
        <w:t xml:space="preserve"> - 2020 годы»</w:t>
      </w:r>
      <w:r>
        <w:rPr>
          <w:rFonts w:ascii="Times New Roman" w:hAnsi="Times New Roman" w:cs="Times New Roman"/>
          <w:sz w:val="24"/>
          <w:szCs w:val="24"/>
        </w:rPr>
        <w:t>, основная цель программы – осуществление мероприятий по противодействию коррупции в муниципальном районе «Газимуро-Заводский район» и  обеспечение защиты прав и законных интересов жителей муниципального района «Газимуро-Заводский район»</w:t>
      </w:r>
    </w:p>
    <w:p w:rsidR="00D31339" w:rsidRDefault="00D31339" w:rsidP="00D313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программы: 131 тыс. рублей, в том числе по годам:</w:t>
      </w:r>
    </w:p>
    <w:p w:rsidR="00D31339" w:rsidRPr="002A0767" w:rsidRDefault="00D31339" w:rsidP="00D3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767">
        <w:rPr>
          <w:rFonts w:ascii="Times New Roman" w:hAnsi="Times New Roman" w:cs="Times New Roman"/>
          <w:sz w:val="24"/>
          <w:szCs w:val="24"/>
        </w:rPr>
        <w:t>2018-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767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A07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A07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07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A0767">
        <w:rPr>
          <w:rFonts w:ascii="Times New Roman" w:hAnsi="Times New Roman" w:cs="Times New Roman"/>
          <w:sz w:val="24"/>
          <w:szCs w:val="24"/>
        </w:rPr>
        <w:t>,</w:t>
      </w:r>
    </w:p>
    <w:p w:rsidR="00D31339" w:rsidRPr="002A0767" w:rsidRDefault="00D31339" w:rsidP="00D3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767">
        <w:rPr>
          <w:rFonts w:ascii="Times New Roman" w:hAnsi="Times New Roman" w:cs="Times New Roman"/>
          <w:sz w:val="24"/>
          <w:szCs w:val="24"/>
        </w:rPr>
        <w:t xml:space="preserve">2019 – 40 </w:t>
      </w:r>
      <w:proofErr w:type="spellStart"/>
      <w:r w:rsidRPr="002A07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A07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07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A0767">
        <w:rPr>
          <w:rFonts w:ascii="Times New Roman" w:hAnsi="Times New Roman" w:cs="Times New Roman"/>
          <w:sz w:val="24"/>
          <w:szCs w:val="24"/>
        </w:rPr>
        <w:t>,</w:t>
      </w:r>
    </w:p>
    <w:p w:rsidR="00D31339" w:rsidRPr="002A0767" w:rsidRDefault="00D31339" w:rsidP="00D3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767">
        <w:rPr>
          <w:rFonts w:ascii="Times New Roman" w:hAnsi="Times New Roman" w:cs="Times New Roman"/>
          <w:sz w:val="24"/>
          <w:szCs w:val="24"/>
        </w:rPr>
        <w:t xml:space="preserve">2020 – 91 </w:t>
      </w:r>
      <w:proofErr w:type="spellStart"/>
      <w:r w:rsidRPr="002A07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A07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0767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31339" w:rsidRDefault="00D31339" w:rsidP="00D3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31339" w:rsidRDefault="00D31339" w:rsidP="00D313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 за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2020 год</w:t>
      </w:r>
    </w:p>
    <w:p w:rsidR="00D31339" w:rsidRDefault="00D31339" w:rsidP="00D313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3"/>
        <w:gridCol w:w="2909"/>
        <w:gridCol w:w="1194"/>
        <w:gridCol w:w="2339"/>
      </w:tblGrid>
      <w:tr w:rsidR="00D31339" w:rsidTr="00DA0F37">
        <w:trPr>
          <w:trHeight w:val="15"/>
        </w:trPr>
        <w:tc>
          <w:tcPr>
            <w:tcW w:w="2913" w:type="dxa"/>
            <w:hideMark/>
          </w:tcPr>
          <w:p w:rsidR="00D31339" w:rsidRDefault="00D31339" w:rsidP="00DA0F37"/>
        </w:tc>
        <w:tc>
          <w:tcPr>
            <w:tcW w:w="2909" w:type="dxa"/>
            <w:hideMark/>
          </w:tcPr>
          <w:p w:rsidR="00D31339" w:rsidRDefault="00D31339" w:rsidP="00DA0F37"/>
        </w:tc>
        <w:tc>
          <w:tcPr>
            <w:tcW w:w="1194" w:type="dxa"/>
            <w:hideMark/>
          </w:tcPr>
          <w:p w:rsidR="00D31339" w:rsidRDefault="00D31339" w:rsidP="00DA0F37"/>
        </w:tc>
        <w:tc>
          <w:tcPr>
            <w:tcW w:w="2339" w:type="dxa"/>
            <w:hideMark/>
          </w:tcPr>
          <w:p w:rsidR="00D31339" w:rsidRDefault="00D31339" w:rsidP="00DA0F37"/>
        </w:tc>
      </w:tr>
      <w:tr w:rsidR="00D31339" w:rsidTr="00DA0F37"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D31339" w:rsidTr="00DA0F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9" w:rsidRDefault="00D31339" w:rsidP="00D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9" w:rsidRDefault="00D31339" w:rsidP="00D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D31339" w:rsidTr="00DA0F3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должностных лиц, специалистов органов местного самоуправления по профилактике коррупционных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сферах государственного и муниципального управления.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681EB9" w:rsidP="00DA0F3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91,0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681EB9" w:rsidP="00DA0F37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D31339" w:rsidTr="00DA0F3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681EB9" w:rsidP="00DA0F3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91,0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681EB9" w:rsidP="00DA0F37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D31339" w:rsidTr="00DA0F3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681EB9" w:rsidP="00DA0F3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91,0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681EB9" w:rsidP="00DA0F37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D31339" w:rsidTr="00DA0F3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39" w:rsidRDefault="00D31339" w:rsidP="00D31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31339" w:rsidRDefault="00D31339" w:rsidP="00D31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31339" w:rsidRDefault="00D31339" w:rsidP="00D313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 достижении значений целевых показателей (индикаторов) муниципальной подпрограммы </w:t>
      </w:r>
      <w:r w:rsidRPr="002A0767">
        <w:rPr>
          <w:rFonts w:ascii="Times New Roman" w:hAnsi="Times New Roman" w:cs="Times New Roman"/>
          <w:b/>
          <w:sz w:val="24"/>
          <w:szCs w:val="24"/>
        </w:rPr>
        <w:t>«</w:t>
      </w:r>
      <w:r w:rsidRPr="002A0767">
        <w:rPr>
          <w:rFonts w:ascii="Times New Roman" w:hAnsi="Times New Roman" w:cs="Times New Roman"/>
          <w:b/>
          <w:color w:val="000000"/>
          <w:sz w:val="24"/>
          <w:szCs w:val="24"/>
        </w:rPr>
        <w:t>Противодействие коррупции в муниципальном районе «Газимуро-Заводский район» на 2018 - 2020 годы»</w:t>
      </w:r>
    </w:p>
    <w:p w:rsidR="00D31339" w:rsidRDefault="00D31339" w:rsidP="00D31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pPr w:leftFromText="180" w:rightFromText="180" w:bottomFromText="200" w:vertAnchor="text" w:horzAnchor="margin" w:tblpY="121"/>
        <w:tblW w:w="0" w:type="auto"/>
        <w:tblCellMar>
          <w:left w:w="0" w:type="dxa"/>
          <w:right w:w="0" w:type="dxa"/>
        </w:tblCellMar>
        <w:tblLook w:val="04A0"/>
      </w:tblPr>
      <w:tblGrid>
        <w:gridCol w:w="649"/>
        <w:gridCol w:w="3452"/>
        <w:gridCol w:w="1487"/>
        <w:gridCol w:w="3281"/>
        <w:gridCol w:w="831"/>
        <w:gridCol w:w="839"/>
      </w:tblGrid>
      <w:tr w:rsidR="00D31339" w:rsidTr="00DA0F37">
        <w:trPr>
          <w:trHeight w:val="15"/>
        </w:trPr>
        <w:tc>
          <w:tcPr>
            <w:tcW w:w="0" w:type="auto"/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0" w:type="auto"/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0" w:type="auto"/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0" w:type="auto"/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0" w:type="auto"/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0" w:type="auto"/>
            <w:hideMark/>
          </w:tcPr>
          <w:p w:rsidR="00D31339" w:rsidRDefault="00D31339" w:rsidP="00DA0F37">
            <w:pPr>
              <w:spacing w:after="0"/>
            </w:pPr>
          </w:p>
        </w:tc>
      </w:tr>
      <w:tr w:rsidR="00D31339" w:rsidTr="00DA0F3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D31339" w:rsidTr="00DA0F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9" w:rsidRDefault="00D31339" w:rsidP="00D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9" w:rsidRDefault="00D31339" w:rsidP="00D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9" w:rsidRDefault="00D31339" w:rsidP="00D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31339" w:rsidTr="00DA0F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9" w:rsidRDefault="00D31339" w:rsidP="00D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9" w:rsidRDefault="00D31339" w:rsidP="00D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9" w:rsidRDefault="00D31339" w:rsidP="00D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9" w:rsidRDefault="00D31339" w:rsidP="00D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31339" w:rsidTr="00DA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доли выявленных коррупционных правонарушений со стороны должностных лиц и муниципальных служащих ОМСУ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(к уровню 2019 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D31339" w:rsidRDefault="00D31339" w:rsidP="00DA0F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D31339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D31339" w:rsidTr="00DA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доли граждан и организаций, сталкивающихся с проявлением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(к уровню 2019 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D31339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D31339" w:rsidTr="00DA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и организаций, положительно оценивающих принятые в районе меры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Default="00D31339" w:rsidP="00DA0F37">
            <w:pPr>
              <w:spacing w:after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D31339" w:rsidRDefault="00D31339" w:rsidP="00DA0F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D31339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</w:tbl>
    <w:p w:rsidR="00D31339" w:rsidRDefault="00D31339" w:rsidP="00D3133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Эффективность реализации муниципальной программы признается хорошей.</w:t>
      </w:r>
    </w:p>
    <w:p w:rsidR="00D31339" w:rsidRPr="00883F04" w:rsidRDefault="00D31339" w:rsidP="00D3133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83F04">
        <w:rPr>
          <w:rFonts w:ascii="Times New Roman" w:hAnsi="Times New Roman" w:cs="Times New Roman"/>
          <w:sz w:val="24"/>
          <w:szCs w:val="24"/>
        </w:rPr>
        <w:t xml:space="preserve">В 2020 году была утверждена муниципальная программа «Противодействие коррупции в МР «Газимуро-Заводский район». Данная программа рассчитана на период 2021-2024 года. В нее заложены финансовые средства в размере 400 тыс. рублей (ежегодно по 100 </w:t>
      </w:r>
      <w:proofErr w:type="spellStart"/>
      <w:r w:rsidRPr="00883F0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883F04">
        <w:rPr>
          <w:rFonts w:ascii="Times New Roman" w:hAnsi="Times New Roman" w:cs="Times New Roman"/>
          <w:sz w:val="24"/>
          <w:szCs w:val="24"/>
        </w:rPr>
        <w:t>). Данные средства будут направлены на организацию обучения должностных лиц, специалистов органов местного самоуправления по профилактике коррупционных правонарушений. Согласно рекомендациям Администрации Губе</w:t>
      </w:r>
      <w:r w:rsidR="00681EB9">
        <w:rPr>
          <w:rFonts w:ascii="Times New Roman" w:hAnsi="Times New Roman" w:cs="Times New Roman"/>
          <w:sz w:val="24"/>
          <w:szCs w:val="24"/>
        </w:rPr>
        <w:t xml:space="preserve">рнатора Забайкальского края, </w:t>
      </w:r>
      <w:r w:rsidRPr="00883F04">
        <w:rPr>
          <w:rFonts w:ascii="Times New Roman" w:hAnsi="Times New Roman" w:cs="Times New Roman"/>
          <w:sz w:val="24"/>
          <w:szCs w:val="24"/>
        </w:rPr>
        <w:t xml:space="preserve"> 1</w:t>
      </w:r>
      <w:r w:rsidR="00681EB9">
        <w:rPr>
          <w:rFonts w:ascii="Times New Roman" w:hAnsi="Times New Roman" w:cs="Times New Roman"/>
          <w:sz w:val="24"/>
          <w:szCs w:val="24"/>
        </w:rPr>
        <w:t>я</w:t>
      </w:r>
      <w:r w:rsidRPr="00883F04">
        <w:rPr>
          <w:rFonts w:ascii="Times New Roman" w:hAnsi="Times New Roman" w:cs="Times New Roman"/>
          <w:sz w:val="24"/>
          <w:szCs w:val="24"/>
        </w:rPr>
        <w:t xml:space="preserve">нваря 2021 года обучение специалистов по </w:t>
      </w:r>
      <w:proofErr w:type="spellStart"/>
      <w:r w:rsidRPr="00883F0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83F04">
        <w:rPr>
          <w:rFonts w:ascii="Times New Roman" w:hAnsi="Times New Roman" w:cs="Times New Roman"/>
          <w:sz w:val="24"/>
          <w:szCs w:val="24"/>
        </w:rPr>
        <w:t xml:space="preserve"> направленности должно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83F04">
        <w:rPr>
          <w:rFonts w:ascii="Times New Roman" w:hAnsi="Times New Roman" w:cs="Times New Roman"/>
          <w:sz w:val="24"/>
          <w:szCs w:val="24"/>
        </w:rPr>
        <w:t>ся ежегодно.</w:t>
      </w:r>
    </w:p>
    <w:p w:rsidR="00D31339" w:rsidRDefault="00D31339" w:rsidP="00D313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339" w:rsidRDefault="00D31339" w:rsidP="00D313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1339" w:rsidRPr="00DC122E" w:rsidRDefault="00D31339" w:rsidP="00D3133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6.Муниципальная программа «Содержание и развитие муниципального хозяйства муниципального района «Газимуро-Заводский район» на 2017-2020 годы»</w:t>
      </w:r>
    </w:p>
    <w:p w:rsidR="00D31339" w:rsidRDefault="00D31339" w:rsidP="00D31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Подпрограмма «Благоустройство территорий муниципального района «Газимуро-Заводский район» на 2017-2020 годы»</w:t>
      </w: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В 2020 году в рамках данной программы освоено денежных средств 24 471 770 рублей, из них освоено (район) – 895 534,48 рублей, сельским поселениям освоено – 22 610 372,21 рублей, 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из федерального и краевого бюджета муниципальной программы «Формирование комфортной городской среды» - 965 864 рубля.</w:t>
      </w: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Цели программы: Выполнение комплексного благоустройства территорий сельских поселений муниципального района «Газимуро-Заводский район» с целью создания наилучших социально-бытовых условий проживания населения и формирования благоприятного социального микроклимата, содержание и ремонт дорог местного значения.</w:t>
      </w: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Проведены мероприятия:</w:t>
      </w:r>
    </w:p>
    <w:p w:rsidR="00D31339" w:rsidRPr="00D330AC" w:rsidRDefault="00D31339" w:rsidP="00D3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lastRenderedPageBreak/>
        <w:t xml:space="preserve">- ремонт 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дорог;</w:t>
      </w:r>
    </w:p>
    <w:p w:rsidR="00D31339" w:rsidRPr="00D330AC" w:rsidRDefault="00D31339" w:rsidP="00D3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- установка и ремонт уличного освещения;</w:t>
      </w:r>
    </w:p>
    <w:p w:rsidR="00D31339" w:rsidRPr="00D330AC" w:rsidRDefault="00D31339" w:rsidP="00D3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- обустройство детских и спортивных площадок;</w:t>
      </w:r>
    </w:p>
    <w:p w:rsidR="00D31339" w:rsidRPr="00D330AC" w:rsidRDefault="00D31339" w:rsidP="00D3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- благоустройство общественной территории Дома культуры 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Новоширокинский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;</w:t>
      </w:r>
    </w:p>
    <w:p w:rsidR="00D31339" w:rsidRPr="00D330AC" w:rsidRDefault="00D31339" w:rsidP="00D3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- уборка несанкционированных мест размещения ТКО</w:t>
      </w:r>
    </w:p>
    <w:p w:rsidR="00D31339" w:rsidRPr="00D330AC" w:rsidRDefault="00D31339" w:rsidP="00D3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- благоустройство центра с. Газимурский Завод</w:t>
      </w:r>
    </w:p>
    <w:p w:rsidR="00D31339" w:rsidRPr="00D330AC" w:rsidRDefault="00D31339" w:rsidP="00D3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- проведение мероприятий в рамках ЦЭР.</w:t>
      </w: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Эффект от реализации данных мероприятий:</w:t>
      </w:r>
    </w:p>
    <w:p w:rsidR="00D31339" w:rsidRPr="00D330AC" w:rsidRDefault="00D31339" w:rsidP="00D3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- формирование среды, благоприятной для проживания населения (ремонт 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дорог, очистка и озеленение территорий);</w:t>
      </w:r>
    </w:p>
    <w:p w:rsidR="00D31339" w:rsidRPr="00D330AC" w:rsidRDefault="00D31339" w:rsidP="00D3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- восстановление и повышение транспортно-эксплуатационного состояния 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дорог;</w:t>
      </w:r>
    </w:p>
    <w:p w:rsidR="00D31339" w:rsidRPr="00D330AC" w:rsidRDefault="00D31339" w:rsidP="00D313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- формирование в селах района 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и воспитательной среды для молодёжи за счет создания детских, спортивных площадок.</w:t>
      </w: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Отчет о достижении значений целевых показателей (индикаторов) муниципальной подпрограммы</w:t>
      </w:r>
    </w:p>
    <w:p w:rsidR="00D31339" w:rsidRPr="00D330AC" w:rsidRDefault="00D31339" w:rsidP="00D31339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территорий муниципального района «Газимуро-Заводский район» на 2017-2020 годы» </w:t>
      </w:r>
      <w:r w:rsidRPr="00D33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 2020 год</w:t>
      </w: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2232"/>
        <w:gridCol w:w="1447"/>
        <w:gridCol w:w="2708"/>
        <w:gridCol w:w="1267"/>
        <w:gridCol w:w="1139"/>
      </w:tblGrid>
      <w:tr w:rsidR="00D31339" w:rsidRPr="00D330AC" w:rsidTr="00DA0F37">
        <w:trPr>
          <w:trHeight w:val="15"/>
        </w:trPr>
        <w:tc>
          <w:tcPr>
            <w:tcW w:w="703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91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47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8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67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9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31339" w:rsidRPr="00D330AC" w:rsidTr="00DA0F3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D31339" w:rsidRPr="00D330AC" w:rsidTr="00DA0F37"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31339" w:rsidRPr="00D330AC" w:rsidTr="00DA0F37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31339" w:rsidRPr="00D330AC" w:rsidTr="00DA0F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-доля организации освещения населенных пунктов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D31339" w:rsidRPr="00D330AC" w:rsidTr="00DA0F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 xml:space="preserve">- доля объема благоустройства общественной территории ДК </w:t>
            </w:r>
            <w:proofErr w:type="spellStart"/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3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Новоширокинский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D31339" w:rsidRPr="00D330AC" w:rsidTr="00DA0F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-доля организации установки детских площадок: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D31339" w:rsidRPr="00D330AC" w:rsidTr="00DA0F37">
        <w:trPr>
          <w:trHeight w:val="4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339" w:rsidRPr="00D330AC" w:rsidRDefault="00D31339" w:rsidP="00DA0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-доля организации и содержания мест захоронения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D31339" w:rsidRPr="00D330AC" w:rsidTr="00DA0F37">
        <w:trPr>
          <w:trHeight w:val="4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339" w:rsidRPr="00D330AC" w:rsidRDefault="00D31339" w:rsidP="00DA0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-доля организации благоустройства </w:t>
            </w:r>
            <w:r w:rsidRPr="00D3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поселений, в том числе ремонт дорог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</w:tbl>
    <w:p w:rsidR="00D31339" w:rsidRPr="00D330AC" w:rsidRDefault="00D31339" w:rsidP="00D31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программы </w:t>
      </w:r>
      <w:proofErr w:type="gramStart"/>
      <w:r w:rsidRPr="00D33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</w:t>
      </w:r>
      <w:proofErr w:type="gramEnd"/>
      <w:r w:rsidRPr="00D33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2020 год</w:t>
      </w: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1"/>
        <w:gridCol w:w="3348"/>
        <w:gridCol w:w="1318"/>
        <w:gridCol w:w="2751"/>
      </w:tblGrid>
      <w:tr w:rsidR="00D31339" w:rsidRPr="00D330AC" w:rsidTr="00DA0F37">
        <w:trPr>
          <w:trHeight w:val="15"/>
        </w:trPr>
        <w:tc>
          <w:tcPr>
            <w:tcW w:w="2011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48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5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51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31339" w:rsidRPr="00D330AC" w:rsidTr="00DA0F37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D31339" w:rsidRPr="00D330AC" w:rsidTr="00DA0F37"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D31339" w:rsidRPr="00D330AC" w:rsidTr="00DA0F3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24 471,77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24 471,77</w:t>
            </w:r>
          </w:p>
        </w:tc>
      </w:tr>
      <w:tr w:rsidR="00D31339" w:rsidRPr="00D330AC" w:rsidTr="00DA0F3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23505,906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23505,906</w:t>
            </w:r>
          </w:p>
        </w:tc>
      </w:tr>
      <w:tr w:rsidR="00D31339" w:rsidRPr="00D330AC" w:rsidTr="00DA0F3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ind w:firstLine="2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946,55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946,55</w:t>
            </w:r>
          </w:p>
        </w:tc>
      </w:tr>
      <w:tr w:rsidR="00D31339" w:rsidRPr="00D330AC" w:rsidTr="00DA0F3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19,32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19,32</w:t>
            </w:r>
          </w:p>
        </w:tc>
      </w:tr>
      <w:tr w:rsidR="00D31339" w:rsidRPr="00D330AC" w:rsidTr="00DA0F37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24 471,77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24 471,77</w:t>
            </w:r>
          </w:p>
        </w:tc>
      </w:tr>
    </w:tbl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 Степень соответствия запланированному уровню затрат (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) составляет: 24 471,77</w:t>
      </w:r>
      <w:proofErr w:type="gramStart"/>
      <w:r w:rsidRPr="00D33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0AC">
        <w:rPr>
          <w:rFonts w:ascii="Times New Roman" w:hAnsi="Times New Roman" w:cs="Times New Roman"/>
          <w:sz w:val="24"/>
          <w:szCs w:val="24"/>
        </w:rPr>
        <w:t xml:space="preserve"> 24 471,77 = 1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Степень реализации мероприятий составляет: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– 9:9 (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/М) = 1 (100 %), что соответствует показателям (индикаторам) муниципальной программы.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финансовых ресурсов на реализацию подпрограммы составляет: 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= 1:1 (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) = 1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составляет: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ЭРмп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= 1*1 (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) = 1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31339" w:rsidRPr="00D330AC" w:rsidRDefault="00D31339" w:rsidP="00D3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AC">
        <w:rPr>
          <w:rFonts w:ascii="Times New Roman" w:hAnsi="Times New Roman" w:cs="Times New Roman"/>
          <w:b/>
          <w:sz w:val="24"/>
          <w:szCs w:val="24"/>
        </w:rPr>
        <w:t>Подпрограмма «Благоустройство территорий муниципального района «Газимуро-Заводский район» на 2017-2020 годы» считается реализованной в отчетном периоде с высоким уровнем эффективности.</w:t>
      </w:r>
    </w:p>
    <w:p w:rsidR="00D31339" w:rsidRPr="00D330AC" w:rsidRDefault="00D31339" w:rsidP="00D31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339" w:rsidRPr="00D330AC" w:rsidRDefault="00763CF8" w:rsidP="00D31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D31339" w:rsidRPr="00D330AC">
        <w:rPr>
          <w:rFonts w:ascii="Times New Roman" w:hAnsi="Times New Roman" w:cs="Times New Roman"/>
          <w:b/>
          <w:sz w:val="24"/>
          <w:szCs w:val="24"/>
        </w:rPr>
        <w:t>рограмма</w:t>
      </w:r>
      <w:proofErr w:type="spellEnd"/>
      <w:r w:rsidR="00D31339" w:rsidRPr="00D330AC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2017-2020 годы.</w:t>
      </w:r>
    </w:p>
    <w:p w:rsidR="00D31339" w:rsidRPr="00D330AC" w:rsidRDefault="00D31339" w:rsidP="00D31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В 2020 году в рамках данной программы освоено – 2 848 680,20 руб., из них:</w:t>
      </w: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lastRenderedPageBreak/>
        <w:t>район –2 704 180,20 руб.</w:t>
      </w: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сельские поселения – 66 600 руб.</w:t>
      </w: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краевой бюджет – 77 900 руб.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Цель программы - </w:t>
      </w:r>
      <w:r w:rsidRPr="00D330AC">
        <w:rPr>
          <w:rFonts w:ascii="Times New Roman" w:eastAsia="Times New Roman" w:hAnsi="Times New Roman" w:cs="Times New Roman"/>
          <w:sz w:val="24"/>
          <w:szCs w:val="24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условия, создание нормативного запаса твердого топлива Газимуро-Заводского района. Для достижения этих целей необходимо решить следующие задачи: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1. модернизация объектов коммунальной инфраструктуры (бюджетные средства будут направлены на выполнение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 взамен объектов взамен объектов с высоким уровнем износа);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2.  повышение эффективности управления объектами коммунальной инфраструктуры;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3. привлечение средств внебюджетных источников для финансирования проектов модернизация объектов коммунальной инфраструктуры.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Проведены следующие мероприятия: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- замена котельного оборудования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- создание аварийного запаса оборудования, необходимого для проведения осенне-зимнего периода;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- приобретение оборудования и материалов, необходимых для прохождения ОЗП 2020-2021 гг.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Эффект от реализации  данных мероприятий:</w:t>
      </w:r>
    </w:p>
    <w:p w:rsidR="00D31339" w:rsidRPr="00D330AC" w:rsidRDefault="00D31339" w:rsidP="00D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и функционирования объектов социальной инфраструктуры;</w:t>
      </w:r>
    </w:p>
    <w:p w:rsidR="00D31339" w:rsidRPr="00D330AC" w:rsidRDefault="00D31339" w:rsidP="00D313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z w:val="24"/>
          <w:szCs w:val="24"/>
        </w:rPr>
        <w:t>- оптимизация затрат на производство тепловой энергии за счет установки современного энергосберегающего оборудования.</w:t>
      </w:r>
      <w:r w:rsidRPr="00D33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397"/>
        <w:gridCol w:w="1433"/>
        <w:gridCol w:w="2596"/>
        <w:gridCol w:w="1173"/>
        <w:gridCol w:w="1069"/>
      </w:tblGrid>
      <w:tr w:rsidR="00D31339" w:rsidRPr="00D330AC" w:rsidTr="00DA0F37">
        <w:trPr>
          <w:trHeight w:val="15"/>
        </w:trPr>
        <w:tc>
          <w:tcPr>
            <w:tcW w:w="687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97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33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96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73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69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31339" w:rsidRPr="00D330AC" w:rsidTr="00DA0F37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hanging="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D31339" w:rsidRPr="00D330AC" w:rsidTr="00DA0F37"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31339" w:rsidRPr="00D330AC" w:rsidTr="00DA0F3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31339" w:rsidRPr="00D330AC" w:rsidTr="00DA0F3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- доля модернизированных инженерных сетей объектов коммунальной инфраструктуры (% от протяженности сетей, нуждающихся в замене)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D31339" w:rsidRPr="00D330AC" w:rsidTr="00DA0F3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- доля объема отпуска коммунальных ресурсов, счета за которые выставлены по показаниям приборов учета.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D31339" w:rsidRPr="00D330AC" w:rsidTr="00DA0F37">
        <w:trPr>
          <w:trHeight w:val="4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- водопроводом и канализацией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</w:tbl>
    <w:p w:rsidR="00D31339" w:rsidRPr="00D330AC" w:rsidRDefault="00D31339" w:rsidP="00D31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 за 2020 год</w:t>
      </w: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5"/>
        <w:gridCol w:w="3374"/>
        <w:gridCol w:w="1190"/>
        <w:gridCol w:w="2776"/>
      </w:tblGrid>
      <w:tr w:rsidR="00D31339" w:rsidRPr="00D330AC" w:rsidTr="00DA0F37">
        <w:trPr>
          <w:trHeight w:val="15"/>
        </w:trPr>
        <w:tc>
          <w:tcPr>
            <w:tcW w:w="2015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74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0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76" w:type="dxa"/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31339" w:rsidRPr="00D330AC" w:rsidTr="00DA0F3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D31339" w:rsidRPr="00D330AC" w:rsidTr="00DA0F3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D31339" w:rsidRPr="00D330AC" w:rsidTr="00DA0F3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2 770,78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681E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848,68</w:t>
            </w:r>
          </w:p>
        </w:tc>
      </w:tr>
      <w:tr w:rsidR="00D31339" w:rsidRPr="00D330AC" w:rsidTr="00DA0F3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hanging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2 770,78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2 770,78</w:t>
            </w:r>
          </w:p>
        </w:tc>
      </w:tr>
      <w:tr w:rsidR="00D31339" w:rsidRPr="00D330AC" w:rsidTr="00DA0F3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ind w:hanging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D31339" w:rsidRPr="00D330AC" w:rsidTr="00DA0F3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D31339" w:rsidRPr="00D330AC" w:rsidTr="00DA0F3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77,9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77,9</w:t>
            </w:r>
          </w:p>
        </w:tc>
      </w:tr>
      <w:tr w:rsidR="00D31339" w:rsidRPr="00D330AC" w:rsidTr="00DA0F3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339" w:rsidRPr="00D330AC" w:rsidRDefault="00D31339" w:rsidP="00DA0F37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D31339" w:rsidRPr="00D330AC" w:rsidRDefault="00D31339" w:rsidP="00D31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D31339" w:rsidRPr="00D330AC" w:rsidRDefault="00D31339" w:rsidP="00D3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(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) составляет: 2 848,680</w:t>
      </w:r>
      <w:proofErr w:type="gramStart"/>
      <w:r w:rsidRPr="00D33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0AC">
        <w:rPr>
          <w:rFonts w:ascii="Times New Roman" w:hAnsi="Times New Roman" w:cs="Times New Roman"/>
          <w:sz w:val="24"/>
          <w:szCs w:val="24"/>
        </w:rPr>
        <w:t xml:space="preserve"> 2 848,680 = 1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Степень реализации мероприятий составляет: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– 4/4 (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/М) = 1 (100 %), что соответствует показателям (индикаторам) муниципальной программы.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финансовых ресурсов на реализацию подпрограммы составляет: 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= 1:1 (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) = 1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муниципальной программы составляет: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ЭРмп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 xml:space="preserve"> = 1*1 (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330AC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D330AC">
        <w:rPr>
          <w:rFonts w:ascii="Times New Roman" w:hAnsi="Times New Roman" w:cs="Times New Roman"/>
          <w:sz w:val="24"/>
          <w:szCs w:val="24"/>
        </w:rPr>
        <w:t>) = 1</w:t>
      </w: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31339" w:rsidRPr="00D330AC" w:rsidRDefault="00D31339" w:rsidP="00D313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31339" w:rsidRPr="00D330AC" w:rsidRDefault="00D31339" w:rsidP="00D3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AC">
        <w:rPr>
          <w:rFonts w:ascii="Times New Roman" w:hAnsi="Times New Roman" w:cs="Times New Roman"/>
          <w:b/>
          <w:sz w:val="24"/>
          <w:szCs w:val="24"/>
        </w:rPr>
        <w:t>Подпрограмма «Модернизация объектов коммунальной инфраструктуры на 2017-2020 годы» считается реализованной в отчетном периоде с высоким уровнем эффективности.</w:t>
      </w:r>
    </w:p>
    <w:p w:rsidR="00AA542A" w:rsidRPr="00D330AC" w:rsidRDefault="00AA542A" w:rsidP="00AA542A">
      <w:pPr>
        <w:rPr>
          <w:rFonts w:ascii="Times New Roman" w:hAnsi="Times New Roman" w:cs="Times New Roman"/>
          <w:sz w:val="24"/>
          <w:szCs w:val="24"/>
        </w:rPr>
      </w:pPr>
    </w:p>
    <w:p w:rsidR="005A7BC9" w:rsidRPr="00D330AC" w:rsidRDefault="005A7BC9">
      <w:pPr>
        <w:rPr>
          <w:rFonts w:ascii="Times New Roman" w:hAnsi="Times New Roman" w:cs="Times New Roman"/>
          <w:b/>
          <w:sz w:val="24"/>
          <w:szCs w:val="24"/>
        </w:rPr>
      </w:pPr>
    </w:p>
    <w:p w:rsidR="00AA542A" w:rsidRPr="00694D09" w:rsidRDefault="00D330AC" w:rsidP="00694D0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94D09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развития здорового образа жизни населения Газимуро-Заводского района на 2017-2020 годы»</w:t>
      </w:r>
    </w:p>
    <w:p w:rsidR="00D330AC" w:rsidRPr="00880BEF" w:rsidRDefault="00D330AC" w:rsidP="00D330AC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880BEF">
        <w:rPr>
          <w:rFonts w:ascii="Times New Roman" w:hAnsi="Times New Roman" w:cs="Times New Roman"/>
          <w:b/>
          <w:sz w:val="28"/>
          <w:szCs w:val="28"/>
        </w:rPr>
        <w:t xml:space="preserve"> Подпрограмма «Организация летних игровых площадок для детей на базе учреждений культуры Газимуро – Заводского района в 2017-2020 годах</w:t>
      </w:r>
      <w:r w:rsidRPr="00880BEF">
        <w:rPr>
          <w:rFonts w:ascii="Times New Roman" w:hAnsi="Times New Roman" w:cs="Times New Roman"/>
          <w:b/>
          <w:spacing w:val="2"/>
        </w:rPr>
        <w:t xml:space="preserve">» </w:t>
      </w:r>
    </w:p>
    <w:p w:rsidR="00D330AC" w:rsidRPr="00D330AC" w:rsidRDefault="00D330AC" w:rsidP="00D330A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30AC" w:rsidRPr="00D330AC" w:rsidRDefault="00D330AC" w:rsidP="00D330AC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подпрограммы</w:t>
      </w:r>
    </w:p>
    <w:p w:rsidR="00D330AC" w:rsidRPr="00D330AC" w:rsidRDefault="00D330AC" w:rsidP="00D330A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2113"/>
        <w:gridCol w:w="1452"/>
        <w:gridCol w:w="2751"/>
        <w:gridCol w:w="1304"/>
        <w:gridCol w:w="1166"/>
      </w:tblGrid>
      <w:tr w:rsidR="00D330AC" w:rsidRPr="00D330AC" w:rsidTr="00DA0F37">
        <w:trPr>
          <w:trHeight w:val="15"/>
        </w:trPr>
        <w:tc>
          <w:tcPr>
            <w:tcW w:w="710" w:type="dxa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13" w:type="dxa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52" w:type="dxa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51" w:type="dxa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4" w:type="dxa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66" w:type="dxa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330AC" w:rsidRPr="00D330AC" w:rsidTr="00DA0F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D330AC" w:rsidRPr="00D330AC" w:rsidTr="00DA0F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330A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330AC" w:rsidRPr="00D330AC" w:rsidTr="00DA0F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330AC" w:rsidRPr="00D330AC" w:rsidTr="00DA0F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Количество детей – участников игровой площадки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407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D330AC" w:rsidRPr="00D330AC" w:rsidRDefault="00D330AC" w:rsidP="00D330AC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330AC" w:rsidRPr="00D330AC" w:rsidRDefault="00D330AC" w:rsidP="00D330AC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D330AC" w:rsidRPr="00D330AC" w:rsidRDefault="00D330AC" w:rsidP="00D330AC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подпрограммы за 2020 год</w:t>
      </w:r>
    </w:p>
    <w:p w:rsidR="00D330AC" w:rsidRPr="00D330AC" w:rsidRDefault="00D330AC" w:rsidP="00D330AC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3402"/>
        <w:gridCol w:w="767"/>
        <w:gridCol w:w="225"/>
        <w:gridCol w:w="2551"/>
      </w:tblGrid>
      <w:tr w:rsidR="00D330AC" w:rsidRPr="00D330AC" w:rsidTr="00DA0F37">
        <w:trPr>
          <w:trHeight w:val="15"/>
        </w:trPr>
        <w:tc>
          <w:tcPr>
            <w:tcW w:w="2410" w:type="dxa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7" w:type="dxa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76" w:type="dxa"/>
            <w:gridSpan w:val="2"/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330AC" w:rsidRPr="00D330AC" w:rsidTr="00DA0F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D330AC" w:rsidRPr="00D330AC" w:rsidTr="00DA0F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D330AC" w:rsidRPr="00D330AC" w:rsidTr="00DA0F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</w:tr>
      <w:tr w:rsidR="00D330AC" w:rsidRPr="00D330AC" w:rsidTr="00DA0F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Организация летних игровых площадок для детей на базе учреждений культуры Газимуро – Заводского района в 2017-2020 годах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274,725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0</w:t>
            </w:r>
          </w:p>
        </w:tc>
      </w:tr>
      <w:tr w:rsidR="00D330AC" w:rsidRPr="00D330AC" w:rsidTr="00DA0F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274,725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0</w:t>
            </w:r>
          </w:p>
        </w:tc>
      </w:tr>
      <w:tr w:rsidR="00D330AC" w:rsidRPr="00D330AC" w:rsidTr="00DA0F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Организация летних игровых площадок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274,725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0AC" w:rsidRPr="00D330AC" w:rsidRDefault="00D330A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30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D330AC" w:rsidRPr="00D330AC" w:rsidRDefault="00D330AC" w:rsidP="00D330A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spacing w:val="2"/>
          <w:sz w:val="24"/>
          <w:szCs w:val="24"/>
        </w:rPr>
        <w:br/>
        <w:t xml:space="preserve"> </w:t>
      </w:r>
    </w:p>
    <w:p w:rsidR="00D330AC" w:rsidRPr="00D330AC" w:rsidRDefault="00D330AC" w:rsidP="00D330AC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Пояснительная записка к отчету о выполнении муниципальной программы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В связи с введенными запретами и ограничениями </w:t>
      </w:r>
      <w:proofErr w:type="gramStart"/>
      <w:r w:rsidRPr="00D330AC">
        <w:rPr>
          <w:rFonts w:ascii="Times New Roman" w:hAnsi="Times New Roman" w:cs="Times New Roman"/>
          <w:spacing w:val="2"/>
          <w:sz w:val="24"/>
          <w:szCs w:val="24"/>
        </w:rPr>
        <w:t>из</w:t>
      </w:r>
      <w:proofErr w:type="gramEnd"/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gramStart"/>
      <w:r w:rsidRPr="00D330AC">
        <w:rPr>
          <w:rFonts w:ascii="Times New Roman" w:hAnsi="Times New Roman" w:cs="Times New Roman"/>
          <w:spacing w:val="2"/>
          <w:sz w:val="24"/>
          <w:szCs w:val="24"/>
        </w:rPr>
        <w:t>за</w:t>
      </w:r>
      <w:proofErr w:type="gramEnd"/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пандемии мероприятия реализовать не удалось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spacing w:val="2"/>
          <w:sz w:val="24"/>
          <w:szCs w:val="24"/>
        </w:rPr>
        <w:t>232875,0 руб. запланировано. Мероприятия отменены, средства не выделялись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- анализ факторов, повлиявших на ход реализации муниципальной программы: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В связи с введенными запретами и ограничениями </w:t>
      </w:r>
      <w:proofErr w:type="gramStart"/>
      <w:r w:rsidRPr="00D330AC">
        <w:rPr>
          <w:rFonts w:ascii="Times New Roman" w:hAnsi="Times New Roman" w:cs="Times New Roman"/>
          <w:spacing w:val="2"/>
          <w:sz w:val="24"/>
          <w:szCs w:val="24"/>
        </w:rPr>
        <w:t>из</w:t>
      </w:r>
      <w:proofErr w:type="gramEnd"/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gramStart"/>
      <w:r w:rsidRPr="00D330AC">
        <w:rPr>
          <w:rFonts w:ascii="Times New Roman" w:hAnsi="Times New Roman" w:cs="Times New Roman"/>
          <w:spacing w:val="2"/>
          <w:sz w:val="24"/>
          <w:szCs w:val="24"/>
        </w:rPr>
        <w:t>за</w:t>
      </w:r>
      <w:proofErr w:type="gramEnd"/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пандемии мероприятия реализовать не удалось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В связи с введенными запретами и ограничениями </w:t>
      </w:r>
      <w:proofErr w:type="gramStart"/>
      <w:r w:rsidRPr="00D330AC">
        <w:rPr>
          <w:rFonts w:ascii="Times New Roman" w:hAnsi="Times New Roman" w:cs="Times New Roman"/>
          <w:spacing w:val="2"/>
          <w:sz w:val="24"/>
          <w:szCs w:val="24"/>
        </w:rPr>
        <w:t>из</w:t>
      </w:r>
      <w:proofErr w:type="gramEnd"/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gramStart"/>
      <w:r w:rsidRPr="00D330AC">
        <w:rPr>
          <w:rFonts w:ascii="Times New Roman" w:hAnsi="Times New Roman" w:cs="Times New Roman"/>
          <w:spacing w:val="2"/>
          <w:sz w:val="24"/>
          <w:szCs w:val="24"/>
        </w:rPr>
        <w:t>за</w:t>
      </w:r>
      <w:proofErr w:type="gramEnd"/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пандемии мероприятия реализовать не удалось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в случае </w:t>
      </w:r>
      <w:proofErr w:type="spellStart"/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недостижения</w:t>
      </w:r>
      <w:proofErr w:type="spellEnd"/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 отчетном периоде установленных значений целевых показателей (индикаторов) муниципальной программы - причины их </w:t>
      </w:r>
      <w:proofErr w:type="spellStart"/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недостижения</w:t>
      </w:r>
      <w:proofErr w:type="spellEnd"/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В связи с введенными запретами и ограничениями </w:t>
      </w:r>
      <w:proofErr w:type="gramStart"/>
      <w:r w:rsidRPr="00D330AC">
        <w:rPr>
          <w:rFonts w:ascii="Times New Roman" w:hAnsi="Times New Roman" w:cs="Times New Roman"/>
          <w:spacing w:val="2"/>
          <w:sz w:val="24"/>
          <w:szCs w:val="24"/>
        </w:rPr>
        <w:t>из</w:t>
      </w:r>
      <w:proofErr w:type="gramEnd"/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gramStart"/>
      <w:r w:rsidRPr="00D330AC">
        <w:rPr>
          <w:rFonts w:ascii="Times New Roman" w:hAnsi="Times New Roman" w:cs="Times New Roman"/>
          <w:spacing w:val="2"/>
          <w:sz w:val="24"/>
          <w:szCs w:val="24"/>
        </w:rPr>
        <w:t>за</w:t>
      </w:r>
      <w:proofErr w:type="gramEnd"/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пандемии мероприятия реализовать не удалось</w:t>
      </w:r>
    </w:p>
    <w:p w:rsidR="00D330AC" w:rsidRPr="00D330AC" w:rsidRDefault="00D330AC" w:rsidP="00D330A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- результаты оценки эффективности реализации муниципальной программы</w:t>
      </w:r>
      <w:r w:rsidRPr="00D330AC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D330AC" w:rsidRPr="00D330AC" w:rsidRDefault="00D330AC" w:rsidP="00D330AC">
      <w:pPr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Подпрограмма «Организация летних игровых площадок для детей на базе учреждений культуры Газимуро – Заводского района в 2017-2020 годах».</w:t>
      </w:r>
    </w:p>
    <w:p w:rsidR="00D330AC" w:rsidRPr="00D330AC" w:rsidRDefault="00D330AC" w:rsidP="00D330A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Плановое значение – 407 детей, фактическое значение – 0 детей; </w:t>
      </w:r>
    </w:p>
    <w:p w:rsidR="00D330AC" w:rsidRPr="00D330AC" w:rsidRDefault="00D330AC" w:rsidP="00D330A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 0;</w:t>
      </w:r>
    </w:p>
    <w:p w:rsidR="00D330AC" w:rsidRPr="00D330AC" w:rsidRDefault="00D330AC" w:rsidP="00D330A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Степень реализации мероприятий 0;</w:t>
      </w:r>
    </w:p>
    <w:p w:rsidR="00D330AC" w:rsidRPr="00D330AC" w:rsidRDefault="00D330AC" w:rsidP="00D330A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0</w:t>
      </w:r>
    </w:p>
    <w:p w:rsidR="00D330AC" w:rsidRPr="00D330AC" w:rsidRDefault="00D330AC" w:rsidP="00D330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 xml:space="preserve">Фактический объем финансовых ресурсов, направленный на реализацию мероприятий муниципальной программы в отчетном году – </w:t>
      </w:r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0</w:t>
      </w:r>
      <w:r w:rsidRPr="00D330AC">
        <w:rPr>
          <w:rFonts w:ascii="Times New Roman" w:hAnsi="Times New Roman" w:cs="Times New Roman"/>
          <w:sz w:val="24"/>
          <w:szCs w:val="24"/>
        </w:rPr>
        <w:t xml:space="preserve"> руб., Плановый объем финансовых ресурсов на соответствующий отчетный период  </w:t>
      </w:r>
      <w:r w:rsidRPr="00D330AC">
        <w:rPr>
          <w:rFonts w:ascii="Times New Roman" w:hAnsi="Times New Roman" w:cs="Times New Roman"/>
          <w:spacing w:val="2"/>
          <w:sz w:val="24"/>
          <w:szCs w:val="24"/>
        </w:rPr>
        <w:t>274725</w:t>
      </w:r>
      <w:r w:rsidRPr="00D330AC">
        <w:rPr>
          <w:rFonts w:ascii="Times New Roman" w:hAnsi="Times New Roman" w:cs="Times New Roman"/>
          <w:sz w:val="24"/>
          <w:szCs w:val="24"/>
        </w:rPr>
        <w:t xml:space="preserve"> руб</w:t>
      </w:r>
      <w:r w:rsidRPr="00D330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330AC" w:rsidRPr="00D330AC" w:rsidRDefault="00D330AC" w:rsidP="00D330A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Эффективность использования финансовых ресурсов на реализацию муниципальной программы 0;</w:t>
      </w:r>
    </w:p>
    <w:p w:rsidR="00D330AC" w:rsidRPr="00C46679" w:rsidRDefault="00D330AC" w:rsidP="00C466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0.</w:t>
      </w:r>
    </w:p>
    <w:p w:rsidR="00D330AC" w:rsidRPr="00C46679" w:rsidRDefault="00D330AC" w:rsidP="00C46679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информация о внесенных ответственным исполнителем (координатором) изменениях в муниципальную программу: </w:t>
      </w:r>
      <w:r w:rsidRPr="00D330AC">
        <w:rPr>
          <w:rFonts w:ascii="Times New Roman" w:hAnsi="Times New Roman" w:cs="Times New Roman"/>
          <w:spacing w:val="2"/>
          <w:sz w:val="24"/>
          <w:szCs w:val="24"/>
        </w:rPr>
        <w:t>Не вносились</w:t>
      </w:r>
    </w:p>
    <w:p w:rsidR="00D330AC" w:rsidRPr="00D330AC" w:rsidRDefault="00D330AC" w:rsidP="00D330AC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D330AC" w:rsidRPr="00D330AC" w:rsidRDefault="00D330AC" w:rsidP="00D330AC">
      <w:pPr>
        <w:jc w:val="both"/>
        <w:rPr>
          <w:rFonts w:ascii="Times New Roman" w:hAnsi="Times New Roman" w:cs="Times New Roman"/>
          <w:sz w:val="24"/>
          <w:szCs w:val="24"/>
        </w:rPr>
      </w:pPr>
      <w:r w:rsidRPr="00D330AC">
        <w:rPr>
          <w:rFonts w:ascii="Times New Roman" w:hAnsi="Times New Roman" w:cs="Times New Roman"/>
          <w:spacing w:val="2"/>
          <w:sz w:val="24"/>
          <w:szCs w:val="24"/>
        </w:rPr>
        <w:t>В связи с тем, что в предыдущие годы подпрограмма 100% была эффективна, продолжить её реализацию.</w:t>
      </w:r>
    </w:p>
    <w:p w:rsidR="00C57E54" w:rsidRDefault="00C57E54" w:rsidP="00C57E54">
      <w:pPr>
        <w:jc w:val="center"/>
        <w:rPr>
          <w:b/>
          <w:sz w:val="28"/>
          <w:szCs w:val="28"/>
        </w:rPr>
      </w:pPr>
    </w:p>
    <w:p w:rsidR="00C57E54" w:rsidRPr="00C57E54" w:rsidRDefault="00C57E54" w:rsidP="00C57E5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>2</w:t>
      </w:r>
      <w:r w:rsidRPr="00C57E54">
        <w:rPr>
          <w:rFonts w:ascii="Times New Roman" w:hAnsi="Times New Roman" w:cs="Times New Roman"/>
          <w:b/>
          <w:spacing w:val="2"/>
        </w:rPr>
        <w:t>.</w:t>
      </w:r>
      <w:r w:rsidRPr="00C57E54">
        <w:rPr>
          <w:rFonts w:ascii="Times New Roman" w:hAnsi="Times New Roman" w:cs="Times New Roman"/>
          <w:b/>
          <w:sz w:val="28"/>
          <w:szCs w:val="28"/>
        </w:rPr>
        <w:t xml:space="preserve"> Подпрограмма «Развитие физической культуры и спорта в Газимуро – Заводском районе на 2017-2020 годы</w:t>
      </w:r>
      <w:r w:rsidRPr="00C57E54">
        <w:rPr>
          <w:rFonts w:ascii="Times New Roman" w:hAnsi="Times New Roman" w:cs="Times New Roman"/>
          <w:b/>
          <w:spacing w:val="2"/>
        </w:rPr>
        <w:t xml:space="preserve">» </w:t>
      </w:r>
    </w:p>
    <w:p w:rsidR="00C57E54" w:rsidRPr="00C57E54" w:rsidRDefault="00C57E54" w:rsidP="00C57E5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57E54" w:rsidRPr="00C57E54" w:rsidRDefault="00C57E54" w:rsidP="00C57E54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57E54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Отчет о достижении значений целевых показателей (индикаторов) муниципальной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2113"/>
        <w:gridCol w:w="1452"/>
        <w:gridCol w:w="2751"/>
        <w:gridCol w:w="1304"/>
        <w:gridCol w:w="1166"/>
      </w:tblGrid>
      <w:tr w:rsidR="00C57E54" w:rsidRPr="00C57E54" w:rsidTr="002A390E">
        <w:trPr>
          <w:trHeight w:val="15"/>
        </w:trPr>
        <w:tc>
          <w:tcPr>
            <w:tcW w:w="710" w:type="dxa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54" w:rsidRPr="00C57E54" w:rsidTr="002A39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C57E54" w:rsidRPr="00C57E54" w:rsidTr="002A39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57E5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C57E54" w:rsidRPr="00C57E54" w:rsidTr="002A39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57E54" w:rsidRPr="00C57E54" w:rsidTr="002A39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Создание условий для укрепления здоровья населения развития массового спорта приобщение различных слоев населения к регулярным занятием </w:t>
            </w:r>
            <w:proofErr w:type="gramStart"/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физической</w:t>
            </w:r>
            <w:proofErr w:type="gramEnd"/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спортом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C57E54" w:rsidRPr="00C57E54" w:rsidRDefault="00C57E54" w:rsidP="00C57E54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C57E54" w:rsidRPr="00C57E54" w:rsidRDefault="00C57E54" w:rsidP="00C57E54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57E54">
        <w:rPr>
          <w:rFonts w:ascii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подпрограммы за 2020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3402"/>
        <w:gridCol w:w="767"/>
        <w:gridCol w:w="225"/>
        <w:gridCol w:w="2551"/>
      </w:tblGrid>
      <w:tr w:rsidR="00C57E54" w:rsidRPr="00C57E54" w:rsidTr="002A390E">
        <w:trPr>
          <w:trHeight w:val="15"/>
        </w:trPr>
        <w:tc>
          <w:tcPr>
            <w:tcW w:w="2410" w:type="dxa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54" w:rsidRPr="00C57E54" w:rsidTr="002A390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C57E54" w:rsidRPr="00C57E54" w:rsidTr="002A390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C57E54" w:rsidRPr="00C57E54" w:rsidTr="002A390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</w:tr>
      <w:tr w:rsidR="00C57E54" w:rsidRPr="00C57E54" w:rsidTr="002A390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Развития физической культуры и спорта в Газимуро – Заводского района в 2017-2020 годах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940,0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354,3</w:t>
            </w:r>
          </w:p>
        </w:tc>
      </w:tr>
      <w:tr w:rsidR="00C57E54" w:rsidRPr="00C57E54" w:rsidTr="002A390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940,0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354,30</w:t>
            </w:r>
          </w:p>
        </w:tc>
      </w:tr>
      <w:tr w:rsidR="00C57E54" w:rsidRPr="00C57E54" w:rsidTr="002A390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Организация мероприятий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940,0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E54" w:rsidRPr="00C57E54" w:rsidRDefault="00C57E54" w:rsidP="002A39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7E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354,3</w:t>
            </w:r>
          </w:p>
        </w:tc>
      </w:tr>
    </w:tbl>
    <w:p w:rsidR="00C57E54" w:rsidRPr="00D330AC" w:rsidRDefault="00C57E54" w:rsidP="00C57E5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7E5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330AC">
        <w:rPr>
          <w:rFonts w:ascii="Times New Roman" w:hAnsi="Times New Roman" w:cs="Times New Roman"/>
          <w:spacing w:val="2"/>
          <w:sz w:val="24"/>
          <w:szCs w:val="24"/>
        </w:rPr>
        <w:t>В связи с введенны</w:t>
      </w:r>
      <w:r>
        <w:rPr>
          <w:rFonts w:ascii="Times New Roman" w:hAnsi="Times New Roman" w:cs="Times New Roman"/>
          <w:spacing w:val="2"/>
          <w:sz w:val="24"/>
          <w:szCs w:val="24"/>
        </w:rPr>
        <w:t>ми запретами и ограничениями из-</w:t>
      </w:r>
      <w:r w:rsidRPr="00D330AC">
        <w:rPr>
          <w:rFonts w:ascii="Times New Roman" w:hAnsi="Times New Roman" w:cs="Times New Roman"/>
          <w:spacing w:val="2"/>
          <w:sz w:val="24"/>
          <w:szCs w:val="24"/>
        </w:rPr>
        <w:t>за пандемии мероприятия реализовать не удалось</w:t>
      </w:r>
    </w:p>
    <w:p w:rsidR="00C57E54" w:rsidRPr="00D330AC" w:rsidRDefault="00C57E54" w:rsidP="00C57E5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C57E54" w:rsidRDefault="00C57E54" w:rsidP="00C57E5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940</w:t>
      </w:r>
      <w:r w:rsidRPr="00D330AC">
        <w:rPr>
          <w:rFonts w:ascii="Times New Roman" w:hAnsi="Times New Roman" w:cs="Times New Roman"/>
          <w:spacing w:val="2"/>
          <w:sz w:val="24"/>
          <w:szCs w:val="24"/>
        </w:rPr>
        <w:t>,0 руб. запланировано. 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ероприятия отменены, средства </w:t>
      </w:r>
      <w:r w:rsidRPr="00D330AC">
        <w:rPr>
          <w:rFonts w:ascii="Times New Roman" w:hAnsi="Times New Roman" w:cs="Times New Roman"/>
          <w:spacing w:val="2"/>
          <w:sz w:val="24"/>
          <w:szCs w:val="24"/>
        </w:rPr>
        <w:t xml:space="preserve"> выделялись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не в полном объеме.</w:t>
      </w:r>
    </w:p>
    <w:p w:rsidR="00D330AC" w:rsidRDefault="00C57E54" w:rsidP="0046746C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30AC">
        <w:rPr>
          <w:rFonts w:ascii="Times New Roman" w:hAnsi="Times New Roman" w:cs="Times New Roman"/>
          <w:spacing w:val="2"/>
          <w:sz w:val="24"/>
          <w:szCs w:val="24"/>
        </w:rPr>
        <w:t>В связи с тем, что в предыдущие годы подпрограмма 100% была эффективна, продолжить её реализацию.</w:t>
      </w:r>
    </w:p>
    <w:p w:rsidR="00C57E54" w:rsidRPr="00C57E54" w:rsidRDefault="00C57E54" w:rsidP="00467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6C" w:rsidRPr="0046746C" w:rsidRDefault="0046746C" w:rsidP="0046746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6C">
        <w:rPr>
          <w:rFonts w:ascii="Times New Roman" w:hAnsi="Times New Roman" w:cs="Times New Roman"/>
          <w:b/>
          <w:sz w:val="28"/>
          <w:szCs w:val="28"/>
        </w:rPr>
        <w:t xml:space="preserve">      8.Муниципальная программа «Профилактика правонарушений муниципального района «Газимуро-Заводский район» на 2017-2020 годы»</w:t>
      </w:r>
    </w:p>
    <w:p w:rsidR="0046746C" w:rsidRPr="00C57E54" w:rsidRDefault="0046746C" w:rsidP="00C57E5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1. подпрограмма </w:t>
      </w:r>
      <w:r>
        <w:rPr>
          <w:rStyle w:val="FontStyle21"/>
          <w:sz w:val="28"/>
          <w:szCs w:val="28"/>
        </w:rPr>
        <w:t>«</w:t>
      </w:r>
      <w:r>
        <w:rPr>
          <w:rStyle w:val="FontStyle20"/>
          <w:sz w:val="28"/>
          <w:szCs w:val="28"/>
        </w:rPr>
        <w:t>Профилактика правонарушений, наркомании и алкоголизма среди населения на территории Газимуро-Заводского района 2017-2020 годы»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81"/>
        <w:gridCol w:w="2697"/>
        <w:gridCol w:w="1704"/>
        <w:gridCol w:w="2133"/>
        <w:gridCol w:w="789"/>
        <w:gridCol w:w="1028"/>
      </w:tblGrid>
      <w:tr w:rsidR="0046746C" w:rsidRPr="0046746C" w:rsidTr="00DA0F37">
        <w:trPr>
          <w:trHeight w:val="15"/>
        </w:trPr>
        <w:tc>
          <w:tcPr>
            <w:tcW w:w="1081" w:type="dxa"/>
          </w:tcPr>
          <w:p w:rsidR="0046746C" w:rsidRPr="0046746C" w:rsidRDefault="0046746C" w:rsidP="00C57E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6746C" w:rsidRPr="0046746C" w:rsidRDefault="0046746C" w:rsidP="0046746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C" w:rsidRPr="0046746C" w:rsidTr="00DA0F37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46746C" w:rsidRPr="0046746C" w:rsidTr="00DA0F37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</w:t>
            </w: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предшествующий </w:t>
            </w:r>
            <w:proofErr w:type="gramStart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</w:tr>
      <w:tr w:rsidR="0046746C" w:rsidRPr="0046746C" w:rsidTr="00DA0F37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6746C" w:rsidRPr="0046746C" w:rsidTr="00DA0F37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Удовлетворенность населения деятельностью органов местного самоуправления и правоохранительных органов муниципального района по разработке и реализации мер, направленных на обеспечение правопорядка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spacing w:line="317" w:lineRule="exact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746C" w:rsidRPr="0046746C" w:rsidTr="00DA0F37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Количество лиц, вовлеченных в деятельность по охране общественного порядка, профилактике правонарушений, наркомании и алкоголизации населения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en-US"/>
              </w:rPr>
              <w:t>2</w:t>
            </w: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6746C" w:rsidRPr="0046746C" w:rsidTr="00DA0F37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Уровень </w:t>
            </w:r>
            <w:proofErr w:type="spellStart"/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наркозаболеваемости</w:t>
            </w:r>
            <w:proofErr w:type="spellEnd"/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46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(относительное количество больных наркоманией из расчета на 10 тыс. 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746C" w:rsidRPr="0046746C" w:rsidTr="00DA0F37">
        <w:trPr>
          <w:trHeight w:val="41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lastRenderedPageBreak/>
              <w:t xml:space="preserve">Удельный вес преступлений, связанный с </w:t>
            </w: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lastRenderedPageBreak/>
              <w:t>незаконным оборотом наркотиков в общем числе расследованных преступлений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46746C" w:rsidRPr="0046746C" w:rsidTr="00DA0F37">
        <w:trPr>
          <w:trHeight w:val="41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преступлений совершенных в состоянии алкогольного опьянения от общего числа расследованных преступлений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31,0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46746C" w:rsidRPr="0046746C" w:rsidTr="00DA0F37">
        <w:trPr>
          <w:trHeight w:val="41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Количество размещенных в средствах массовой информации публикаций, направленных на профилактику </w:t>
            </w:r>
            <w:r w:rsidRPr="0046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правонарушений, обеспечение общественной безопасности и противодействие преступности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en-US"/>
              </w:rPr>
              <w:t>2</w:t>
            </w: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6746C" w:rsidRPr="0046746C" w:rsidRDefault="0046746C" w:rsidP="0046746C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6746C" w:rsidRPr="0046746C" w:rsidRDefault="0046746C" w:rsidP="0046746C">
      <w:pPr>
        <w:shd w:val="clear" w:color="auto" w:fill="FFFFFF"/>
        <w:ind w:firstLine="709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подпрограммы </w:t>
      </w:r>
    </w:p>
    <w:p w:rsidR="0046746C" w:rsidRPr="0046746C" w:rsidRDefault="0046746C" w:rsidP="0046746C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за 2020 год</w:t>
      </w:r>
    </w:p>
    <w:p w:rsidR="0046746C" w:rsidRPr="0046746C" w:rsidRDefault="0046746C" w:rsidP="0046746C">
      <w:pPr>
        <w:ind w:left="720"/>
        <w:jc w:val="center"/>
        <w:rPr>
          <w:rStyle w:val="FontStyle20"/>
          <w:sz w:val="24"/>
          <w:szCs w:val="24"/>
        </w:rPr>
      </w:pPr>
      <w:r w:rsidRPr="0046746C">
        <w:rPr>
          <w:rStyle w:val="FontStyle21"/>
          <w:b/>
          <w:sz w:val="24"/>
          <w:szCs w:val="24"/>
        </w:rPr>
        <w:t xml:space="preserve">подпрограмма </w:t>
      </w:r>
      <w:r w:rsidRPr="0046746C">
        <w:rPr>
          <w:rStyle w:val="FontStyle21"/>
          <w:sz w:val="24"/>
          <w:szCs w:val="24"/>
        </w:rPr>
        <w:t>«</w:t>
      </w:r>
      <w:r w:rsidRPr="0046746C">
        <w:rPr>
          <w:rStyle w:val="FontStyle20"/>
          <w:sz w:val="24"/>
          <w:szCs w:val="24"/>
        </w:rPr>
        <w:t>Профилактика правонарушений, наркомании и алкоголизма среди населения на территории Газимуро-Заводского района 2017-2020 годы»</w:t>
      </w:r>
    </w:p>
    <w:p w:rsidR="0046746C" w:rsidRPr="0046746C" w:rsidRDefault="0046746C" w:rsidP="0046746C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46746C" w:rsidRPr="0046746C" w:rsidRDefault="0046746C" w:rsidP="0046746C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762"/>
        <w:gridCol w:w="2784"/>
        <w:gridCol w:w="1547"/>
        <w:gridCol w:w="2262"/>
      </w:tblGrid>
      <w:tr w:rsidR="0046746C" w:rsidRPr="0046746C" w:rsidTr="00DA0F37">
        <w:trPr>
          <w:trHeight w:val="15"/>
        </w:trPr>
        <w:tc>
          <w:tcPr>
            <w:tcW w:w="2762" w:type="dxa"/>
          </w:tcPr>
          <w:p w:rsidR="0046746C" w:rsidRPr="0046746C" w:rsidRDefault="0046746C" w:rsidP="0046746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финансовых ресурсов за отчетный год, тыс. </w:t>
            </w: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План на начало года/план на конец года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100,0/ 1</w:t>
            </w:r>
            <w:r w:rsidR="00880BE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880BEF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«Профилактика правонарушений</w:t>
            </w:r>
            <w:r w:rsidRPr="0046746C"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46746C">
              <w:rPr>
                <w:rStyle w:val="FontStyle20"/>
                <w:sz w:val="24"/>
                <w:szCs w:val="24"/>
              </w:rPr>
              <w:t>наркомании и алкоголизма среди населения на территории Газимуро-Заводского района 2017-2020 годы»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Содействие развитию деятельности добровольных формирований граждан по охране общественного порядка (дружин)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10,0/ 10,0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распространению наркомании и алкоголизации населения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50,0/ 50,0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880BEF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Профилактика правонарушений и преступлений, совершаемых в состоянии алкогольного опьянения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05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35,0/ 35,0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Изготовление печатной продукции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5,0/5,0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746C" w:rsidRPr="0046746C" w:rsidRDefault="0046746C" w:rsidP="0046746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6746C" w:rsidRPr="0046746C" w:rsidRDefault="0046746C" w:rsidP="0046746C">
      <w:pPr>
        <w:shd w:val="clear" w:color="auto" w:fill="FFFFFF"/>
        <w:ind w:firstLine="708"/>
        <w:jc w:val="center"/>
        <w:textAlignment w:val="baseline"/>
        <w:rPr>
          <w:rStyle w:val="FontStyle20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Пояснительная записка к отчету о выполнении муниципальной подпрограммы </w:t>
      </w:r>
      <w:r w:rsidRPr="0046746C">
        <w:rPr>
          <w:rFonts w:ascii="Times New Roman" w:hAnsi="Times New Roman" w:cs="Times New Roman"/>
          <w:b/>
          <w:bCs/>
          <w:spacing w:val="10"/>
          <w:sz w:val="24"/>
          <w:szCs w:val="24"/>
        </w:rPr>
        <w:t>«Профилактика правонарушений</w:t>
      </w:r>
      <w:r w:rsidRPr="0046746C">
        <w:rPr>
          <w:rStyle w:val="FontStyle20"/>
          <w:b w:val="0"/>
          <w:sz w:val="24"/>
          <w:szCs w:val="24"/>
        </w:rPr>
        <w:t xml:space="preserve"> </w:t>
      </w:r>
      <w:r w:rsidRPr="0046746C">
        <w:rPr>
          <w:rStyle w:val="FontStyle20"/>
          <w:sz w:val="24"/>
          <w:szCs w:val="24"/>
        </w:rPr>
        <w:t>наркомании и алкоголизма среди населения на территории Газимуро-Заводского района 2017-2020 годы»</w:t>
      </w:r>
    </w:p>
    <w:p w:rsidR="0046746C" w:rsidRPr="0046746C" w:rsidRDefault="0046746C" w:rsidP="0046746C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6746C" w:rsidRPr="0046746C" w:rsidRDefault="0046746C" w:rsidP="0068098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t xml:space="preserve">Целевые показатели фактические соответствуют плановым показателям не по всем задачам. 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данные об использовании бюджетных ассигнований и иных средств на выполнение мероприятий в целом по муниципальной </w:t>
      </w:r>
      <w:proofErr w:type="spellStart"/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программе</w:t>
      </w:r>
      <w:proofErr w:type="gramStart"/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  <w:r w:rsidR="00880BEF">
        <w:rPr>
          <w:rFonts w:ascii="Times New Roman" w:hAnsi="Times New Roman" w:cs="Times New Roman"/>
          <w:b/>
          <w:spacing w:val="2"/>
          <w:sz w:val="24"/>
          <w:szCs w:val="24"/>
        </w:rPr>
        <w:t>ф</w:t>
      </w:r>
      <w:proofErr w:type="gramEnd"/>
      <w:r w:rsidR="00880BEF">
        <w:rPr>
          <w:rFonts w:ascii="Times New Roman" w:hAnsi="Times New Roman" w:cs="Times New Roman"/>
          <w:b/>
          <w:spacing w:val="2"/>
          <w:sz w:val="24"/>
          <w:szCs w:val="24"/>
        </w:rPr>
        <w:t>инансовые</w:t>
      </w:r>
      <w:proofErr w:type="spellEnd"/>
      <w:r w:rsidR="00880BEF">
        <w:rPr>
          <w:rFonts w:ascii="Times New Roman" w:hAnsi="Times New Roman" w:cs="Times New Roman"/>
          <w:b/>
          <w:spacing w:val="2"/>
          <w:sz w:val="24"/>
          <w:szCs w:val="24"/>
        </w:rPr>
        <w:t xml:space="preserve">  средства использованы в полном объеме.</w:t>
      </w:r>
    </w:p>
    <w:p w:rsidR="0046746C" w:rsidRPr="00680988" w:rsidRDefault="0046746C" w:rsidP="0068098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  <w:r w:rsidRPr="0046746C">
        <w:rPr>
          <w:rFonts w:ascii="Times New Roman" w:hAnsi="Times New Roman" w:cs="Times New Roman"/>
          <w:spacing w:val="2"/>
          <w:sz w:val="24"/>
          <w:szCs w:val="24"/>
        </w:rPr>
        <w:t xml:space="preserve"> На ситуацию повлияли ограничительные мероприятия, введенные в связи с распространением новой коронавирусной инфекцией </w:t>
      </w:r>
      <w:r w:rsidRPr="0046746C">
        <w:rPr>
          <w:rFonts w:ascii="Times New Roman" w:hAnsi="Times New Roman" w:cs="Times New Roman"/>
          <w:spacing w:val="2"/>
          <w:sz w:val="24"/>
          <w:szCs w:val="24"/>
          <w:lang w:val="en-US"/>
        </w:rPr>
        <w:t>Covid</w:t>
      </w:r>
      <w:r w:rsidRPr="0046746C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t>Мероприятия выполнены не в полном объеме и не финансировались.</w:t>
      </w:r>
    </w:p>
    <w:p w:rsidR="0046746C" w:rsidRPr="0046746C" w:rsidRDefault="0046746C" w:rsidP="00467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6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- Содействие развитию деятельности добровольных формирований граждан по охране общественного порядка (дружин). Добровольные формирования граждан создаются в сельских поселениях. Данный вопрос находился на контроле МО МВД России «Газимуро-Заводский. До глав поселений в 2017 году доведены все методические материалы по реализации ФЗ «Об участии граждан в охране общественного порядка». Однако из-за недостаточно активной разъяснительной работы со стороны сотрудников МО МВД России «Газимуро-Заводский» и представителей ОМСУ на местах ни одно формирование в районе не создано.</w:t>
      </w:r>
    </w:p>
    <w:p w:rsidR="0046746C" w:rsidRPr="0046746C" w:rsidRDefault="0046746C" w:rsidP="0046746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  <w:t xml:space="preserve">- </w:t>
      </w:r>
      <w:r w:rsidRPr="00467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Информационно-пропагандистское сопровождение деятельности в сфере профилактики правонарушений – </w:t>
      </w:r>
      <w:r w:rsidRPr="0046746C">
        <w:rPr>
          <w:rFonts w:ascii="Times New Roman" w:hAnsi="Times New Roman" w:cs="Times New Roman"/>
          <w:color w:val="000000"/>
          <w:sz w:val="24"/>
          <w:szCs w:val="24"/>
        </w:rPr>
        <w:t>печатная продукция не изготавливалась.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Доля преступлений совершенных в состоянии алкогольного опьянения от общего числа расследованных преступлений. </w:t>
      </w:r>
      <w:r w:rsidRPr="0046746C">
        <w:rPr>
          <w:rFonts w:ascii="Times New Roman" w:hAnsi="Times New Roman" w:cs="Times New Roman"/>
          <w:color w:val="000000"/>
          <w:sz w:val="24"/>
          <w:szCs w:val="24"/>
        </w:rPr>
        <w:t>Значение целевого</w:t>
      </w:r>
      <w:r w:rsidRPr="00467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746C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показателя</w:t>
      </w:r>
      <w:r w:rsidRPr="00467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746C">
        <w:rPr>
          <w:rFonts w:ascii="Times New Roman" w:hAnsi="Times New Roman" w:cs="Times New Roman"/>
          <w:color w:val="000000"/>
          <w:sz w:val="24"/>
          <w:szCs w:val="24"/>
        </w:rPr>
        <w:t>фактическое</w:t>
      </w:r>
      <w:r w:rsidRPr="00467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746C">
        <w:rPr>
          <w:rFonts w:ascii="Times New Roman" w:hAnsi="Times New Roman" w:cs="Times New Roman"/>
          <w:color w:val="000000"/>
          <w:sz w:val="24"/>
          <w:szCs w:val="24"/>
        </w:rPr>
        <w:t xml:space="preserve">превышает плановое. </w:t>
      </w:r>
    </w:p>
    <w:p w:rsidR="0046746C" w:rsidRPr="00680988" w:rsidRDefault="0046746C" w:rsidP="00680988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информация о внесенных изменениях ответственным исполнителем (координатором) –  изменения не вносились.</w:t>
      </w:r>
    </w:p>
    <w:p w:rsidR="0046746C" w:rsidRPr="0046746C" w:rsidRDefault="0046746C" w:rsidP="0046746C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46746C" w:rsidRPr="0046746C" w:rsidRDefault="0046746C" w:rsidP="0046746C">
      <w:pPr>
        <w:shd w:val="clear" w:color="auto" w:fill="FFFFFF"/>
        <w:ind w:firstLine="708"/>
        <w:jc w:val="center"/>
        <w:textAlignment w:val="baseline"/>
        <w:rPr>
          <w:rStyle w:val="FontStyle20"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t xml:space="preserve">В связи с окончанием действия муниципальной программы разработана и принята муниципальная подпрограмма </w:t>
      </w:r>
      <w:r w:rsidRPr="0046746C">
        <w:rPr>
          <w:rFonts w:ascii="Times New Roman" w:hAnsi="Times New Roman" w:cs="Times New Roman"/>
          <w:b/>
          <w:bCs/>
          <w:spacing w:val="10"/>
          <w:sz w:val="24"/>
          <w:szCs w:val="24"/>
        </w:rPr>
        <w:t>«Профилактика правонарушений</w:t>
      </w:r>
      <w:r w:rsidRPr="0046746C">
        <w:rPr>
          <w:rStyle w:val="FontStyle20"/>
          <w:b w:val="0"/>
          <w:sz w:val="24"/>
          <w:szCs w:val="24"/>
        </w:rPr>
        <w:t xml:space="preserve"> </w:t>
      </w:r>
      <w:r w:rsidRPr="0046746C">
        <w:rPr>
          <w:rStyle w:val="FontStyle20"/>
          <w:sz w:val="24"/>
          <w:szCs w:val="24"/>
        </w:rPr>
        <w:t>наркомании и алкоголизма среди населения на территории Газимуро-Заводского района 2021-2024 годы»</w:t>
      </w:r>
    </w:p>
    <w:p w:rsidR="0046746C" w:rsidRPr="00680988" w:rsidRDefault="0046746C" w:rsidP="00680988">
      <w:pPr>
        <w:jc w:val="both"/>
        <w:rPr>
          <w:rFonts w:ascii="Times New Roman" w:hAnsi="Times New Roman" w:cs="Times New Roman"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Продолжить реализацию подпрограммы, МО МВД России Газимуро-Заводский  при содействии глав поселений </w:t>
      </w:r>
      <w:r w:rsidRPr="0046746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развивать деятельность добровольных формирований граждан по охране общественного порядка (дружин). </w:t>
      </w:r>
      <w:r w:rsidRPr="0046746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Профилактика правонарушений и преступлений, совершаемых в состоянии алкогольного опьянения – активизировать деятельность в данном направлении.  Распределять  финансовых средств  на реализацию мероприятий программы по заявкам органов и учреждений, ответственных за их выполнение.</w:t>
      </w:r>
    </w:p>
    <w:p w:rsidR="0046746C" w:rsidRPr="0046746C" w:rsidRDefault="0046746C" w:rsidP="00680988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подпрограммы за 2020 год</w:t>
      </w:r>
    </w:p>
    <w:p w:rsidR="0046746C" w:rsidRPr="00680988" w:rsidRDefault="0046746C" w:rsidP="006809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88">
        <w:rPr>
          <w:rFonts w:ascii="Times New Roman" w:hAnsi="Times New Roman" w:cs="Times New Roman"/>
          <w:b/>
          <w:sz w:val="24"/>
          <w:szCs w:val="24"/>
        </w:rPr>
        <w:t>подпрограмма «Профилактика безнадзорности и  правонарушений несовершеннолетних, защита их прав и интересов на территории Газимуро-Заводского района на 2017 – 2020 годы»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130"/>
        <w:gridCol w:w="3010"/>
        <w:gridCol w:w="1151"/>
        <w:gridCol w:w="2169"/>
        <w:gridCol w:w="913"/>
        <w:gridCol w:w="982"/>
      </w:tblGrid>
      <w:tr w:rsidR="0046746C" w:rsidRPr="0046746C" w:rsidTr="00DA0F37">
        <w:trPr>
          <w:trHeight w:val="15"/>
        </w:trPr>
        <w:tc>
          <w:tcPr>
            <w:tcW w:w="1130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C" w:rsidRPr="0046746C" w:rsidTr="00DA0F3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46746C" w:rsidRPr="0046746C" w:rsidTr="00DA0F3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46746C" w:rsidRPr="0046746C" w:rsidTr="00DA0F3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6746C" w:rsidRPr="0046746C" w:rsidTr="00DA0F3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Количество размещенных в средствах массовой информации публикаций, направленных на профилактику </w:t>
            </w:r>
            <w:r w:rsidRPr="0046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правонарушений несовершеннолетних.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spacing w:line="317" w:lineRule="exact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spacing w:line="317" w:lineRule="exact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18</w:t>
            </w:r>
          </w:p>
        </w:tc>
      </w:tr>
      <w:tr w:rsidR="0046746C" w:rsidRPr="0046746C" w:rsidTr="00DA0F3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социально-опасном положении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10</w:t>
            </w:r>
          </w:p>
        </w:tc>
      </w:tr>
      <w:tr w:rsidR="0046746C" w:rsidRPr="0046746C" w:rsidTr="00DA0F3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преступлений несовершеннолетними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4</w:t>
            </w:r>
          </w:p>
        </w:tc>
      </w:tr>
      <w:tr w:rsidR="0046746C" w:rsidRPr="0046746C" w:rsidTr="00DA0F37">
        <w:trPr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746C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в подразделении по делам несовершеннолетних и защите их прав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17</w:t>
            </w:r>
          </w:p>
        </w:tc>
      </w:tr>
      <w:tr w:rsidR="0046746C" w:rsidRPr="0046746C" w:rsidTr="00DA0F37">
        <w:trPr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746C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</w:t>
            </w:r>
            <w:r w:rsidRPr="0046746C">
              <w:rPr>
                <w:rFonts w:ascii="Times New Roman" w:hAnsi="Times New Roman" w:cs="Times New Roman"/>
                <w:bCs/>
                <w:spacing w:val="10"/>
                <w:szCs w:val="24"/>
              </w:rPr>
              <w:t xml:space="preserve">состоящих на учете у врача-нарколога за  </w:t>
            </w:r>
            <w:r w:rsidRPr="0046746C">
              <w:rPr>
                <w:rFonts w:ascii="Times New Roman" w:hAnsi="Times New Roman" w:cs="Times New Roman"/>
                <w:szCs w:val="24"/>
              </w:rPr>
              <w:t xml:space="preserve">употребление спиртных напитков и </w:t>
            </w:r>
          </w:p>
          <w:p w:rsidR="0046746C" w:rsidRPr="0046746C" w:rsidRDefault="0046746C" w:rsidP="00DA0F37">
            <w:pPr>
              <w:tabs>
                <w:tab w:val="left" w:pos="1411"/>
              </w:tabs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наркотических веществ</w:t>
            </w: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,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</w:tr>
    </w:tbl>
    <w:p w:rsidR="0046746C" w:rsidRPr="0046746C" w:rsidRDefault="0046746C" w:rsidP="0068098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46746C" w:rsidRPr="0046746C" w:rsidRDefault="0046746C" w:rsidP="0046746C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подпрограммы </w:t>
      </w:r>
    </w:p>
    <w:p w:rsidR="0046746C" w:rsidRPr="0046746C" w:rsidRDefault="0046746C" w:rsidP="0046746C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за 2020 год</w:t>
      </w:r>
    </w:p>
    <w:p w:rsidR="0046746C" w:rsidRPr="0046746C" w:rsidRDefault="0046746C" w:rsidP="00467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6C">
        <w:rPr>
          <w:rStyle w:val="FontStyle21"/>
          <w:b/>
          <w:sz w:val="24"/>
          <w:szCs w:val="24"/>
        </w:rPr>
        <w:t xml:space="preserve">подпрограмма </w:t>
      </w:r>
      <w:r w:rsidRPr="0046746C">
        <w:rPr>
          <w:rFonts w:ascii="Times New Roman" w:hAnsi="Times New Roman" w:cs="Times New Roman"/>
          <w:b/>
          <w:sz w:val="24"/>
          <w:szCs w:val="24"/>
        </w:rPr>
        <w:t>«Профилактика безнадзорности и  правонарушений несовершеннолетних, защита их прав и интересов на территории Газимуро-Заводского района на 2017 – 2020 годы»</w:t>
      </w:r>
    </w:p>
    <w:p w:rsidR="0046746C" w:rsidRPr="0046746C" w:rsidRDefault="0046746C" w:rsidP="0046746C">
      <w:pPr>
        <w:ind w:left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762"/>
        <w:gridCol w:w="2784"/>
        <w:gridCol w:w="1547"/>
        <w:gridCol w:w="2262"/>
      </w:tblGrid>
      <w:tr w:rsidR="0046746C" w:rsidRPr="0046746C" w:rsidTr="00DA0F37">
        <w:trPr>
          <w:trHeight w:val="15"/>
        </w:trPr>
        <w:tc>
          <w:tcPr>
            <w:tcW w:w="2762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План на начало года/план на конец года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50,0/50,0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694D09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«Профилактика правонарушений</w:t>
            </w:r>
            <w:r w:rsidRPr="0046746C"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46746C">
              <w:rPr>
                <w:rStyle w:val="FontStyle20"/>
                <w:sz w:val="24"/>
                <w:szCs w:val="24"/>
              </w:rPr>
              <w:lastRenderedPageBreak/>
              <w:t>наркомании и алкоголизма среди населения на территории Газимуро-Заводского района 2017-2020 годы»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C" w:rsidRPr="0046746C" w:rsidRDefault="0046746C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C" w:rsidRPr="0046746C" w:rsidRDefault="0046746C" w:rsidP="00DA0F37">
            <w:pPr>
              <w:tabs>
                <w:tab w:val="left" w:pos="1411"/>
              </w:tabs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профилактике безнадзорности и правонарушений 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35,0/35,0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694D09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46746C" w:rsidRPr="0046746C" w:rsidTr="00DA0F3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C" w:rsidRPr="0046746C" w:rsidRDefault="0046746C" w:rsidP="00DA0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употребления несовершеннолетними алкогольной продукции и наркотических средств</w:t>
            </w:r>
            <w:r w:rsidRPr="0046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46C" w:rsidRPr="0046746C" w:rsidRDefault="0046746C" w:rsidP="00DA0F37">
            <w:pPr>
              <w:tabs>
                <w:tab w:val="left" w:pos="1411"/>
              </w:tabs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6C" w:rsidRPr="0046746C" w:rsidRDefault="0046746C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15,0/15,0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46C" w:rsidRPr="0046746C" w:rsidRDefault="0046746C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746C" w:rsidRPr="0046746C" w:rsidRDefault="0046746C" w:rsidP="00680988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46746C" w:rsidRPr="00680988" w:rsidRDefault="0046746C" w:rsidP="0068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Пояснительная записка к отчету о выполнении муниципальной подпрограммы </w:t>
      </w:r>
      <w:r w:rsidRPr="0046746C">
        <w:rPr>
          <w:rFonts w:ascii="Times New Roman" w:hAnsi="Times New Roman" w:cs="Times New Roman"/>
          <w:b/>
          <w:sz w:val="24"/>
          <w:szCs w:val="24"/>
        </w:rPr>
        <w:t>«Профилактика безнадзорности и  правонарушений несовершеннолетних, защита их прав и интересов на территории Газимуро-Заводского района на 2017 – 2020 годы»</w:t>
      </w:r>
    </w:p>
    <w:p w:rsidR="0046746C" w:rsidRPr="0046746C" w:rsidRDefault="0046746C" w:rsidP="0046746C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t xml:space="preserve">Целевые показатели фактические соответствуют плановым показателям по всем задачам. </w:t>
      </w:r>
      <w:proofErr w:type="gramStart"/>
      <w:r w:rsidRPr="0046746C">
        <w:rPr>
          <w:rFonts w:ascii="Times New Roman" w:hAnsi="Times New Roman" w:cs="Times New Roman"/>
          <w:spacing w:val="2"/>
          <w:sz w:val="24"/>
          <w:szCs w:val="24"/>
        </w:rPr>
        <w:t>По трем показателям наблюдается снижение фактических данных от плановых, что говорит об эффективности программы.</w:t>
      </w:r>
      <w:proofErr w:type="gramEnd"/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t>На мероприятия подпрограммы выделено 50,0 тыс. р</w:t>
      </w:r>
      <w:r w:rsidR="00305790">
        <w:rPr>
          <w:rFonts w:ascii="Times New Roman" w:hAnsi="Times New Roman" w:cs="Times New Roman"/>
          <w:spacing w:val="2"/>
          <w:sz w:val="24"/>
          <w:szCs w:val="24"/>
        </w:rPr>
        <w:t>уб. Средства освоены в размере 49,5 тыс.руб.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46746C" w:rsidRPr="0046746C" w:rsidRDefault="0046746C" w:rsidP="0046746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Мероприятия выполнены не в полном объеме. На ситуацию повлияли ограничительные мероприятия, введенные в связи с распространением новой коронавирусной инфекцией </w:t>
      </w:r>
      <w:r w:rsidRPr="0046746C">
        <w:rPr>
          <w:rFonts w:ascii="Times New Roman" w:hAnsi="Times New Roman" w:cs="Times New Roman"/>
          <w:spacing w:val="2"/>
          <w:sz w:val="24"/>
          <w:szCs w:val="24"/>
          <w:lang w:val="en-US"/>
        </w:rPr>
        <w:t>Covid</w:t>
      </w:r>
      <w:r w:rsidRPr="0046746C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</w:p>
    <w:p w:rsidR="0046746C" w:rsidRPr="0046746C" w:rsidRDefault="0046746C" w:rsidP="0046746C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46746C" w:rsidRPr="0046746C" w:rsidRDefault="0046746C" w:rsidP="00680988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информация о внесенных ответственным исполнителем (координатором) изменениях в муниципальную программу: </w:t>
      </w:r>
      <w:r w:rsidRPr="0046746C">
        <w:rPr>
          <w:rFonts w:ascii="Times New Roman" w:hAnsi="Times New Roman" w:cs="Times New Roman"/>
          <w:spacing w:val="2"/>
          <w:sz w:val="24"/>
          <w:szCs w:val="24"/>
        </w:rPr>
        <w:t>изменения не вносились.</w:t>
      </w:r>
    </w:p>
    <w:p w:rsidR="0046746C" w:rsidRPr="0046746C" w:rsidRDefault="0046746C" w:rsidP="0046746C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6746C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46746C" w:rsidRPr="0046746C" w:rsidRDefault="0046746C" w:rsidP="0046746C">
      <w:pPr>
        <w:rPr>
          <w:rFonts w:ascii="Times New Roman" w:hAnsi="Times New Roman" w:cs="Times New Roman"/>
          <w:b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t xml:space="preserve">В связи с окончанием действия муниципальной программы разработана и принята муниципальная подпрограмма </w:t>
      </w:r>
      <w:r w:rsidRPr="0046746C">
        <w:rPr>
          <w:rFonts w:ascii="Times New Roman" w:hAnsi="Times New Roman" w:cs="Times New Roman"/>
          <w:sz w:val="24"/>
          <w:szCs w:val="24"/>
        </w:rPr>
        <w:t>«Профилактика безнадзорности и  правонарушений несовершеннолетних, защита их прав и интересов на территории Газимуро-Заводского района на 2021 – 2024 годы»</w:t>
      </w:r>
    </w:p>
    <w:p w:rsidR="0046746C" w:rsidRPr="0046746C" w:rsidRDefault="0046746C" w:rsidP="0046746C">
      <w:pPr>
        <w:jc w:val="both"/>
        <w:rPr>
          <w:rFonts w:ascii="Times New Roman" w:hAnsi="Times New Roman" w:cs="Times New Roman"/>
          <w:sz w:val="24"/>
          <w:szCs w:val="24"/>
        </w:rPr>
      </w:pPr>
      <w:r w:rsidRPr="0046746C">
        <w:rPr>
          <w:rFonts w:ascii="Times New Roman" w:hAnsi="Times New Roman" w:cs="Times New Roman"/>
          <w:spacing w:val="2"/>
          <w:sz w:val="24"/>
          <w:szCs w:val="24"/>
        </w:rPr>
        <w:t>Необходимо продолжить реализацию подпрограммы в действующей редакции.</w:t>
      </w:r>
    </w:p>
    <w:p w:rsidR="00C116B6" w:rsidRDefault="00C116B6" w:rsidP="00C116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116B6" w:rsidRPr="00C116B6" w:rsidRDefault="00C116B6" w:rsidP="00C116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116B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3.подпрограмма «Дарим детям радость» для несовершеннолетних, оказавшихся в трудной жизненной ситуации в возрасте от 7 до 17 лет</w:t>
      </w:r>
    </w:p>
    <w:p w:rsidR="00C116B6" w:rsidRDefault="00C116B6" w:rsidP="00C116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116B6" w:rsidRDefault="00C116B6" w:rsidP="00C116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116B6" w:rsidRDefault="00C116B6" w:rsidP="00C116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p w:rsidR="00C116B6" w:rsidRDefault="00C116B6" w:rsidP="00C11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116B6" w:rsidRDefault="00C116B6" w:rsidP="00C116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80"/>
        <w:gridCol w:w="1907"/>
        <w:gridCol w:w="1873"/>
        <w:gridCol w:w="2348"/>
        <w:gridCol w:w="1345"/>
        <w:gridCol w:w="1345"/>
      </w:tblGrid>
      <w:tr w:rsidR="00C116B6" w:rsidTr="00880BEF">
        <w:trPr>
          <w:trHeight w:val="15"/>
        </w:trPr>
        <w:tc>
          <w:tcPr>
            <w:tcW w:w="701" w:type="dxa"/>
            <w:hideMark/>
          </w:tcPr>
          <w:p w:rsidR="00C116B6" w:rsidRDefault="00C116B6" w:rsidP="00880BEF">
            <w:pPr>
              <w:rPr>
                <w:rFonts w:cs="Times New Roman"/>
              </w:rPr>
            </w:pPr>
          </w:p>
        </w:tc>
        <w:tc>
          <w:tcPr>
            <w:tcW w:w="2018" w:type="dxa"/>
            <w:hideMark/>
          </w:tcPr>
          <w:p w:rsidR="00C116B6" w:rsidRDefault="00C116B6" w:rsidP="00880BEF">
            <w:pPr>
              <w:rPr>
                <w:rFonts w:cs="Times New Roman"/>
              </w:rPr>
            </w:pPr>
          </w:p>
        </w:tc>
        <w:tc>
          <w:tcPr>
            <w:tcW w:w="1782" w:type="dxa"/>
            <w:hideMark/>
          </w:tcPr>
          <w:p w:rsidR="00C116B6" w:rsidRDefault="00C116B6" w:rsidP="00880BEF">
            <w:pPr>
              <w:rPr>
                <w:rFonts w:cs="Times New Roman"/>
              </w:rPr>
            </w:pPr>
          </w:p>
        </w:tc>
        <w:tc>
          <w:tcPr>
            <w:tcW w:w="2565" w:type="dxa"/>
            <w:hideMark/>
          </w:tcPr>
          <w:p w:rsidR="00C116B6" w:rsidRDefault="00C116B6" w:rsidP="00880BEF">
            <w:pPr>
              <w:rPr>
                <w:rFonts w:cs="Times New Roman"/>
              </w:rPr>
            </w:pPr>
          </w:p>
        </w:tc>
        <w:tc>
          <w:tcPr>
            <w:tcW w:w="1193" w:type="dxa"/>
            <w:hideMark/>
          </w:tcPr>
          <w:p w:rsidR="00C116B6" w:rsidRDefault="00C116B6" w:rsidP="00880BEF">
            <w:pPr>
              <w:rPr>
                <w:rFonts w:cs="Times New Roman"/>
              </w:rPr>
            </w:pPr>
          </w:p>
        </w:tc>
        <w:tc>
          <w:tcPr>
            <w:tcW w:w="1239" w:type="dxa"/>
            <w:hideMark/>
          </w:tcPr>
          <w:p w:rsidR="00C116B6" w:rsidRDefault="00C116B6" w:rsidP="00880BEF">
            <w:pPr>
              <w:rPr>
                <w:rFonts w:cs="Times New Roman"/>
              </w:rPr>
            </w:pPr>
          </w:p>
        </w:tc>
      </w:tr>
      <w:tr w:rsidR="00C116B6" w:rsidRPr="00C116B6" w:rsidTr="00880BE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C116B6" w:rsidRPr="00C116B6" w:rsidTr="00880BE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C116B6" w:rsidRPr="00C116B6" w:rsidTr="00880BE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116B6" w:rsidRPr="00C116B6" w:rsidTr="00880BE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25семей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13семей</w:t>
            </w:r>
          </w:p>
        </w:tc>
      </w:tr>
      <w:tr w:rsidR="00C116B6" w:rsidRPr="00C116B6" w:rsidTr="00880BE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здоровья детей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Кол-во оздоровленных детей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30детей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18детей</w:t>
            </w:r>
          </w:p>
        </w:tc>
      </w:tr>
      <w:tr w:rsidR="00C116B6" w:rsidRPr="00C116B6" w:rsidTr="00880BE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C1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улучшивших показатели учебного процесса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детей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22ребенка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22ребенка</w:t>
            </w:r>
          </w:p>
        </w:tc>
      </w:tr>
      <w:tr w:rsidR="00C116B6" w:rsidRPr="00C116B6" w:rsidTr="00880BEF">
        <w:trPr>
          <w:trHeight w:val="4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B6" w:rsidRPr="00C116B6" w:rsidRDefault="00C116B6" w:rsidP="00C11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116B6" w:rsidRPr="00C116B6" w:rsidRDefault="00C116B6" w:rsidP="00C11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116B6" w:rsidRPr="00C116B6" w:rsidRDefault="00C116B6" w:rsidP="00C116B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116B6" w:rsidRPr="00C116B6" w:rsidRDefault="00C116B6" w:rsidP="00C116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116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программы </w:t>
      </w:r>
      <w:proofErr w:type="gramStart"/>
      <w:r w:rsidRPr="00C116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</w:t>
      </w:r>
      <w:proofErr w:type="gramEnd"/>
    </w:p>
    <w:p w:rsidR="00C116B6" w:rsidRPr="00C116B6" w:rsidRDefault="00C116B6" w:rsidP="00C116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116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2020 год</w:t>
      </w:r>
    </w:p>
    <w:p w:rsidR="00C116B6" w:rsidRPr="00C116B6" w:rsidRDefault="00C116B6" w:rsidP="00C116B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116B6" w:rsidRPr="00C116B6" w:rsidRDefault="00C116B6" w:rsidP="00C116B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5"/>
        <w:gridCol w:w="3180"/>
        <w:gridCol w:w="1516"/>
        <w:gridCol w:w="151"/>
        <w:gridCol w:w="2409"/>
      </w:tblGrid>
      <w:tr w:rsidR="00C116B6" w:rsidRPr="00C116B6" w:rsidTr="00880BEF">
        <w:trPr>
          <w:trHeight w:val="15"/>
        </w:trPr>
        <w:tc>
          <w:tcPr>
            <w:tcW w:w="2099" w:type="dxa"/>
            <w:hideMark/>
          </w:tcPr>
          <w:p w:rsidR="00C116B6" w:rsidRPr="00C116B6" w:rsidRDefault="00C116B6" w:rsidP="008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C116B6" w:rsidRPr="00C116B6" w:rsidRDefault="00C116B6" w:rsidP="008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C116B6" w:rsidRPr="00C116B6" w:rsidRDefault="00C116B6" w:rsidP="008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hideMark/>
          </w:tcPr>
          <w:p w:rsidR="00C116B6" w:rsidRPr="00C116B6" w:rsidRDefault="00C116B6" w:rsidP="008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«Дарим детям радость»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1.Транспортировка к месту назначения и обратно;</w:t>
            </w: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2.Приобретение учебных пособий;</w:t>
            </w: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C116B6" w:rsidRPr="00C116B6" w:rsidRDefault="00C116B6" w:rsidP="00880B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«Газимуро-Заводский район»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681EB9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681EB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B6" w:rsidRPr="00C116B6" w:rsidTr="00880BEF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6B6" w:rsidRPr="00C116B6" w:rsidRDefault="00C116B6" w:rsidP="0088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AB" w:rsidRPr="00BB14AB" w:rsidRDefault="00C116B6" w:rsidP="00BB14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16B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B14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14AB" w:rsidRPr="00BB14AB" w:rsidRDefault="00BB14AB" w:rsidP="00BB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14AB">
        <w:rPr>
          <w:rFonts w:ascii="Times New Roman" w:hAnsi="Times New Roman" w:cs="Times New Roman"/>
          <w:sz w:val="24"/>
          <w:szCs w:val="24"/>
        </w:rPr>
        <w:t>ГУСО НСРЦ «Семья» Забайкальского края в ходе реализации муниципальной программы «Дарим детям радость» работали над достижением основной цели, а именно оказание содействия семье и ребенку, находящихся в трудной жизненной ситуации или социально-опасном положении, в создании условий для преодоления сложившихся трудностей и полноценного социального развития. За отчетный период такой помощью по программе было охвачено 13 семей Газимуро-Заводского района. Несовершеннолетние указанных категорий получили возможность оздоровиться в ГАУСО «Спасатель», ГАУСО «</w:t>
      </w:r>
      <w:proofErr w:type="spellStart"/>
      <w:r w:rsidRPr="00BB14AB">
        <w:rPr>
          <w:rFonts w:ascii="Times New Roman" w:hAnsi="Times New Roman" w:cs="Times New Roman"/>
          <w:sz w:val="24"/>
          <w:szCs w:val="24"/>
        </w:rPr>
        <w:t>Шиванда</w:t>
      </w:r>
      <w:proofErr w:type="spellEnd"/>
      <w:r w:rsidRPr="00BB14AB">
        <w:rPr>
          <w:rFonts w:ascii="Times New Roman" w:hAnsi="Times New Roman" w:cs="Times New Roman"/>
          <w:sz w:val="24"/>
          <w:szCs w:val="24"/>
        </w:rPr>
        <w:t>» на безвозмездной основе. Всего детей, улучшивших показатели здоровья, составило 18человек на отчетную дату. Необходимо отметить, что фактическое исполнение за год ниже планируемых целевых значений, в связи с наложением ограничений в период пандемии коронавирусной  инфекции и полной отменой оздоровления в этот период.</w:t>
      </w:r>
    </w:p>
    <w:p w:rsidR="00BB14AB" w:rsidRPr="00BB14AB" w:rsidRDefault="00BB14AB" w:rsidP="00BB14AB">
      <w:pPr>
        <w:rPr>
          <w:rFonts w:ascii="Times New Roman" w:hAnsi="Times New Roman" w:cs="Times New Roman"/>
          <w:sz w:val="24"/>
          <w:szCs w:val="24"/>
        </w:rPr>
      </w:pPr>
      <w:r w:rsidRPr="00BB14AB">
        <w:rPr>
          <w:rFonts w:ascii="Times New Roman" w:hAnsi="Times New Roman" w:cs="Times New Roman"/>
          <w:sz w:val="24"/>
          <w:szCs w:val="24"/>
        </w:rPr>
        <w:t>Воспитанниками ГУСО НСРЦ «Семья» использована возможность по усвоению системы знаний через использование учебных пособий (рабочих тетрадей). За отчетный период показатели учебной деятельности улучшили 22 несовершеннолетних воспитанника.</w:t>
      </w:r>
    </w:p>
    <w:p w:rsidR="00BB14AB" w:rsidRPr="00BB14AB" w:rsidRDefault="00BB14AB" w:rsidP="00BB14AB">
      <w:pPr>
        <w:rPr>
          <w:rFonts w:ascii="Times New Roman" w:hAnsi="Times New Roman" w:cs="Times New Roman"/>
          <w:sz w:val="24"/>
          <w:szCs w:val="24"/>
        </w:rPr>
      </w:pPr>
      <w:r w:rsidRPr="00BB14AB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данных мероприятий в 2020 году Учреждение получило 232963 рублей, которые были потрачены в разрезе по мероприятиям: оздоровление детей, находящихся в ТЖС и СОП </w:t>
      </w:r>
      <w:proofErr w:type="gramStart"/>
      <w:r w:rsidRPr="00BB14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14AB">
        <w:rPr>
          <w:rFonts w:ascii="Times New Roman" w:hAnsi="Times New Roman" w:cs="Times New Roman"/>
          <w:sz w:val="24"/>
          <w:szCs w:val="24"/>
        </w:rPr>
        <w:t>доставка в оздоровительные лагеря) в размере  56000 рублей и приобретение учебных пособий в размере176963 рублей. Бюджетные ассигнования использованы в полном объеме.</w:t>
      </w:r>
    </w:p>
    <w:p w:rsidR="00C116B6" w:rsidRPr="00BB14AB" w:rsidRDefault="00C116B6" w:rsidP="00C1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6746C" w:rsidRPr="00BB14AB" w:rsidRDefault="0046746C" w:rsidP="00C11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6C" w:rsidRDefault="00680988" w:rsidP="00680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0988">
        <w:rPr>
          <w:rFonts w:ascii="Times New Roman" w:hAnsi="Times New Roman" w:cs="Times New Roman"/>
          <w:b/>
          <w:sz w:val="28"/>
          <w:szCs w:val="28"/>
        </w:rPr>
        <w:t>9. Муниципальная программа «Доступная среда (2018-2020гг.</w:t>
      </w:r>
      <w:proofErr w:type="gramStart"/>
      <w:r w:rsidRPr="00680988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Pr="0068098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«Газимуро-Заводский район»</w:t>
      </w:r>
    </w:p>
    <w:p w:rsidR="00680988" w:rsidRPr="00C116B6" w:rsidRDefault="00680988" w:rsidP="006809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88" w:rsidRPr="00C116B6" w:rsidRDefault="00680988" w:rsidP="00680988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116B6">
        <w:rPr>
          <w:rFonts w:ascii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подпрограммы за 2020 год</w:t>
      </w:r>
    </w:p>
    <w:p w:rsidR="00680988" w:rsidRPr="00680988" w:rsidRDefault="00680988" w:rsidP="0068098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3960"/>
        <w:gridCol w:w="791"/>
        <w:gridCol w:w="2169"/>
        <w:gridCol w:w="913"/>
        <w:gridCol w:w="982"/>
      </w:tblGrid>
      <w:tr w:rsidR="00680988" w:rsidRPr="00680988" w:rsidTr="00DA0F3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680988" w:rsidRPr="00680988" w:rsidTr="00DA0F3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68098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680988" w:rsidRPr="00680988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80988" w:rsidRPr="00680988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80988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tabs>
                <w:tab w:val="left" w:pos="1411"/>
              </w:tabs>
              <w:spacing w:line="317" w:lineRule="exact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15</w:t>
            </w:r>
          </w:p>
        </w:tc>
      </w:tr>
      <w:tr w:rsidR="00680988" w:rsidRPr="00680988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учреждений культуры, в которых проведены работы по адаптации зданий и помещений для инвалидов и МГН в текущем году,  (</w:t>
            </w:r>
            <w:proofErr w:type="gramStart"/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% </w:t>
            </w:r>
            <w:proofErr w:type="gramStart"/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общего количества </w:t>
            </w:r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учреждений культуры)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6</w:t>
            </w:r>
          </w:p>
        </w:tc>
      </w:tr>
      <w:tr w:rsidR="00680988" w:rsidRPr="00680988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 учреждений физической культуры и спорта, в которых проведены работы по адаптации зданий и помещений для инвалидов и МГН в текущем году,  (</w:t>
            </w:r>
            <w:proofErr w:type="gramStart"/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% </w:t>
            </w:r>
            <w:proofErr w:type="gramStart"/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общего количества учреждений физической культуры и спорта)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10</w:t>
            </w:r>
          </w:p>
        </w:tc>
      </w:tr>
      <w:tr w:rsidR="00680988" w:rsidRPr="00680988" w:rsidTr="00DA0F37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в Газимуро-Заводском районе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5</w:t>
            </w:r>
          </w:p>
        </w:tc>
      </w:tr>
    </w:tbl>
    <w:p w:rsidR="00680988" w:rsidRPr="00680988" w:rsidRDefault="00680988" w:rsidP="0068098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680988" w:rsidRPr="00680988" w:rsidRDefault="00680988" w:rsidP="00680988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подпрограммы </w:t>
      </w:r>
    </w:p>
    <w:p w:rsidR="00680988" w:rsidRPr="00680988" w:rsidRDefault="00680988" w:rsidP="00680988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b/>
          <w:spacing w:val="2"/>
          <w:sz w:val="24"/>
          <w:szCs w:val="24"/>
        </w:rPr>
        <w:t>за 2020  год</w:t>
      </w:r>
    </w:p>
    <w:p w:rsidR="00680988" w:rsidRPr="00680988" w:rsidRDefault="00680988" w:rsidP="0068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88">
        <w:rPr>
          <w:rStyle w:val="FontStyle21"/>
          <w:b/>
          <w:sz w:val="24"/>
          <w:szCs w:val="24"/>
        </w:rPr>
        <w:t xml:space="preserve">Программа </w:t>
      </w:r>
      <w:r w:rsidRPr="00680988">
        <w:rPr>
          <w:rFonts w:ascii="Times New Roman" w:hAnsi="Times New Roman" w:cs="Times New Roman"/>
          <w:b/>
          <w:sz w:val="24"/>
          <w:szCs w:val="24"/>
        </w:rPr>
        <w:t>«Доступная среда (2018-2020 годы) в муниципальном районе «Газимуро-Заводский район»»</w:t>
      </w:r>
    </w:p>
    <w:p w:rsidR="00680988" w:rsidRPr="00680988" w:rsidRDefault="00680988" w:rsidP="00680988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1620"/>
        <w:gridCol w:w="1620"/>
        <w:gridCol w:w="1434"/>
      </w:tblGrid>
      <w:tr w:rsidR="00680988" w:rsidRPr="00680988" w:rsidTr="00DA0F37"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680988" w:rsidRPr="00680988" w:rsidTr="00DA0F37"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План на начало года/план на конец года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680988" w:rsidRPr="00680988" w:rsidTr="00DA0F3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00/400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</w:tr>
      <w:tr w:rsidR="00680988" w:rsidRPr="00680988" w:rsidTr="00DA0F3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b/>
                <w:sz w:val="24"/>
                <w:szCs w:val="24"/>
              </w:rPr>
              <w:t>«Доступная среда (2018-2020 годы) в муниципальном районе «Газимуро-Заводский район»»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8" w:rsidRPr="00680988" w:rsidRDefault="00680988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8" w:rsidRPr="00680988" w:rsidRDefault="00680988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8" w:rsidRPr="00680988" w:rsidRDefault="00680988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8" w:rsidRPr="00680988" w:rsidRDefault="00680988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8" w:rsidRPr="00680988" w:rsidRDefault="00680988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8" w:rsidRPr="00680988" w:rsidRDefault="00680988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88" w:rsidRPr="00680988" w:rsidTr="00DA0F3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88" w:rsidRPr="00680988" w:rsidTr="00DA0F3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8" w:rsidRPr="00680988" w:rsidRDefault="00680988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Проведение паспортизации объектов социальной инфраструктуры 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988" w:rsidRPr="00680988" w:rsidTr="00DA0F3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8" w:rsidRPr="00680988" w:rsidRDefault="00680988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МГН приоритетных объектов культуры: оборудование специальными приспособлениями (пандусы, ограждения, информационные табло, тактильная плитка, звуковое оповещение, специализированные санузлы, лифты, подъемники) социально значимых объектов социальной инфраструктуры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</w:tr>
      <w:tr w:rsidR="00680988" w:rsidRPr="00680988" w:rsidTr="00DA0F3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8" w:rsidRPr="00680988" w:rsidRDefault="00680988" w:rsidP="00DA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МГН приоритетных объектов физической культуры и спорта</w:t>
            </w:r>
          </w:p>
          <w:p w:rsidR="00680988" w:rsidRPr="00680988" w:rsidRDefault="00680988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988" w:rsidRPr="00680988" w:rsidTr="00DA0F3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8" w:rsidRPr="00680988" w:rsidRDefault="00680988" w:rsidP="00DA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пешеходных и транспортных коммуникаций, остановок общественного пассажирского транспорта вблизи социально значимых объектов (установка пандусов, занижение бордюрного камня, тактильная плитка, средств ориентации, информационных табло, баннеров и др.)</w:t>
            </w:r>
          </w:p>
          <w:p w:rsidR="00680988" w:rsidRPr="00680988" w:rsidRDefault="00680988" w:rsidP="00DA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0988" w:rsidRPr="00680988" w:rsidTr="00DA0F3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8" w:rsidRPr="00680988" w:rsidRDefault="00680988" w:rsidP="00DA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для инвалидов и других МГН иных приоритетных объектов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8" w:rsidRPr="00680988" w:rsidRDefault="00680988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0988" w:rsidRPr="00680988" w:rsidRDefault="00680988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0988" w:rsidRPr="00680988" w:rsidRDefault="00680988" w:rsidP="006809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u w:val="single"/>
        </w:rPr>
      </w:pPr>
    </w:p>
    <w:p w:rsidR="00680988" w:rsidRPr="00680988" w:rsidRDefault="00680988" w:rsidP="0068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88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Пояснительная записка к отчету о выполнении муниципальной подпрограммы </w:t>
      </w:r>
      <w:r w:rsidRPr="00680988">
        <w:rPr>
          <w:rFonts w:ascii="Times New Roman" w:hAnsi="Times New Roman" w:cs="Times New Roman"/>
          <w:b/>
          <w:sz w:val="24"/>
          <w:szCs w:val="24"/>
        </w:rPr>
        <w:t>«Доступная среда (2018-2020 годы) в муниципальном районе «Газимуро-Заводский район»»</w:t>
      </w:r>
    </w:p>
    <w:p w:rsidR="00680988" w:rsidRPr="00680988" w:rsidRDefault="00680988" w:rsidP="00680988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680988" w:rsidRPr="00680988" w:rsidRDefault="00680988" w:rsidP="0068098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spacing w:val="2"/>
          <w:sz w:val="24"/>
          <w:szCs w:val="24"/>
        </w:rPr>
        <w:t xml:space="preserve">Целевые показатели фактические не соответствуют плановым показателям по всем задачам. </w:t>
      </w:r>
    </w:p>
    <w:p w:rsidR="00680988" w:rsidRPr="00680988" w:rsidRDefault="00680988" w:rsidP="0068098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680988" w:rsidRPr="00680988" w:rsidRDefault="00680988" w:rsidP="0068098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На мероприятия подпрограммы выделено 390,9 тыс. руб. Все средства освоены полностью. </w:t>
      </w:r>
      <w:r w:rsidRPr="00680988">
        <w:rPr>
          <w:rFonts w:ascii="Times New Roman" w:hAnsi="Times New Roman" w:cs="Times New Roman"/>
          <w:b/>
          <w:sz w:val="24"/>
          <w:szCs w:val="24"/>
        </w:rPr>
        <w:t>Объемы финансирования, указанные в программе носили прогнозный характер</w:t>
      </w:r>
      <w:proofErr w:type="gramStart"/>
      <w:r w:rsidRPr="00680988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680988" w:rsidRPr="00680988" w:rsidRDefault="00680988" w:rsidP="0068098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b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</w:p>
    <w:p w:rsidR="00680988" w:rsidRPr="00680988" w:rsidRDefault="00680988" w:rsidP="0068098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680988" w:rsidRPr="00680988" w:rsidRDefault="00680988" w:rsidP="0068098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>- Оборудование пешеходных и транспортных коммуникаций, остановок общественного пассажирского транспорта вблизи социально значимых объектов;</w:t>
      </w:r>
    </w:p>
    <w:p w:rsidR="00680988" w:rsidRPr="00680988" w:rsidRDefault="00680988" w:rsidP="006809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 xml:space="preserve">- Адаптация для инвалидов и других МГН объектов физкультуры и спорта; </w:t>
      </w:r>
    </w:p>
    <w:p w:rsidR="00680988" w:rsidRPr="00680988" w:rsidRDefault="00680988" w:rsidP="00680988">
      <w:pPr>
        <w:pStyle w:val="a7"/>
        <w:spacing w:before="0" w:beforeAutospacing="0" w:after="0" w:afterAutospacing="0"/>
        <w:ind w:right="-6" w:firstLine="708"/>
        <w:rPr>
          <w:spacing w:val="2"/>
        </w:rPr>
      </w:pPr>
      <w:r w:rsidRPr="00680988">
        <w:rPr>
          <w:spacing w:val="2"/>
        </w:rPr>
        <w:t xml:space="preserve">Реализация программы осуществляется на условиях софинансирования трёх бюджетов: федерального, регионального и местного. В текущем году </w:t>
      </w:r>
      <w:proofErr w:type="spellStart"/>
      <w:r w:rsidRPr="00680988">
        <w:rPr>
          <w:spacing w:val="2"/>
        </w:rPr>
        <w:t>софинансирование</w:t>
      </w:r>
      <w:proofErr w:type="spellEnd"/>
      <w:r w:rsidRPr="00680988">
        <w:rPr>
          <w:spacing w:val="2"/>
        </w:rPr>
        <w:t xml:space="preserve"> из краевого бюджета было на мероприятия по адаптации объектов культуры и спорта. В связи с этим были определены объекты культуры.  </w:t>
      </w:r>
    </w:p>
    <w:p w:rsidR="00680988" w:rsidRPr="00680988" w:rsidRDefault="00680988" w:rsidP="00680988">
      <w:pPr>
        <w:pStyle w:val="a7"/>
        <w:spacing w:before="0" w:beforeAutospacing="0" w:after="0" w:afterAutospacing="0"/>
        <w:ind w:right="-6" w:firstLine="708"/>
        <w:rPr>
          <w:bCs/>
        </w:rPr>
      </w:pPr>
      <w:r w:rsidRPr="00680988">
        <w:rPr>
          <w:spacing w:val="2"/>
        </w:rPr>
        <w:t>В связи с тем, что  большинство объектов не оборудовано приспособлениями для инвалидов и людей с ограниченными возможностями здоровья, адаптация на таких объектах требует большого финансирования. Финансовых средств, заложенных в программе не достаточно, чтобы выполнить необходимый объем работы.</w:t>
      </w:r>
    </w:p>
    <w:p w:rsidR="00680988" w:rsidRPr="00680988" w:rsidRDefault="00680988" w:rsidP="00680988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информация о внесенных ответственным исполнителем (координатором) изменениях в муниципальную программу: </w:t>
      </w:r>
      <w:r w:rsidRPr="00680988">
        <w:rPr>
          <w:rFonts w:ascii="Times New Roman" w:hAnsi="Times New Roman" w:cs="Times New Roman"/>
          <w:spacing w:val="2"/>
          <w:sz w:val="24"/>
          <w:szCs w:val="24"/>
        </w:rPr>
        <w:t>изменения не вносились.</w:t>
      </w:r>
    </w:p>
    <w:p w:rsidR="00680988" w:rsidRPr="00680988" w:rsidRDefault="00680988" w:rsidP="00680988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0988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680988" w:rsidRDefault="00680988" w:rsidP="006809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pacing w:val="2"/>
          <w:sz w:val="24"/>
          <w:szCs w:val="24"/>
        </w:rPr>
        <w:t xml:space="preserve">В связи с окончанием действия муниципальной программы разработана и принята муниципальная подпрограмма </w:t>
      </w:r>
      <w:r w:rsidRPr="00680988">
        <w:rPr>
          <w:rFonts w:ascii="Times New Roman" w:hAnsi="Times New Roman" w:cs="Times New Roman"/>
          <w:sz w:val="24"/>
          <w:szCs w:val="24"/>
        </w:rPr>
        <w:t>«Доступная среда (2021-2024 гг.</w:t>
      </w:r>
      <w:proofErr w:type="gramStart"/>
      <w:r w:rsidRPr="006809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80988">
        <w:rPr>
          <w:rFonts w:ascii="Times New Roman" w:hAnsi="Times New Roman" w:cs="Times New Roman"/>
          <w:sz w:val="24"/>
          <w:szCs w:val="24"/>
        </w:rPr>
        <w:t xml:space="preserve"> на территории Газимуро-Заводского района. </w:t>
      </w:r>
      <w:r w:rsidRPr="00680988">
        <w:rPr>
          <w:rFonts w:ascii="Times New Roman" w:hAnsi="Times New Roman" w:cs="Times New Roman"/>
          <w:spacing w:val="2"/>
          <w:sz w:val="24"/>
          <w:szCs w:val="24"/>
        </w:rPr>
        <w:t>Необходимо продолжить реализацию мероприятий программы в целях исполнения федерального закона  №181-ФЗ от 24.11.1995 г. «О социальной защите инвалидов в Российской Федерации».</w:t>
      </w:r>
    </w:p>
    <w:p w:rsidR="00680988" w:rsidRPr="00680988" w:rsidRDefault="00680988" w:rsidP="006809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988" w:rsidRDefault="00680988" w:rsidP="006809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88">
        <w:rPr>
          <w:rFonts w:ascii="Times New Roman" w:hAnsi="Times New Roman" w:cs="Times New Roman"/>
          <w:b/>
          <w:sz w:val="28"/>
          <w:szCs w:val="28"/>
        </w:rPr>
        <w:t xml:space="preserve">10.Муниципальная программа «Поддержка социально-ориентированных некоммерческих организаций в муниципальном </w:t>
      </w:r>
      <w:r w:rsidR="00D15E9D">
        <w:rPr>
          <w:rFonts w:ascii="Times New Roman" w:hAnsi="Times New Roman" w:cs="Times New Roman"/>
          <w:b/>
          <w:sz w:val="28"/>
          <w:szCs w:val="28"/>
        </w:rPr>
        <w:t>р</w:t>
      </w:r>
      <w:r w:rsidRPr="00680988">
        <w:rPr>
          <w:rFonts w:ascii="Times New Roman" w:hAnsi="Times New Roman" w:cs="Times New Roman"/>
          <w:b/>
          <w:sz w:val="28"/>
          <w:szCs w:val="28"/>
        </w:rPr>
        <w:t>айоне «Газимуро-Заводский район»</w:t>
      </w:r>
      <w:r w:rsidR="00D15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988"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p w:rsidR="00D15E9D" w:rsidRPr="00D15E9D" w:rsidRDefault="00D15E9D" w:rsidP="0068098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9D" w:rsidRPr="00D15E9D" w:rsidRDefault="00D15E9D" w:rsidP="00D15E9D">
      <w:pPr>
        <w:ind w:left="36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подпрограммы за 2020 год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3600"/>
        <w:gridCol w:w="1151"/>
        <w:gridCol w:w="2169"/>
        <w:gridCol w:w="913"/>
        <w:gridCol w:w="982"/>
      </w:tblGrid>
      <w:tr w:rsidR="00D15E9D" w:rsidRPr="00D15E9D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Единица измерен</w:t>
            </w:r>
            <w:r w:rsidRPr="00D1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целевого показателя (индикатора)</w:t>
            </w:r>
          </w:p>
        </w:tc>
      </w:tr>
      <w:tr w:rsidR="00D15E9D" w:rsidRPr="00D15E9D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15E9D" w:rsidRPr="00D15E9D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15E9D" w:rsidRPr="00D15E9D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территории муниципального района «Газимуро-Заводский район» социально значимых проектов.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tabs>
                <w:tab w:val="left" w:pos="1411"/>
              </w:tabs>
              <w:spacing w:line="317" w:lineRule="exact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0</w:t>
            </w:r>
          </w:p>
        </w:tc>
      </w:tr>
      <w:tr w:rsidR="00D15E9D" w:rsidRPr="00D15E9D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НКО, получивших финансовую поддержку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</w:t>
            </w:r>
          </w:p>
        </w:tc>
      </w:tr>
      <w:tr w:rsidR="00D15E9D" w:rsidRPr="00D15E9D" w:rsidTr="00DA0F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направленных на повышение профессионализма социально ориентированных некоммерческих организаций, инициативных групп граждан, задействованных в общественном секторе.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</w:t>
            </w:r>
          </w:p>
        </w:tc>
      </w:tr>
      <w:tr w:rsidR="00D15E9D" w:rsidRPr="00D15E9D" w:rsidTr="00DA0F37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 в местных средствах массовой информации о деятельности НКО, инициативных жителях, реализующих социально значимые инициативы.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6</w:t>
            </w:r>
          </w:p>
        </w:tc>
      </w:tr>
      <w:tr w:rsidR="00D15E9D" w:rsidRPr="00D15E9D" w:rsidTr="00DA0F37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НКО, инициативных граждан, получивших бесплатные консультации, через организацию деятельности пункта бесплатной юридической консультации</w:t>
            </w:r>
            <w:r w:rsidRPr="00D15E9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10</w:t>
            </w:r>
          </w:p>
        </w:tc>
      </w:tr>
    </w:tbl>
    <w:p w:rsidR="00D15E9D" w:rsidRPr="00D15E9D" w:rsidRDefault="00D15E9D" w:rsidP="00D15E9D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D15E9D" w:rsidRPr="00D15E9D" w:rsidRDefault="00D15E9D" w:rsidP="00D15E9D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Отчет об объеме финансовых ресурсов муниципальной подпрограммы </w:t>
      </w:r>
    </w:p>
    <w:p w:rsidR="00D15E9D" w:rsidRPr="00D15E9D" w:rsidRDefault="00D15E9D" w:rsidP="00D15E9D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за 2020 год</w:t>
      </w:r>
    </w:p>
    <w:p w:rsidR="00D15E9D" w:rsidRPr="00D15E9D" w:rsidRDefault="00D15E9D" w:rsidP="00D15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9D">
        <w:rPr>
          <w:rFonts w:ascii="Times New Roman" w:hAnsi="Times New Roman" w:cs="Times New Roman"/>
          <w:b/>
          <w:sz w:val="24"/>
          <w:szCs w:val="24"/>
        </w:rPr>
        <w:t>программа «Поддержка  социально-ориентированных некоммерческих организаций в муниципальном районе «Газимуро-Заводский район» на 2018-2020 годы»</w:t>
      </w:r>
    </w:p>
    <w:p w:rsidR="00D15E9D" w:rsidRPr="00D15E9D" w:rsidRDefault="00D15E9D" w:rsidP="00D15E9D">
      <w:pPr>
        <w:ind w:left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1440"/>
        <w:gridCol w:w="1800"/>
        <w:gridCol w:w="1794"/>
      </w:tblGrid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План на начало года/план на конец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200,0/250,0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15E9D">
              <w:rPr>
                <w:color w:val="000000"/>
                <w:sz w:val="24"/>
                <w:szCs w:val="24"/>
                <w:lang w:val="ru-RU"/>
              </w:rPr>
              <w:t>1. Проведение районного конкурса на выделение грантов в форме субсидий из бюджета района  СО НКО;</w:t>
            </w:r>
          </w:p>
          <w:p w:rsidR="00D15E9D" w:rsidRPr="00D15E9D" w:rsidRDefault="00D15E9D" w:rsidP="00DA0F37">
            <w:pPr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30,0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D15E9D">
              <w:rPr>
                <w:color w:val="000000"/>
                <w:sz w:val="24"/>
                <w:szCs w:val="24"/>
                <w:lang w:val="ru-RU"/>
              </w:rPr>
              <w:t>2. Оказание финансовой и имущественной поддержки СО НКО на решение вопросов уставной и хозяйственной деятельности</w:t>
            </w:r>
          </w:p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144,0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193 ,0</w:t>
            </w: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15E9D">
              <w:rPr>
                <w:color w:val="000000"/>
                <w:sz w:val="24"/>
                <w:szCs w:val="24"/>
                <w:lang w:val="ru-RU"/>
              </w:rPr>
              <w:t>3. Проведение обучающих мероприятий, семинаров для представителей СО НКО;</w:t>
            </w:r>
          </w:p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15E9D">
              <w:rPr>
                <w:color w:val="000000"/>
                <w:sz w:val="24"/>
                <w:szCs w:val="24"/>
                <w:lang w:val="ru-RU"/>
              </w:rPr>
              <w:t>4. Организация пункта бесплатной юридической консультации</w:t>
            </w:r>
          </w:p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D15E9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15E9D">
              <w:rPr>
                <w:color w:val="000000"/>
                <w:sz w:val="24"/>
                <w:szCs w:val="24"/>
                <w:lang w:val="ru-RU"/>
              </w:rPr>
              <w:t>5. Подготовка и издание информационных материалов о деятельности СО НКО, реализации общественных инициатив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6,0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E9D" w:rsidRPr="00D15E9D" w:rsidTr="00DA0F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15E9D">
              <w:rPr>
                <w:color w:val="000000"/>
                <w:sz w:val="24"/>
                <w:szCs w:val="24"/>
                <w:lang w:val="ru-RU"/>
              </w:rPr>
              <w:t xml:space="preserve">6. Создание  на сайте администрации муниципального района «Газимуро-Заводский район» раздела </w:t>
            </w:r>
            <w:r w:rsidRPr="00D15E9D">
              <w:rPr>
                <w:color w:val="000000"/>
                <w:sz w:val="24"/>
                <w:szCs w:val="24"/>
                <w:lang w:val="ru-RU"/>
              </w:rPr>
              <w:lastRenderedPageBreak/>
              <w:t>информационной поддержки СО НКО</w:t>
            </w:r>
          </w:p>
          <w:p w:rsidR="00D15E9D" w:rsidRPr="00D15E9D" w:rsidRDefault="00D15E9D" w:rsidP="00DA0F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9D" w:rsidRPr="00D15E9D" w:rsidRDefault="00D15E9D" w:rsidP="00DA0F37">
            <w:pPr>
              <w:pStyle w:val="Iauiue"/>
              <w:ind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9D" w:rsidRPr="00D15E9D" w:rsidRDefault="00D15E9D" w:rsidP="00DA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D15E9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5E9D" w:rsidRPr="00D15E9D" w:rsidRDefault="00D15E9D" w:rsidP="00DA0F37">
            <w:pPr>
              <w:spacing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9D" w:rsidRPr="00D15E9D" w:rsidRDefault="00D15E9D" w:rsidP="00D15E9D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D15E9D" w:rsidRPr="00D15E9D" w:rsidRDefault="00D15E9D" w:rsidP="00D15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Пояснительная записка к отчету о выполнении муниципальной подпрограммы </w:t>
      </w:r>
      <w:r w:rsidRPr="00D15E9D">
        <w:rPr>
          <w:rFonts w:ascii="Times New Roman" w:hAnsi="Times New Roman" w:cs="Times New Roman"/>
          <w:b/>
          <w:sz w:val="24"/>
          <w:szCs w:val="24"/>
        </w:rPr>
        <w:t>«Поддержка  социально-ориентированных некоммерческих организаций в муниципальном районе «Газимуро-Заводский район» на 2018-2020 годы»</w:t>
      </w:r>
    </w:p>
    <w:p w:rsidR="00D15E9D" w:rsidRPr="00D15E9D" w:rsidRDefault="00D15E9D" w:rsidP="00D15E9D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t>- информация о достижении поставленных цели (целей) и задач муниципальной программы, конкретные результаты, достигнутые за отчетный период:</w:t>
      </w:r>
    </w:p>
    <w:p w:rsidR="00D15E9D" w:rsidRPr="00D15E9D" w:rsidRDefault="00D15E9D" w:rsidP="00D15E9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spacing w:val="2"/>
          <w:sz w:val="24"/>
          <w:szCs w:val="24"/>
        </w:rPr>
        <w:t xml:space="preserve">Целевые показатели фактические достигнуты не  по всем задачам. </w:t>
      </w:r>
    </w:p>
    <w:p w:rsidR="00D15E9D" w:rsidRPr="00D15E9D" w:rsidRDefault="00D15E9D" w:rsidP="00D15E9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программе:</w:t>
      </w:r>
    </w:p>
    <w:p w:rsidR="00D15E9D" w:rsidRPr="00D15E9D" w:rsidRDefault="00D15E9D" w:rsidP="00D15E9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spacing w:val="2"/>
          <w:sz w:val="24"/>
          <w:szCs w:val="24"/>
        </w:rPr>
        <w:t xml:space="preserve">На мероприятия подпрограммы выделено 250,0 тыс. руб. Практически все средства освоены полностью. </w:t>
      </w:r>
    </w:p>
    <w:p w:rsidR="00D15E9D" w:rsidRPr="00D15E9D" w:rsidRDefault="00D15E9D" w:rsidP="00D15E9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t>- анализ факторов, повлиявших на ход реализации муниципальной программы:</w:t>
      </w:r>
    </w:p>
    <w:p w:rsidR="00D15E9D" w:rsidRPr="00D15E9D" w:rsidRDefault="00D15E9D" w:rsidP="00D15E9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причин):</w:t>
      </w:r>
    </w:p>
    <w:p w:rsidR="00D15E9D" w:rsidRPr="00D15E9D" w:rsidRDefault="00D15E9D" w:rsidP="00D15E9D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5E9D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районного конкурса на выделение грантов в форме субсидий из бюджета района  СО НКО (конкурс не проводился, заявка на финансирование социально-значимого проекта поступила от инициативной группы по благоустройству озера </w:t>
      </w:r>
      <w:proofErr w:type="spellStart"/>
      <w:r w:rsidRPr="00D15E9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D15E9D">
        <w:rPr>
          <w:rFonts w:ascii="Times New Roman" w:hAnsi="Times New Roman" w:cs="Times New Roman"/>
          <w:color w:val="000000"/>
          <w:sz w:val="24"/>
          <w:szCs w:val="24"/>
        </w:rPr>
        <w:t>.Я</w:t>
      </w:r>
      <w:proofErr w:type="gramEnd"/>
      <w:r w:rsidRPr="00D15E9D">
        <w:rPr>
          <w:rFonts w:ascii="Times New Roman" w:hAnsi="Times New Roman" w:cs="Times New Roman"/>
          <w:color w:val="000000"/>
          <w:sz w:val="24"/>
          <w:szCs w:val="24"/>
        </w:rPr>
        <w:t>мкун</w:t>
      </w:r>
      <w:proofErr w:type="spellEnd"/>
      <w:r w:rsidRPr="00D15E9D">
        <w:rPr>
          <w:rFonts w:ascii="Times New Roman" w:hAnsi="Times New Roman" w:cs="Times New Roman"/>
          <w:color w:val="000000"/>
          <w:sz w:val="24"/>
          <w:szCs w:val="24"/>
        </w:rPr>
        <w:t>, была профинансирована)</w:t>
      </w:r>
    </w:p>
    <w:p w:rsidR="00D15E9D" w:rsidRPr="00D15E9D" w:rsidRDefault="00D15E9D" w:rsidP="00D15E9D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color w:val="000000"/>
          <w:sz w:val="24"/>
          <w:szCs w:val="24"/>
        </w:rPr>
        <w:t>- Проведение обучающих мероприятий, семинаров для представителей СО НКО – средства на проведение семинаров не направлялись в связи с тем, что 2 семинара по социальному проектированию организованы и проводились ООО ГМК «Норильский никель».</w:t>
      </w:r>
    </w:p>
    <w:p w:rsidR="00D15E9D" w:rsidRPr="00D15E9D" w:rsidRDefault="00D15E9D" w:rsidP="00D15E9D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t xml:space="preserve">- информация о внесенных ответственным исполнителем (координатором) изменениях в муниципальную программу: </w:t>
      </w:r>
      <w:r w:rsidRPr="00D15E9D">
        <w:rPr>
          <w:rFonts w:ascii="Times New Roman" w:hAnsi="Times New Roman" w:cs="Times New Roman"/>
          <w:spacing w:val="2"/>
          <w:sz w:val="24"/>
          <w:szCs w:val="24"/>
        </w:rPr>
        <w:t>изменения  вносились.</w:t>
      </w:r>
    </w:p>
    <w:p w:rsidR="00D15E9D" w:rsidRPr="00D15E9D" w:rsidRDefault="00D15E9D" w:rsidP="00D15E9D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b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программы:</w:t>
      </w:r>
    </w:p>
    <w:p w:rsidR="0046746C" w:rsidRDefault="00D15E9D" w:rsidP="00D15E9D">
      <w:pPr>
        <w:rPr>
          <w:rFonts w:ascii="Times New Roman" w:hAnsi="Times New Roman" w:cs="Times New Roman"/>
          <w:spacing w:val="2"/>
          <w:sz w:val="24"/>
          <w:szCs w:val="24"/>
        </w:rPr>
      </w:pPr>
      <w:r w:rsidRPr="00D15E9D">
        <w:rPr>
          <w:rFonts w:ascii="Times New Roman" w:hAnsi="Times New Roman" w:cs="Times New Roman"/>
          <w:spacing w:val="2"/>
          <w:sz w:val="24"/>
          <w:szCs w:val="24"/>
        </w:rPr>
        <w:t xml:space="preserve">В связи с окончанием действия муниципальной программы разработана и принята муниципальная подпрограмма </w:t>
      </w:r>
      <w:r w:rsidRPr="00D15E9D">
        <w:rPr>
          <w:rFonts w:ascii="Times New Roman" w:hAnsi="Times New Roman" w:cs="Times New Roman"/>
          <w:b/>
          <w:sz w:val="24"/>
          <w:szCs w:val="24"/>
        </w:rPr>
        <w:t>Поддержка  социально-ориентированных некоммерческих организаций в муниципальном районе «Газимуро-Заводский район» на 2021-2024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5E9D">
        <w:rPr>
          <w:rFonts w:ascii="Times New Roman" w:hAnsi="Times New Roman" w:cs="Times New Roman"/>
          <w:spacing w:val="2"/>
          <w:sz w:val="24"/>
          <w:szCs w:val="24"/>
        </w:rPr>
        <w:t>Необходимо продолжить реализацию подпрограммы в действующей редакции.</w:t>
      </w:r>
    </w:p>
    <w:p w:rsidR="00DA0F37" w:rsidRDefault="00DA0F37" w:rsidP="00D15E9D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DA0F37" w:rsidRDefault="00DA0F37" w:rsidP="00D15E9D">
      <w:pPr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A0F37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  11.Муниципальная программа «Содействие занятости населения на территории Газимуро-Заводского района в 2017-2020 годах»</w:t>
      </w:r>
    </w:p>
    <w:p w:rsidR="00DA0F37" w:rsidRPr="00DA0F37" w:rsidRDefault="00DA0F37" w:rsidP="00D15E9D">
      <w:pPr>
        <w:rPr>
          <w:rFonts w:ascii="Times New Roman" w:hAnsi="Times New Roman" w:cs="Times New Roman"/>
          <w:b/>
          <w:sz w:val="28"/>
          <w:szCs w:val="28"/>
        </w:rPr>
      </w:pPr>
    </w:p>
    <w:p w:rsidR="00627344" w:rsidRDefault="00DA0F37" w:rsidP="00627344">
      <w:pPr>
        <w:pStyle w:val="a9"/>
        <w:shd w:val="clear" w:color="auto" w:fill="auto"/>
        <w:ind w:left="980"/>
      </w:pPr>
      <w:r w:rsidRPr="00DA0F37">
        <w:rPr>
          <w:sz w:val="24"/>
          <w:szCs w:val="24"/>
        </w:rPr>
        <w:t>Отчет об объеме финансовых ресурсов муниципальной программы на 2020год</w:t>
      </w:r>
      <w:r w:rsidR="00627344">
        <w:t xml:space="preserve"> </w:t>
      </w:r>
    </w:p>
    <w:p w:rsidR="00627344" w:rsidRPr="00627344" w:rsidRDefault="00627344" w:rsidP="00627344">
      <w:pPr>
        <w:pStyle w:val="a9"/>
        <w:shd w:val="clear" w:color="auto" w:fill="auto"/>
        <w:ind w:left="980"/>
        <w:rPr>
          <w:sz w:val="24"/>
          <w:szCs w:val="24"/>
        </w:rPr>
      </w:pPr>
      <w:r w:rsidRPr="00627344">
        <w:rPr>
          <w:sz w:val="24"/>
          <w:szCs w:val="24"/>
        </w:rPr>
        <w:t xml:space="preserve">   </w:t>
      </w:r>
    </w:p>
    <w:tbl>
      <w:tblPr>
        <w:tblStyle w:val="ac"/>
        <w:tblW w:w="0" w:type="auto"/>
        <w:tblLook w:val="04A0"/>
      </w:tblPr>
      <w:tblGrid>
        <w:gridCol w:w="2795"/>
        <w:gridCol w:w="3043"/>
        <w:gridCol w:w="1800"/>
        <w:gridCol w:w="1707"/>
      </w:tblGrid>
      <w:tr w:rsidR="00627344" w:rsidRPr="00627344" w:rsidTr="002A390E">
        <w:tc>
          <w:tcPr>
            <w:tcW w:w="2795" w:type="dxa"/>
            <w:vMerge w:val="restart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43" w:type="dxa"/>
            <w:vMerge w:val="restart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07" w:type="dxa"/>
            <w:gridSpan w:val="2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год. Ты</w:t>
            </w:r>
            <w:proofErr w:type="gramStart"/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627344" w:rsidRPr="00627344" w:rsidTr="002A390E">
        <w:tc>
          <w:tcPr>
            <w:tcW w:w="2795" w:type="dxa"/>
            <w:vMerge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1129.5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446.7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Федеральный бюджет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Краевой бюджет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502.8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122.0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368.8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«Организация временного трудоустройства несовершеннолетних граждан в возрасте от 14 до 18 лет на территории Газимуро-Заводского района в 2017-2020 </w:t>
            </w:r>
            <w:proofErr w:type="spellStart"/>
            <w:proofErr w:type="gramStart"/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гг</w:t>
            </w:r>
            <w:proofErr w:type="spellEnd"/>
            <w:proofErr w:type="gramEnd"/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174.2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Федеральный бюджет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Краевой бюджет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184.6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760.0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331.1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2017-2020 </w:t>
            </w:r>
            <w:proofErr w:type="spellStart"/>
            <w:proofErr w:type="gramStart"/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282.5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234.7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Федеральный бюджет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Краевой бюджет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318.2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44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627344" w:rsidRPr="00627344" w:rsidTr="002A390E">
        <w:tc>
          <w:tcPr>
            <w:tcW w:w="2795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27344" w:rsidRPr="00627344" w:rsidRDefault="00627344" w:rsidP="002A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F37" w:rsidRPr="00627344" w:rsidRDefault="00627344" w:rsidP="0062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627344" w:rsidRPr="00DA0C8C" w:rsidRDefault="00627344" w:rsidP="0062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C8C">
        <w:rPr>
          <w:rFonts w:ascii="Times New Roman" w:hAnsi="Times New Roman" w:cs="Times New Roman"/>
          <w:sz w:val="24"/>
          <w:szCs w:val="24"/>
        </w:rPr>
        <w:t>Отчет о достижении значений целевых показателей муниципальной программы</w:t>
      </w:r>
    </w:p>
    <w:p w:rsidR="00627344" w:rsidRDefault="00627344" w:rsidP="0062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C8C">
        <w:rPr>
          <w:rFonts w:ascii="Times New Roman" w:hAnsi="Times New Roman" w:cs="Times New Roman"/>
          <w:sz w:val="24"/>
          <w:szCs w:val="24"/>
        </w:rPr>
        <w:t xml:space="preserve">«Содействие занятости населения на территории </w:t>
      </w:r>
    </w:p>
    <w:p w:rsidR="00627344" w:rsidRPr="00DA0C8C" w:rsidRDefault="00627344" w:rsidP="0062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C8C">
        <w:rPr>
          <w:rFonts w:ascii="Times New Roman" w:hAnsi="Times New Roman" w:cs="Times New Roman"/>
          <w:sz w:val="24"/>
          <w:szCs w:val="24"/>
        </w:rPr>
        <w:t>Газимуро-Заводского района в 2017-2020годах»</w:t>
      </w:r>
    </w:p>
    <w:tbl>
      <w:tblPr>
        <w:tblStyle w:val="ac"/>
        <w:tblW w:w="0" w:type="auto"/>
        <w:tblLook w:val="04A0"/>
      </w:tblPr>
      <w:tblGrid>
        <w:gridCol w:w="704"/>
        <w:gridCol w:w="3034"/>
        <w:gridCol w:w="1869"/>
        <w:gridCol w:w="1869"/>
        <w:gridCol w:w="1869"/>
      </w:tblGrid>
      <w:tr w:rsidR="00627344" w:rsidRPr="002A390E" w:rsidTr="002A390E">
        <w:tc>
          <w:tcPr>
            <w:tcW w:w="704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4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69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38" w:type="dxa"/>
            <w:gridSpan w:val="2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за 2020год</w:t>
            </w:r>
          </w:p>
        </w:tc>
      </w:tr>
      <w:tr w:rsidR="00627344" w:rsidRPr="002A390E" w:rsidTr="002A390E">
        <w:tc>
          <w:tcPr>
            <w:tcW w:w="704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свободное от учебы время в возрасте от 14 до 18 лет</w:t>
            </w:r>
          </w:p>
        </w:tc>
        <w:tc>
          <w:tcPr>
            <w:tcW w:w="1869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9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368.8</w:t>
            </w:r>
          </w:p>
        </w:tc>
        <w:tc>
          <w:tcPr>
            <w:tcW w:w="1869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627344" w:rsidRPr="002A390E" w:rsidTr="002A390E">
        <w:tc>
          <w:tcPr>
            <w:tcW w:w="704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работ, трудоустройства выпускников, трудоустройство испытывающих трудности в поиске работы</w:t>
            </w:r>
          </w:p>
        </w:tc>
        <w:tc>
          <w:tcPr>
            <w:tcW w:w="1869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9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760.7</w:t>
            </w:r>
          </w:p>
        </w:tc>
        <w:tc>
          <w:tcPr>
            <w:tcW w:w="1869" w:type="dxa"/>
          </w:tcPr>
          <w:p w:rsidR="00627344" w:rsidRPr="002A390E" w:rsidRDefault="00627344" w:rsidP="002A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331.1</w:t>
            </w:r>
          </w:p>
        </w:tc>
      </w:tr>
    </w:tbl>
    <w:p w:rsidR="00DA0F37" w:rsidRPr="002A390E" w:rsidRDefault="00DA0F37" w:rsidP="00DA0F37">
      <w:pPr>
        <w:rPr>
          <w:rFonts w:ascii="Times New Roman" w:hAnsi="Times New Roman" w:cs="Times New Roman"/>
          <w:sz w:val="24"/>
          <w:szCs w:val="24"/>
        </w:rPr>
        <w:sectPr w:rsidR="00DA0F37" w:rsidRPr="002A390E" w:rsidSect="00DA0F37">
          <w:pgSz w:w="12240" w:h="15840"/>
          <w:pgMar w:top="1134" w:right="567" w:bottom="1134" w:left="1134" w:header="488" w:footer="7581" w:gutter="0"/>
          <w:cols w:space="720"/>
          <w:noEndnote/>
          <w:docGrid w:linePitch="360"/>
        </w:sectPr>
      </w:pPr>
    </w:p>
    <w:p w:rsidR="00C116B6" w:rsidRPr="002A390E" w:rsidRDefault="00C116B6" w:rsidP="00DA0F3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DA0F37" w:rsidRDefault="00DA0F37" w:rsidP="00C116B6">
      <w:pPr>
        <w:rPr>
          <w:rFonts w:ascii="Times New Roman" w:hAnsi="Times New Roman" w:cs="Times New Roman"/>
        </w:rPr>
      </w:pPr>
    </w:p>
    <w:p w:rsidR="002A390E" w:rsidRDefault="002A390E" w:rsidP="00C11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2A3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90E">
        <w:rPr>
          <w:rFonts w:ascii="Times New Roman" w:hAnsi="Times New Roman" w:cs="Times New Roman"/>
          <w:b/>
          <w:sz w:val="28"/>
          <w:szCs w:val="28"/>
        </w:rPr>
        <w:t xml:space="preserve">12.Муниципальная программа «Безопасность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A390E">
        <w:rPr>
          <w:rFonts w:ascii="Times New Roman" w:hAnsi="Times New Roman" w:cs="Times New Roman"/>
          <w:b/>
          <w:sz w:val="28"/>
          <w:szCs w:val="28"/>
        </w:rPr>
        <w:t>Газимур</w:t>
      </w:r>
      <w:proofErr w:type="gramStart"/>
      <w:r w:rsidRPr="002A390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390E">
        <w:rPr>
          <w:rFonts w:ascii="Times New Roman" w:hAnsi="Times New Roman" w:cs="Times New Roman"/>
          <w:b/>
          <w:sz w:val="28"/>
          <w:szCs w:val="28"/>
        </w:rPr>
        <w:t>Заводского района на 2017-2020 годы»</w:t>
      </w:r>
    </w:p>
    <w:p w:rsidR="002A390E" w:rsidRDefault="002A390E" w:rsidP="002A3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390E" w:rsidRPr="002A390E" w:rsidRDefault="002A390E" w:rsidP="002A3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ab/>
      </w:r>
      <w:r w:rsidRPr="002A390E">
        <w:rPr>
          <w:rFonts w:ascii="Times New Roman" w:hAnsi="Times New Roman" w:cs="Times New Roman"/>
          <w:b/>
          <w:sz w:val="24"/>
          <w:szCs w:val="24"/>
        </w:rPr>
        <w:t>1.Подпрограмма «Снижение рисков и смягчение последствий чрезвычайных ситуаций природного и техногенного характера на территории муниципального района «Газимуро-Заводский район» на 2017-2020 годы»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90E">
        <w:rPr>
          <w:rFonts w:ascii="Times New Roman" w:hAnsi="Times New Roman" w:cs="Times New Roman"/>
          <w:sz w:val="24"/>
          <w:szCs w:val="24"/>
        </w:rPr>
        <w:t>В 2020 году в рамках данной подпрограммы запланировано денежных средств 1955000 рублей, освоено 1412735,50 рублей (район – 995033 рублей, сельскими  поселениями освоено – 417702,50 рублей.</w:t>
      </w:r>
      <w:proofErr w:type="gramEnd"/>
    </w:p>
    <w:p w:rsidR="002A390E" w:rsidRPr="002A390E" w:rsidRDefault="002A390E" w:rsidP="002A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2A390E" w:rsidRPr="002A390E" w:rsidRDefault="002A390E" w:rsidP="002A390E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390E">
        <w:rPr>
          <w:rFonts w:ascii="Times New Roman" w:hAnsi="Times New Roman" w:cs="Times New Roman"/>
          <w:sz w:val="24"/>
          <w:szCs w:val="24"/>
        </w:rPr>
        <w:t>снижение рисков ЧС, смягчение последствий аварий, катастроф и стихийных бедствий в Газимуро-Заводском районе;</w:t>
      </w:r>
    </w:p>
    <w:p w:rsidR="002A390E" w:rsidRPr="002A390E" w:rsidRDefault="002A390E" w:rsidP="002A390E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390E">
        <w:rPr>
          <w:rFonts w:ascii="Times New Roman" w:hAnsi="Times New Roman" w:cs="Times New Roman"/>
          <w:sz w:val="24"/>
          <w:szCs w:val="24"/>
        </w:rPr>
        <w:t>повышение уровня защиты населения и территорий от чрезвычайных ситуаций природного, техногенного характера, а также обеспечение необходимых условий для безопасности жизнедеятельности.</w:t>
      </w:r>
    </w:p>
    <w:p w:rsidR="002A390E" w:rsidRPr="002A390E" w:rsidRDefault="002A390E" w:rsidP="002A390E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390E">
        <w:rPr>
          <w:rFonts w:ascii="Times New Roman" w:hAnsi="Times New Roman" w:cs="Times New Roman"/>
          <w:sz w:val="24"/>
          <w:szCs w:val="24"/>
        </w:rPr>
        <w:t>недопущение случаев гибели людей в результате чрезвычайных ситуаций природного и техногенного характера, снижения количества пострадавшего населения;</w:t>
      </w:r>
    </w:p>
    <w:p w:rsidR="002A390E" w:rsidRPr="002A390E" w:rsidRDefault="002A390E" w:rsidP="002A390E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обеспечение 100% охвата населения средствами оповещения.</w:t>
      </w:r>
    </w:p>
    <w:p w:rsidR="002A390E" w:rsidRPr="002A390E" w:rsidRDefault="002A390E" w:rsidP="002A390E">
      <w:pPr>
        <w:widowControl w:val="0"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0E" w:rsidRPr="002A390E" w:rsidRDefault="002A390E" w:rsidP="002A390E">
      <w:pPr>
        <w:tabs>
          <w:tab w:val="left" w:pos="1065"/>
        </w:tabs>
        <w:spacing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Проведены мероприятия:</w:t>
      </w:r>
    </w:p>
    <w:p w:rsidR="002A390E" w:rsidRPr="002A390E" w:rsidRDefault="002A390E" w:rsidP="002A390E">
      <w:pPr>
        <w:tabs>
          <w:tab w:val="left" w:pos="1065"/>
        </w:tabs>
        <w:spacing w:after="0" w:line="240" w:lineRule="auto"/>
        <w:ind w:right="-5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lastRenderedPageBreak/>
        <w:t>- В целях предупреждения ЧС связанных с нарушением энергообеспечения населения и объектов жизнеобеспечения, администрацией муниципального района «Газимуро-Заводский район» приобретен трансформатор ТМГ;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В целях развития системы антикризисного управления, для оснащения ЕДДС муниципального района телекоммуникационным оборудованием, средствами связи, оргтехникой, системой обработки данных и т.д., администрацией муниципального района «Газимуро-Заводский район» приобретены средства связи, оргтехника, средства радиационного контроля;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В целях защиты населения и территорий от ЧС, связанных с пожарами природного и техногенного характера, выделено на оснащение патрульных, маневренных и патрульно-маневренных групп муниципального района средствами пожаротушения, связи, горюче-смазочными материалами администрации муниципального района «Газимуро-Заводский район»;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В целях защиты населения и территории от ЧС природного и техногенного характера, администрацией муниципального района «Газимуро-Заводский район» приобретены трубы электросварные б/у;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 xml:space="preserve">- В целях распространение плакатов, памяток для населения района по способам защиты от ЧС мирного и военного времени администрацией муниципального района «Газимуро-Заводский район» приобретена печатная продукция; 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 xml:space="preserve">- В целях защиты населения и территории от ЧС природного характера, администрацией муниципального района «Газимуро-Заводский район» выполнены работы по укреплению берега протоки р. 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Газимур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>;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В целях предупреждения ЧС связанных с нарушением энергообеспечения населения и объектов жизнеобеспечения, администрацией сельского поселения «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Батаканское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>» приобретена резервная электростанция;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В целях защиты населения и территории от ЧС природного и техногенного характера, администрацией сельского поселения «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Кактолгинское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 xml:space="preserve">» приобретено трансляционное оборудование </w:t>
      </w:r>
      <w:proofErr w:type="gramStart"/>
      <w:r w:rsidRPr="002A39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3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90E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2A390E">
        <w:rPr>
          <w:rFonts w:ascii="Times New Roman" w:hAnsi="Times New Roman" w:cs="Times New Roman"/>
          <w:sz w:val="24"/>
          <w:szCs w:val="24"/>
        </w:rPr>
        <w:t xml:space="preserve"> 100% охвата населения стационарными средствами оповещения.</w:t>
      </w: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 достижении значений целевых показателей (индикаторов) муниципальной подпрограммы </w:t>
      </w:r>
      <w:r w:rsidRPr="002A390E">
        <w:rPr>
          <w:rFonts w:ascii="Times New Roman" w:hAnsi="Times New Roman" w:cs="Times New Roman"/>
          <w:b/>
          <w:sz w:val="24"/>
          <w:szCs w:val="24"/>
        </w:rPr>
        <w:t>«Снижение рисков и смягчение последствий чрезвычайных ситуаций природного и техногенного характера на территории муниципального района «Газимуро-Заводский район» на 2017-2020 годы»</w:t>
      </w: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2437"/>
        <w:gridCol w:w="1984"/>
        <w:gridCol w:w="2268"/>
        <w:gridCol w:w="1149"/>
        <w:gridCol w:w="1052"/>
      </w:tblGrid>
      <w:tr w:rsidR="002A390E" w:rsidRPr="002A390E" w:rsidTr="002A390E">
        <w:trPr>
          <w:trHeight w:val="15"/>
        </w:trPr>
        <w:tc>
          <w:tcPr>
            <w:tcW w:w="682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37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49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52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A390E" w:rsidRPr="002A390E" w:rsidTr="002A390E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2A390E" w:rsidRPr="002A390E" w:rsidTr="002A390E"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2A390E" w:rsidRPr="002A390E" w:rsidTr="002A390E"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A390E" w:rsidRPr="002A390E" w:rsidTr="002A390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2A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ЧС, смягчение последствий аварий катастроф и стихийных бедствий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Условно 100% </w:t>
            </w:r>
            <w:r w:rsidRPr="002A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возникновения ЧС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2A390E" w:rsidRPr="002A390E" w:rsidTr="002A390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Повышение полноты охвата объектов при проведении их мониторинга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2A390E" w:rsidRPr="002A390E" w:rsidTr="002A390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гибели в результате Возможных ЧС природного и техногенного характера, снижение показателя пострадавшего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2A390E" w:rsidRPr="002A390E" w:rsidTr="002A390E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90E" w:rsidRPr="002A390E" w:rsidRDefault="002A390E" w:rsidP="002A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Обеспечение 100%, охвата населения средствами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</w:tbl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2A390E">
        <w:rPr>
          <w:rFonts w:ascii="Times New Roman" w:hAnsi="Times New Roman" w:cs="Times New Roman"/>
          <w:sz w:val="24"/>
          <w:szCs w:val="24"/>
        </w:rPr>
        <w:t>Случаев гибели в результате Возможных ЧС природного и техногенного характера не допущен</w:t>
      </w:r>
      <w:proofErr w:type="gramStart"/>
      <w:r w:rsidRPr="002A39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A390E">
        <w:rPr>
          <w:rFonts w:ascii="Times New Roman" w:hAnsi="Times New Roman" w:cs="Times New Roman"/>
          <w:sz w:val="24"/>
          <w:szCs w:val="24"/>
        </w:rPr>
        <w:t xml:space="preserve"> целевой показатель исполнен;</w:t>
      </w: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ab/>
        <w:t>ЧС на территории района не допущено за исключением ЧС связанной с отсутствием электроэнергии на территории села «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Будюмкан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>» 2020 года.</w:t>
      </w: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ab/>
        <w:t xml:space="preserve">Целевой показатель 25 % по обеспечению 100% охвата населения средствами </w:t>
      </w:r>
      <w:proofErr w:type="gramStart"/>
      <w:r w:rsidRPr="002A390E">
        <w:rPr>
          <w:rFonts w:ascii="Times New Roman" w:hAnsi="Times New Roman" w:cs="Times New Roman"/>
          <w:sz w:val="24"/>
          <w:szCs w:val="24"/>
        </w:rPr>
        <w:t>оповещения</w:t>
      </w:r>
      <w:proofErr w:type="gramEnd"/>
      <w:r w:rsidRPr="002A390E">
        <w:rPr>
          <w:rFonts w:ascii="Times New Roman" w:hAnsi="Times New Roman" w:cs="Times New Roman"/>
          <w:sz w:val="24"/>
          <w:szCs w:val="24"/>
        </w:rPr>
        <w:t xml:space="preserve"> не достигнут в связи с низкой исполнительской дисциплиной участников программы;</w:t>
      </w: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ab/>
        <w:t>Целевой показатель 25% по повышению полноты охвата объектов при проведении их мониторинга выполнен в связи с дооснащением ЕДДС.</w:t>
      </w:r>
    </w:p>
    <w:p w:rsidR="002A390E" w:rsidRPr="002A390E" w:rsidRDefault="002A390E" w:rsidP="002A39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 об объеме финансовых ресурсов муниципальной программы </w:t>
      </w:r>
      <w:proofErr w:type="gramStart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proofErr w:type="gramEnd"/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>2020 год</w:t>
      </w: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9"/>
        <w:gridCol w:w="3332"/>
        <w:gridCol w:w="1278"/>
        <w:gridCol w:w="2736"/>
      </w:tblGrid>
      <w:tr w:rsidR="002A390E" w:rsidRPr="002A390E" w:rsidTr="002A390E">
        <w:trPr>
          <w:trHeight w:val="15"/>
        </w:trPr>
        <w:tc>
          <w:tcPr>
            <w:tcW w:w="2009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32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36" w:type="dxa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A390E" w:rsidRPr="002A390E" w:rsidTr="002A390E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2A390E" w:rsidRPr="002A390E" w:rsidTr="002A390E"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1412,735,50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1412,735,50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1412,735,50</w:t>
            </w:r>
          </w:p>
        </w:tc>
      </w:tr>
    </w:tbl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390E" w:rsidRPr="002A390E" w:rsidRDefault="002A390E" w:rsidP="002A3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0E">
        <w:rPr>
          <w:rFonts w:ascii="Times New Roman" w:hAnsi="Times New Roman" w:cs="Times New Roman"/>
          <w:b/>
          <w:sz w:val="24"/>
          <w:szCs w:val="24"/>
        </w:rPr>
        <w:tab/>
        <w:t>2.Подпрограмма «Обеспечение пожарной безопасности жилищного фонда муниципального района «Газимуро-Заводский район» на 2017-2020 годы»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В 2020 году в рамках данной подпрограммы запланировано денежных средств 1270000 рублей, освоено 975796,01 рублей (район – 17100 рублей, сельскими  поселениями освоено – 958696,01 рублей).</w:t>
      </w:r>
    </w:p>
    <w:p w:rsidR="002A390E" w:rsidRPr="002A390E" w:rsidRDefault="002A390E" w:rsidP="002A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2A390E" w:rsidRPr="002A390E" w:rsidRDefault="002A390E" w:rsidP="002A390E">
      <w:pPr>
        <w:widowControl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390E">
        <w:rPr>
          <w:rFonts w:ascii="Times New Roman" w:hAnsi="Times New Roman" w:cs="Times New Roman"/>
          <w:sz w:val="24"/>
          <w:szCs w:val="24"/>
        </w:rPr>
        <w:t>сокращение числа пострадавших и погибших при пожарах;</w:t>
      </w:r>
    </w:p>
    <w:p w:rsidR="002A390E" w:rsidRPr="002A390E" w:rsidRDefault="002A390E" w:rsidP="002A390E">
      <w:pPr>
        <w:widowControl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снижение количества пожаров в жилищном фонде на территории муниципального района.</w:t>
      </w:r>
    </w:p>
    <w:p w:rsidR="002A390E" w:rsidRPr="002A390E" w:rsidRDefault="002A390E" w:rsidP="002A390E">
      <w:pPr>
        <w:tabs>
          <w:tab w:val="left" w:pos="1065"/>
        </w:tabs>
        <w:spacing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В рамках реализации подпрограммы выполнены следующие мероприятия:</w:t>
      </w:r>
    </w:p>
    <w:p w:rsidR="002A390E" w:rsidRPr="002A390E" w:rsidRDefault="002A390E" w:rsidP="002A390E">
      <w:pPr>
        <w:tabs>
          <w:tab w:val="left" w:pos="1065"/>
        </w:tabs>
        <w:spacing w:line="240" w:lineRule="auto"/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В целях совершенствования деятельности добровольных пожарных дружин приобретено ПТВ и оборудование для ДПК сельских поселений "Солонеченское", "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Газимуро-Заводское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Новоширокинское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2A390E" w:rsidRPr="002A390E" w:rsidRDefault="002A390E" w:rsidP="00BD22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Сельскими поселениями "Солонеченское", "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Ушмунское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 xml:space="preserve">" приобретены запасные части к автомобилю АРС-14;Проведены стимулирующие выплаты членам ДПК сельских поселений и старостам населенных 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пунктов</w:t>
      </w:r>
      <w:proofErr w:type="gramStart"/>
      <w:r w:rsidRPr="002A390E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2A390E">
        <w:rPr>
          <w:rFonts w:ascii="Times New Roman" w:hAnsi="Times New Roman" w:cs="Times New Roman"/>
          <w:sz w:val="24"/>
          <w:szCs w:val="24"/>
        </w:rPr>
        <w:t>роведен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 xml:space="preserve"> смотр конкурс "Лучшая пожарная команда".</w:t>
      </w:r>
      <w:r w:rsidRPr="002A390E">
        <w:rPr>
          <w:rFonts w:ascii="Times New Roman" w:hAnsi="Times New Roman" w:cs="Times New Roman"/>
          <w:sz w:val="24"/>
          <w:szCs w:val="24"/>
        </w:rPr>
        <w:tab/>
      </w:r>
    </w:p>
    <w:p w:rsidR="002A390E" w:rsidRPr="002A390E" w:rsidRDefault="002A390E" w:rsidP="002A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ab/>
        <w:t>В целях защиты населенных пунктов и объектов экономики от лесных и степных пожаров: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выполнены мероприятия по устройству и обновлению минерализованных полос вокруг населенных пунктов сельских поселений "Солонеченское", "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Газимуро-Заводское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Ушмунское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2A390E" w:rsidRPr="002A390E" w:rsidRDefault="002A390E" w:rsidP="002A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выделены средства сельским поселениям района на приобретение ГСМ для работы патрульных групп.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 xml:space="preserve"> В целях оповещения населения при чрезвычайных ситуациях, связанных с пожарами в жилищном фонде приобретены пожарные 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 xml:space="preserve"> ИП 212-50 М</w:t>
      </w:r>
      <w:proofErr w:type="gramStart"/>
      <w:r w:rsidRPr="002A39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A390E">
        <w:rPr>
          <w:rFonts w:ascii="Times New Roman" w:hAnsi="Times New Roman" w:cs="Times New Roman"/>
          <w:sz w:val="24"/>
          <w:szCs w:val="24"/>
        </w:rPr>
        <w:t>.</w:t>
      </w: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Отчет о достижении значений целевых показателей (индикаторов) муниципальной подпрограммы </w:t>
      </w:r>
      <w:r w:rsidRPr="002A390E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 жилищного фонда муниципального района «Газимуро-Заводский район» на 2017-2020 годы»</w:t>
      </w: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"/>
        <w:gridCol w:w="3031"/>
        <w:gridCol w:w="1500"/>
        <w:gridCol w:w="2926"/>
        <w:gridCol w:w="789"/>
        <w:gridCol w:w="789"/>
      </w:tblGrid>
      <w:tr w:rsidR="002A390E" w:rsidRPr="002A390E" w:rsidTr="002A390E">
        <w:trPr>
          <w:trHeight w:val="15"/>
        </w:trPr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A390E" w:rsidRPr="002A390E" w:rsidTr="002A39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2A390E" w:rsidRPr="002A390E" w:rsidTr="002A390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2A390E" w:rsidRPr="002A390E" w:rsidTr="002A390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A390E" w:rsidRPr="002A390E" w:rsidTr="002A39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на пожарах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% (к уровню 2016г)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A390E" w:rsidRPr="002A390E" w:rsidTr="002A39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в жилищном </w:t>
            </w:r>
            <w:r w:rsidRPr="002A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фонде на территории муниципального района.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(к уровню </w:t>
            </w:r>
            <w:r w:rsidRPr="002A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</w:tr>
    </w:tbl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Основными целевыми показателя исполнения подпрограммы являются сокращение количества пожаров и пострадавших при пожарах в жилищном фонде на территории Газимуро-Заводского района. </w:t>
      </w:r>
      <w:proofErr w:type="gramStart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>По данным представленными 17 ПСЧ.</w:t>
      </w:r>
      <w:proofErr w:type="gramEnd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Общее количество пожаров в жилищном фонде в 2020 году составило 15, количество погибших 1 человек. АППГ 11 пожаров, количество погибших - 1 человек. К уровню 2016 года пожары снизились на 32% или 15 пожаров 2020 год, 22 пожара 2016 год, таким образом положительная динамика снижения количества пожаров в жилищном фонде, позволяет сделать вывод </w:t>
      </w:r>
      <w:proofErr w:type="gramStart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эффективности мероприятий реализуемых в рамках данной подпрограммы, не смотря на то, что не все запланированные мероприятия выполнены в полном объеме и допущена 1 человеческая жертва при пожаре.</w:t>
      </w: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подпрограммы за 2020 год</w:t>
      </w:r>
    </w:p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2009"/>
        <w:gridCol w:w="3661"/>
        <w:gridCol w:w="1278"/>
        <w:gridCol w:w="2736"/>
      </w:tblGrid>
      <w:tr w:rsidR="002A390E" w:rsidRPr="002A390E" w:rsidTr="002A390E">
        <w:trPr>
          <w:trHeight w:val="15"/>
        </w:trPr>
        <w:tc>
          <w:tcPr>
            <w:tcW w:w="2009" w:type="dxa"/>
          </w:tcPr>
          <w:p w:rsidR="002A390E" w:rsidRPr="002A390E" w:rsidRDefault="002A390E" w:rsidP="002A390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61" w:type="dxa"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36" w:type="dxa"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A390E" w:rsidRPr="002A390E" w:rsidTr="002A390E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2A390E" w:rsidRPr="002A390E" w:rsidTr="002A390E"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90E" w:rsidRPr="002A390E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1270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975,796,01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90E" w:rsidRPr="002A390E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1270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975,796,01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2A390E" w:rsidRPr="002A390E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1270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975,796,01</w:t>
            </w:r>
          </w:p>
        </w:tc>
      </w:tr>
    </w:tbl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2A390E">
        <w:rPr>
          <w:rFonts w:ascii="Times New Roman" w:hAnsi="Times New Roman" w:cs="Times New Roman"/>
          <w:b/>
          <w:sz w:val="24"/>
          <w:szCs w:val="24"/>
        </w:rPr>
        <w:t>3. Подпрограмма «Безопасность дорожного движения на территории муниципального района «Газимуро-Заводский район» на 2017-2020 годы»</w:t>
      </w:r>
    </w:p>
    <w:p w:rsidR="002A390E" w:rsidRPr="002A390E" w:rsidRDefault="002A390E" w:rsidP="002A3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В 2020 году в рамках данной подпрограммы запланировано денежных средств 185000 рублей, освоено 113510 рублей (113510 - администрация сельского поселения «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Новоширокинское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>»)</w:t>
      </w:r>
    </w:p>
    <w:p w:rsidR="002A390E" w:rsidRPr="002A390E" w:rsidRDefault="002A390E" w:rsidP="002A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2A390E" w:rsidRPr="002A390E" w:rsidRDefault="002A390E" w:rsidP="002A390E">
      <w:pPr>
        <w:widowControl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A390E">
        <w:rPr>
          <w:rFonts w:ascii="Times New Roman" w:hAnsi="Times New Roman" w:cs="Times New Roman"/>
          <w:sz w:val="24"/>
          <w:szCs w:val="24"/>
        </w:rPr>
        <w:t>сокращение числа лиц, погибших в результате ДТП;</w:t>
      </w:r>
    </w:p>
    <w:p w:rsidR="002A390E" w:rsidRPr="002A390E" w:rsidRDefault="002A390E" w:rsidP="00BD22FF">
      <w:pPr>
        <w:widowControl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- снижение количества ДТП.</w:t>
      </w:r>
    </w:p>
    <w:p w:rsidR="002A390E" w:rsidRPr="002A390E" w:rsidRDefault="002A390E" w:rsidP="00BD22FF">
      <w:pPr>
        <w:tabs>
          <w:tab w:val="left" w:pos="1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>В рамках реализации подпрограммы выполнены следующие мероприятия:</w:t>
      </w:r>
    </w:p>
    <w:p w:rsidR="002A390E" w:rsidRPr="002A390E" w:rsidRDefault="002A390E" w:rsidP="002A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ab/>
        <w:t>В целях совершенствования организации дорожного движения транспортных средств и пешеходов:</w:t>
      </w:r>
    </w:p>
    <w:p w:rsidR="002A390E" w:rsidRPr="002A390E" w:rsidRDefault="002A390E" w:rsidP="002A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0E">
        <w:rPr>
          <w:rFonts w:ascii="Times New Roman" w:hAnsi="Times New Roman" w:cs="Times New Roman"/>
          <w:sz w:val="24"/>
          <w:szCs w:val="24"/>
        </w:rPr>
        <w:tab/>
        <w:t>- Администрацией сельского поселения «</w:t>
      </w:r>
      <w:proofErr w:type="spellStart"/>
      <w:r w:rsidRPr="002A390E">
        <w:rPr>
          <w:rFonts w:ascii="Times New Roman" w:hAnsi="Times New Roman" w:cs="Times New Roman"/>
          <w:sz w:val="24"/>
          <w:szCs w:val="24"/>
        </w:rPr>
        <w:t>Новоширокинское</w:t>
      </w:r>
      <w:proofErr w:type="spellEnd"/>
      <w:r w:rsidRPr="002A390E">
        <w:rPr>
          <w:rFonts w:ascii="Times New Roman" w:hAnsi="Times New Roman" w:cs="Times New Roman"/>
          <w:sz w:val="24"/>
          <w:szCs w:val="24"/>
        </w:rPr>
        <w:t>» освоены средства в размере 113510 рублей на приобретение искусственной дорожной неровности ИДН-500, комплекты дорожных знаков</w:t>
      </w:r>
      <w:r w:rsidRPr="002A390E">
        <w:rPr>
          <w:rFonts w:ascii="Times New Roman" w:hAnsi="Times New Roman" w:cs="Times New Roman"/>
          <w:bCs/>
          <w:sz w:val="24"/>
          <w:szCs w:val="24"/>
        </w:rPr>
        <w:t>, краска для дорожной разметки.</w:t>
      </w:r>
    </w:p>
    <w:p w:rsidR="002A390E" w:rsidRPr="002A390E" w:rsidRDefault="002A390E" w:rsidP="002A39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подпрограммы</w:t>
      </w:r>
      <w:proofErr w:type="gramStart"/>
      <w:r w:rsidRPr="002A390E">
        <w:rPr>
          <w:rFonts w:ascii="Times New Roman" w:hAnsi="Times New Roman" w:cs="Times New Roman"/>
          <w:b/>
          <w:sz w:val="24"/>
          <w:szCs w:val="24"/>
        </w:rPr>
        <w:t>«О</w:t>
      </w:r>
      <w:proofErr w:type="gramEnd"/>
      <w:r w:rsidRPr="002A390E">
        <w:rPr>
          <w:rFonts w:ascii="Times New Roman" w:hAnsi="Times New Roman" w:cs="Times New Roman"/>
          <w:b/>
          <w:sz w:val="24"/>
          <w:szCs w:val="24"/>
        </w:rPr>
        <w:t>беспечение пожарной безопасности жилищного фонда муниципального района «Газимуро-Заводский район» на 2017-2020 годы»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"/>
        <w:gridCol w:w="2489"/>
        <w:gridCol w:w="1559"/>
        <w:gridCol w:w="3300"/>
        <w:gridCol w:w="826"/>
        <w:gridCol w:w="848"/>
      </w:tblGrid>
      <w:tr w:rsidR="002A390E" w:rsidRPr="002A390E" w:rsidTr="002A390E">
        <w:trPr>
          <w:trHeight w:val="15"/>
        </w:trPr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A390E" w:rsidRPr="002A390E" w:rsidTr="002A39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2A390E" w:rsidRPr="002A390E" w:rsidTr="002A390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2A390E" w:rsidRPr="002A390E" w:rsidTr="002A390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A390E" w:rsidRPr="002A390E" w:rsidTr="002A39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Сокращение числа погибших в результате ДТП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% (к уровню 2016г)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</w:tr>
      <w:tr w:rsidR="002A390E" w:rsidRPr="002A390E" w:rsidTr="002A39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ДТП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</w:rPr>
              <w:t>% (к уровню 2016г)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A390E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39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Основными целевыми показателя исполнения подпрограммы являются сокращение количества ДТП и погибших при ДТП на территории Газимуро-Заводского района. По данным представленным </w:t>
      </w:r>
      <w:proofErr w:type="spellStart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>оГИБДД</w:t>
      </w:r>
      <w:proofErr w:type="spellEnd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 МВД России "Газимуро-Заводский" общее количество ДТП с пострадавшими в 2020 году составило 12, количество погибших 1 человек, пострадавших (раненых) 13 человек. В сопоставимом 2016 году для анализа эффективности реализации подпрограммы общее количество ДТП составляло 12, погибших 5, пострадавших (раненых) 10 человек.</w:t>
      </w: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Целевой показатель по снижению количества погибших в ДТП выполнен и составил 80%.</w:t>
      </w: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Целевой показатель по снижению количества ДТП не выполнен и составил 0%.</w:t>
      </w: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Не достижение целевого показателя по снижению количества ДТП не </w:t>
      </w:r>
      <w:proofErr w:type="gramStart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</w:t>
      </w:r>
      <w:proofErr w:type="gramEnd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связи с неудовлетворительной организацией работы по выполнению мероприятий подпрограммы и отсутствию необходимого финансирования. </w:t>
      </w:r>
    </w:p>
    <w:p w:rsidR="002A390E" w:rsidRP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Проведение совместных с </w:t>
      </w:r>
      <w:proofErr w:type="spellStart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>оГИБДД</w:t>
      </w:r>
      <w:proofErr w:type="spellEnd"/>
      <w:r w:rsidRPr="002A39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профилактических мероприятий в рамках реализации подпрограммы, в том числе не требующих финансовых затрат позволили в 2020 году достигнуть значение целевого показателя по сокращению количества погибших в ДТП.</w:t>
      </w:r>
    </w:p>
    <w:p w:rsidR="002A390E" w:rsidRPr="00081EC8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390E" w:rsidRPr="00081EC8" w:rsidRDefault="002A390E" w:rsidP="002A39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1EC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Отчет об объеме финансовых ресурсов муниципальной подпрограммы за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2020</w:t>
      </w:r>
      <w:r w:rsidRPr="00081EC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</w:t>
      </w:r>
    </w:p>
    <w:p w:rsidR="002A390E" w:rsidRPr="007A14E1" w:rsidRDefault="002A390E" w:rsidP="002A39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9"/>
        <w:gridCol w:w="3332"/>
        <w:gridCol w:w="1278"/>
        <w:gridCol w:w="2736"/>
      </w:tblGrid>
      <w:tr w:rsidR="002A390E" w:rsidRPr="007A14E1" w:rsidTr="002A390E">
        <w:trPr>
          <w:trHeight w:val="15"/>
        </w:trPr>
        <w:tc>
          <w:tcPr>
            <w:tcW w:w="2009" w:type="dxa"/>
            <w:hideMark/>
          </w:tcPr>
          <w:p w:rsidR="002A390E" w:rsidRPr="007A14E1" w:rsidRDefault="002A390E" w:rsidP="002A390E">
            <w:pPr>
              <w:spacing w:after="0" w:line="288" w:lineRule="auto"/>
              <w:ind w:firstLine="709"/>
              <w:rPr>
                <w:rFonts w:cs="Times New Roman"/>
                <w:lang w:bidi="en-US"/>
              </w:rPr>
            </w:pPr>
          </w:p>
        </w:tc>
        <w:tc>
          <w:tcPr>
            <w:tcW w:w="3332" w:type="dxa"/>
            <w:hideMark/>
          </w:tcPr>
          <w:p w:rsidR="002A390E" w:rsidRPr="007A14E1" w:rsidRDefault="002A390E" w:rsidP="002A390E">
            <w:pPr>
              <w:spacing w:after="0" w:line="288" w:lineRule="auto"/>
              <w:ind w:firstLine="709"/>
              <w:rPr>
                <w:rFonts w:cs="Times New Roman"/>
                <w:lang w:bidi="en-US"/>
              </w:rPr>
            </w:pPr>
          </w:p>
        </w:tc>
        <w:tc>
          <w:tcPr>
            <w:tcW w:w="1278" w:type="dxa"/>
            <w:hideMark/>
          </w:tcPr>
          <w:p w:rsidR="002A390E" w:rsidRPr="007A14E1" w:rsidRDefault="002A390E" w:rsidP="002A390E">
            <w:pPr>
              <w:spacing w:after="0" w:line="288" w:lineRule="auto"/>
              <w:ind w:firstLine="709"/>
              <w:rPr>
                <w:rFonts w:cs="Times New Roman"/>
                <w:lang w:bidi="en-US"/>
              </w:rPr>
            </w:pPr>
          </w:p>
        </w:tc>
        <w:tc>
          <w:tcPr>
            <w:tcW w:w="2736" w:type="dxa"/>
            <w:hideMark/>
          </w:tcPr>
          <w:p w:rsidR="002A390E" w:rsidRPr="007A14E1" w:rsidRDefault="002A390E" w:rsidP="002A390E">
            <w:pPr>
              <w:spacing w:after="0" w:line="288" w:lineRule="auto"/>
              <w:ind w:firstLine="709"/>
              <w:rPr>
                <w:rFonts w:cs="Times New Roman"/>
                <w:lang w:bidi="en-US"/>
              </w:rPr>
            </w:pPr>
          </w:p>
        </w:tc>
      </w:tr>
      <w:tr w:rsidR="002A390E" w:rsidRPr="007A14E1" w:rsidTr="002A390E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ind w:hanging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2A390E" w:rsidRPr="007A14E1" w:rsidTr="002A390E"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88" w:lineRule="auto"/>
              <w:ind w:firstLine="709"/>
              <w:rPr>
                <w:rFonts w:cs="Times New Roman"/>
                <w:lang w:bidi="en-US"/>
              </w:rPr>
            </w:pPr>
          </w:p>
        </w:tc>
        <w:tc>
          <w:tcPr>
            <w:tcW w:w="3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88" w:lineRule="auto"/>
              <w:ind w:firstLine="709"/>
              <w:rPr>
                <w:rFonts w:cs="Times New Roman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ind w:firstLine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2A390E" w:rsidRPr="007A14E1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90E" w:rsidRPr="002C49F4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49F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9C59A3" w:rsidRDefault="002A390E" w:rsidP="002A390E">
            <w:pPr>
              <w:spacing w:after="0" w:line="288" w:lineRule="auto"/>
              <w:ind w:firstLine="709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8428FC">
              <w:rPr>
                <w:rFonts w:ascii="Times New Roman" w:hAnsi="Times New Roman" w:cs="Times New Roman"/>
                <w:sz w:val="24"/>
                <w:szCs w:val="28"/>
              </w:rPr>
              <w:t>113,510</w:t>
            </w:r>
          </w:p>
        </w:tc>
      </w:tr>
      <w:tr w:rsidR="002A390E" w:rsidRPr="007A14E1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88" w:lineRule="auto"/>
              <w:ind w:firstLine="709"/>
              <w:rPr>
                <w:rFonts w:cs="Times New Roman"/>
                <w:lang w:val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90E" w:rsidRPr="002C49F4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49F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C49F4" w:rsidRDefault="002A390E" w:rsidP="002A390E">
            <w:pPr>
              <w:spacing w:after="0" w:line="288" w:lineRule="auto"/>
              <w:ind w:firstLine="709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8428FC">
              <w:rPr>
                <w:rFonts w:ascii="Times New Roman" w:hAnsi="Times New Roman" w:cs="Times New Roman"/>
                <w:sz w:val="24"/>
                <w:szCs w:val="28"/>
              </w:rPr>
              <w:t>113,510</w:t>
            </w:r>
          </w:p>
        </w:tc>
      </w:tr>
      <w:tr w:rsidR="002A390E" w:rsidRPr="007A14E1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88" w:lineRule="auto"/>
              <w:ind w:firstLine="709"/>
              <w:rPr>
                <w:rFonts w:cs="Times New Roman"/>
                <w:lang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C49F4" w:rsidRDefault="002A390E" w:rsidP="002A390E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49F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C49F4" w:rsidRDefault="002A390E" w:rsidP="002A390E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49F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2A390E" w:rsidRPr="007A14E1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88" w:lineRule="auto"/>
              <w:ind w:firstLine="709"/>
              <w:rPr>
                <w:rFonts w:cs="Times New Roman"/>
                <w:lang w:val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C49F4" w:rsidRDefault="002A390E" w:rsidP="002A390E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49F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C49F4" w:rsidRDefault="002A390E" w:rsidP="002A390E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49F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2A390E" w:rsidRPr="007A14E1" w:rsidTr="002A390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7A14E1" w:rsidRDefault="002A390E" w:rsidP="002A390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C49F4" w:rsidRDefault="002A390E" w:rsidP="002A390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49F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185000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90E" w:rsidRPr="002C49F4" w:rsidRDefault="002A390E" w:rsidP="002A390E">
            <w:pPr>
              <w:spacing w:after="0" w:line="288" w:lineRule="auto"/>
              <w:ind w:firstLine="709"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8428FC">
              <w:rPr>
                <w:rFonts w:ascii="Times New Roman" w:hAnsi="Times New Roman" w:cs="Times New Roman"/>
                <w:sz w:val="24"/>
                <w:szCs w:val="28"/>
              </w:rPr>
              <w:t>113,510</w:t>
            </w:r>
          </w:p>
        </w:tc>
      </w:tr>
    </w:tbl>
    <w:p w:rsidR="002A390E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390E" w:rsidRPr="009C59A3" w:rsidRDefault="002A390E" w:rsidP="002A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390E" w:rsidRDefault="002A390E" w:rsidP="002A3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90E" w:rsidRPr="002A390E" w:rsidRDefault="002A390E" w:rsidP="00C116B6">
      <w:pPr>
        <w:rPr>
          <w:rFonts w:ascii="Times New Roman" w:hAnsi="Times New Roman" w:cs="Times New Roman"/>
          <w:b/>
          <w:sz w:val="28"/>
          <w:szCs w:val="28"/>
        </w:rPr>
        <w:sectPr w:rsidR="002A390E" w:rsidRPr="002A390E" w:rsidSect="002A390E">
          <w:type w:val="continuous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6746C" w:rsidRDefault="0046746C" w:rsidP="0046746C"/>
    <w:p w:rsidR="00D330AC" w:rsidRDefault="00D330AC" w:rsidP="00D330AC">
      <w:pPr>
        <w:jc w:val="both"/>
        <w:rPr>
          <w:b/>
          <w:sz w:val="28"/>
          <w:szCs w:val="28"/>
        </w:rPr>
      </w:pPr>
    </w:p>
    <w:p w:rsidR="00D330AC" w:rsidRPr="00D330AC" w:rsidRDefault="00D330AC">
      <w:pPr>
        <w:rPr>
          <w:rFonts w:ascii="Times New Roman" w:hAnsi="Times New Roman" w:cs="Times New Roman"/>
          <w:b/>
          <w:sz w:val="28"/>
          <w:szCs w:val="28"/>
        </w:rPr>
      </w:pPr>
    </w:p>
    <w:sectPr w:rsidR="00D330AC" w:rsidRPr="00D330AC" w:rsidSect="00AA5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0FD"/>
    <w:multiLevelType w:val="hybridMultilevel"/>
    <w:tmpl w:val="929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FDB"/>
    <w:multiLevelType w:val="hybridMultilevel"/>
    <w:tmpl w:val="35B237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E58"/>
    <w:multiLevelType w:val="multilevel"/>
    <w:tmpl w:val="0DA0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DED2207"/>
    <w:multiLevelType w:val="multilevel"/>
    <w:tmpl w:val="36167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833ED1"/>
    <w:multiLevelType w:val="multilevel"/>
    <w:tmpl w:val="837CB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endnotePr>
    <w:numFmt w:val="decimal"/>
  </w:endnotePr>
  <w:compat/>
  <w:rsids>
    <w:rsidRoot w:val="005A7BC9"/>
    <w:rsid w:val="00045924"/>
    <w:rsid w:val="00196E8F"/>
    <w:rsid w:val="00217730"/>
    <w:rsid w:val="002A390E"/>
    <w:rsid w:val="00305790"/>
    <w:rsid w:val="0046746C"/>
    <w:rsid w:val="004E1A80"/>
    <w:rsid w:val="00502165"/>
    <w:rsid w:val="005A7BC9"/>
    <w:rsid w:val="005C08B2"/>
    <w:rsid w:val="005F1204"/>
    <w:rsid w:val="00627344"/>
    <w:rsid w:val="00680988"/>
    <w:rsid w:val="00681EB9"/>
    <w:rsid w:val="00682C46"/>
    <w:rsid w:val="00694D09"/>
    <w:rsid w:val="00763CF8"/>
    <w:rsid w:val="0077785F"/>
    <w:rsid w:val="0078494B"/>
    <w:rsid w:val="00880BEF"/>
    <w:rsid w:val="008E3188"/>
    <w:rsid w:val="0097313B"/>
    <w:rsid w:val="009B7272"/>
    <w:rsid w:val="00A65BB9"/>
    <w:rsid w:val="00AA542A"/>
    <w:rsid w:val="00B06D45"/>
    <w:rsid w:val="00B865A2"/>
    <w:rsid w:val="00BB14AB"/>
    <w:rsid w:val="00BD22FF"/>
    <w:rsid w:val="00BD33C2"/>
    <w:rsid w:val="00C116B6"/>
    <w:rsid w:val="00C46679"/>
    <w:rsid w:val="00C57E54"/>
    <w:rsid w:val="00D15E9D"/>
    <w:rsid w:val="00D31339"/>
    <w:rsid w:val="00D330AC"/>
    <w:rsid w:val="00D4218C"/>
    <w:rsid w:val="00DA0F37"/>
    <w:rsid w:val="00DE2056"/>
    <w:rsid w:val="00F8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C9"/>
    <w:pPr>
      <w:ind w:left="720"/>
      <w:contextualSpacing/>
    </w:pPr>
  </w:style>
  <w:style w:type="paragraph" w:styleId="a4">
    <w:name w:val="No Spacing"/>
    <w:uiPriority w:val="99"/>
    <w:qFormat/>
    <w:rsid w:val="005A7BC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Верхний колонтитул Знак"/>
    <w:basedOn w:val="a0"/>
    <w:link w:val="a6"/>
    <w:locked/>
    <w:rsid w:val="0046746C"/>
    <w:rPr>
      <w:rFonts w:ascii="Arial" w:hAnsi="Arial" w:cs="Arial"/>
      <w:sz w:val="24"/>
      <w:lang w:eastAsia="ru-RU"/>
    </w:rPr>
  </w:style>
  <w:style w:type="paragraph" w:styleId="a6">
    <w:name w:val="header"/>
    <w:basedOn w:val="a"/>
    <w:link w:val="a5"/>
    <w:rsid w:val="0046746C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46746C"/>
  </w:style>
  <w:style w:type="character" w:customStyle="1" w:styleId="FontStyle20">
    <w:name w:val="Font Style20"/>
    <w:rsid w:val="0046746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46746C"/>
    <w:rPr>
      <w:rFonts w:ascii="Times New Roman" w:hAnsi="Times New Roman" w:cs="Times New Roman" w:hint="default"/>
      <w:sz w:val="20"/>
      <w:szCs w:val="20"/>
    </w:rPr>
  </w:style>
  <w:style w:type="paragraph" w:styleId="a7">
    <w:name w:val="Normal (Web)"/>
    <w:basedOn w:val="a"/>
    <w:rsid w:val="0068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1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0">
    <w:name w:val="Без интервала1"/>
    <w:rsid w:val="00D15E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Подпись к таблице_"/>
    <w:basedOn w:val="a0"/>
    <w:link w:val="a9"/>
    <w:rsid w:val="00DA0F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Другое_"/>
    <w:basedOn w:val="a0"/>
    <w:link w:val="ab"/>
    <w:rsid w:val="00DA0F37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0F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A0F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DA0F3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Основной текст (2)"/>
    <w:basedOn w:val="a"/>
    <w:link w:val="2"/>
    <w:rsid w:val="00DA0F37"/>
    <w:pPr>
      <w:widowControl w:val="0"/>
      <w:shd w:val="clear" w:color="auto" w:fill="FFFFFF"/>
      <w:spacing w:after="0" w:line="410" w:lineRule="auto"/>
      <w:jc w:val="center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62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A60C-1E4C-41D6-9889-A228B256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10912</Words>
  <Characters>62202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2021-04-23T01:58:00Z</dcterms:created>
  <dcterms:modified xsi:type="dcterms:W3CDTF">2021-04-30T00:32:00Z</dcterms:modified>
</cp:coreProperties>
</file>