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D5" w:rsidRDefault="008F62D5" w:rsidP="008F62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8F62D5" w:rsidRDefault="008F62D5" w:rsidP="008F62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РЕЗУЛЬТАТИВНОСТИ МУНИЦИПАЛЬНЫХ ПРОГРАММ</w:t>
      </w:r>
    </w:p>
    <w:p w:rsidR="008F62D5" w:rsidRDefault="008F62D5" w:rsidP="008F62D5">
      <w:pPr>
        <w:pStyle w:val="a4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района «Газимуро-Заводский  район»</w:t>
      </w:r>
    </w:p>
    <w:p w:rsidR="008F62D5" w:rsidRDefault="008F62D5" w:rsidP="008F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F62D5" w:rsidRDefault="008F62D5" w:rsidP="008F62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ст. 179  Бюджетного кодекса Российской Федерации и постановлением администрации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района «Газимуро-Заводский район»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от 06 октября 2016 года № 288 «О порядке разработки, реализации и оценки эффективности муниципальных программ муниципального района «Газимуро-Заводский район» </w:t>
      </w:r>
      <w:r>
        <w:rPr>
          <w:rFonts w:ascii="Times New Roman" w:hAnsi="Times New Roman" w:cs="Times New Roman"/>
          <w:sz w:val="24"/>
          <w:szCs w:val="24"/>
        </w:rPr>
        <w:t>за 2018 год произведена оценка эффективности реализации муниципальных программ.</w:t>
      </w:r>
    </w:p>
    <w:p w:rsidR="008F62D5" w:rsidRDefault="008F62D5" w:rsidP="008F62D5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Оценка эффективности реализации  муниципальной программы осуществляется</w:t>
      </w:r>
      <w:r>
        <w:rPr>
          <w:rFonts w:ascii="Times New Roman" w:hAnsi="Times New Roman"/>
          <w:sz w:val="24"/>
          <w:szCs w:val="24"/>
        </w:rPr>
        <w:t xml:space="preserve"> ежегодно ответственными  исполнителями муниципальной программы, при подготовке отчета о реализации муниципальной программы за отчетный год.</w:t>
      </w:r>
    </w:p>
    <w:p w:rsidR="008F62D5" w:rsidRDefault="008F62D5" w:rsidP="008F62D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за отчетный год осуществляется с использованием следующих критериев: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основных результатах реализации муниципальных программ;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степени соответствия установленных и достигнутых целевых показателей (индикаторов) муниципальной программы;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 ресурсном обеспечении муниципальных программ за отчетный год;</w:t>
      </w:r>
    </w:p>
    <w:p w:rsidR="008F62D5" w:rsidRDefault="008F62D5" w:rsidP="008F62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сведения об обобщенных результатах оценки эффективности реализации муниципальных программ;</w:t>
      </w:r>
    </w:p>
    <w:p w:rsidR="008F62D5" w:rsidRDefault="008F62D5" w:rsidP="008F62D5">
      <w:pPr>
        <w:pStyle w:val="a4"/>
        <w:ind w:firstLine="6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эффективности реализации  муниципальных программ используются в целях принятия объективных решений по составу программ и подпрограмм, предлагаемых к финансированию на очередной финансовый год и плановый период, и распределения средств по муниципальным программам с учетом хода их реализации.</w:t>
      </w:r>
    </w:p>
    <w:p w:rsidR="008F62D5" w:rsidRDefault="008F62D5" w:rsidP="008F62D5">
      <w:pPr>
        <w:pStyle w:val="a4"/>
        <w:ind w:firstLine="6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муниципальных программ  </w:t>
      </w:r>
      <w:r>
        <w:rPr>
          <w:rFonts w:ascii="Times New Roman" w:hAnsi="Times New Roman"/>
          <w:spacing w:val="2"/>
          <w:sz w:val="24"/>
          <w:szCs w:val="24"/>
        </w:rPr>
        <w:t>муниципального района «Газимуро-Заводский район»</w:t>
      </w:r>
      <w:r>
        <w:rPr>
          <w:rFonts w:ascii="Times New Roman" w:hAnsi="Times New Roman"/>
          <w:sz w:val="24"/>
          <w:szCs w:val="24"/>
        </w:rPr>
        <w:t>, предлагаемых к финансирова</w:t>
      </w:r>
      <w:r w:rsidR="00B5249E">
        <w:rPr>
          <w:rFonts w:ascii="Times New Roman" w:hAnsi="Times New Roman"/>
          <w:sz w:val="24"/>
          <w:szCs w:val="24"/>
        </w:rPr>
        <w:t>нию из районного бюджета на 2020</w:t>
      </w:r>
      <w:r>
        <w:rPr>
          <w:rFonts w:ascii="Times New Roman" w:hAnsi="Times New Roman"/>
          <w:sz w:val="24"/>
          <w:szCs w:val="24"/>
        </w:rPr>
        <w:t xml:space="preserve"> год, </w:t>
      </w:r>
      <w:proofErr w:type="gramStart"/>
      <w:r>
        <w:rPr>
          <w:rFonts w:ascii="Times New Roman" w:hAnsi="Times New Roman"/>
          <w:sz w:val="24"/>
          <w:szCs w:val="24"/>
        </w:rPr>
        <w:t>включены</w:t>
      </w:r>
      <w:proofErr w:type="gramEnd"/>
      <w:r>
        <w:rPr>
          <w:rFonts w:ascii="Times New Roman" w:hAnsi="Times New Roman"/>
          <w:sz w:val="24"/>
          <w:szCs w:val="24"/>
        </w:rPr>
        <w:t xml:space="preserve"> 18 муниципальных программ. </w:t>
      </w:r>
    </w:p>
    <w:p w:rsidR="008F62D5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Default="008F62D5" w:rsidP="008F62D5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оценки эффективности реализации </w:t>
      </w:r>
      <w:r w:rsidR="008E342F">
        <w:rPr>
          <w:rFonts w:ascii="Times New Roman" w:hAnsi="Times New Roman"/>
          <w:b/>
          <w:sz w:val="24"/>
          <w:szCs w:val="24"/>
        </w:rPr>
        <w:t>муниципальных программ за  20</w:t>
      </w:r>
      <w:r w:rsidR="008E342F" w:rsidRPr="008E342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F62D5" w:rsidRDefault="008F62D5" w:rsidP="008F62D5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8F62D5" w:rsidRDefault="008E7134" w:rsidP="008F62D5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18</w:t>
      </w:r>
      <w:r w:rsidR="008F62D5">
        <w:rPr>
          <w:rFonts w:ascii="Times New Roman" w:hAnsi="Times New Roman"/>
          <w:sz w:val="24"/>
          <w:szCs w:val="24"/>
        </w:rPr>
        <w:t xml:space="preserve"> муниципальных программ включенных в перечень и</w:t>
      </w:r>
      <w:r w:rsidR="008F62D5">
        <w:rPr>
          <w:rFonts w:ascii="Times New Roman" w:hAnsi="Times New Roman"/>
          <w:b/>
          <w:sz w:val="24"/>
          <w:szCs w:val="24"/>
        </w:rPr>
        <w:t xml:space="preserve"> </w:t>
      </w:r>
      <w:r w:rsidR="008F62D5">
        <w:rPr>
          <w:rFonts w:ascii="Times New Roman" w:hAnsi="Times New Roman"/>
          <w:sz w:val="24"/>
          <w:szCs w:val="24"/>
        </w:rPr>
        <w:t>предлагаемых к финансирова</w:t>
      </w:r>
      <w:r w:rsidR="00B5249E">
        <w:rPr>
          <w:rFonts w:ascii="Times New Roman" w:hAnsi="Times New Roman"/>
          <w:sz w:val="24"/>
          <w:szCs w:val="24"/>
        </w:rPr>
        <w:t>нию из районного бюджета на 2020</w:t>
      </w:r>
      <w:r w:rsidR="008F62D5">
        <w:rPr>
          <w:rFonts w:ascii="Times New Roman" w:hAnsi="Times New Roman"/>
          <w:sz w:val="24"/>
          <w:szCs w:val="24"/>
        </w:rPr>
        <w:t>,  были включены в проект бюджета</w:t>
      </w:r>
      <w:r w:rsidR="00B5249E">
        <w:rPr>
          <w:rFonts w:ascii="Times New Roman" w:hAnsi="Times New Roman"/>
          <w:sz w:val="24"/>
          <w:szCs w:val="24"/>
        </w:rPr>
        <w:t xml:space="preserve"> 15</w:t>
      </w:r>
      <w:r w:rsidR="00F85B1E">
        <w:rPr>
          <w:rFonts w:ascii="Times New Roman" w:hAnsi="Times New Roman"/>
          <w:sz w:val="24"/>
          <w:szCs w:val="24"/>
        </w:rPr>
        <w:t xml:space="preserve"> программ</w:t>
      </w:r>
      <w:r w:rsidR="008F62D5">
        <w:rPr>
          <w:rFonts w:ascii="Times New Roman" w:hAnsi="Times New Roman"/>
          <w:sz w:val="24"/>
          <w:szCs w:val="24"/>
        </w:rPr>
        <w:t xml:space="preserve"> и  выполнены в полном </w:t>
      </w:r>
      <w:r w:rsidR="008F62D5" w:rsidRPr="00053E11">
        <w:rPr>
          <w:rFonts w:ascii="Times New Roman" w:hAnsi="Times New Roman"/>
          <w:sz w:val="24"/>
          <w:szCs w:val="24"/>
        </w:rPr>
        <w:t xml:space="preserve">объёме </w:t>
      </w:r>
      <w:r w:rsidR="00B5249E">
        <w:rPr>
          <w:rFonts w:ascii="Times New Roman" w:hAnsi="Times New Roman"/>
          <w:sz w:val="24"/>
          <w:szCs w:val="24"/>
        </w:rPr>
        <w:t>9</w:t>
      </w:r>
      <w:r w:rsidR="008F62D5">
        <w:rPr>
          <w:rFonts w:ascii="Times New Roman" w:hAnsi="Times New Roman"/>
          <w:sz w:val="24"/>
          <w:szCs w:val="24"/>
        </w:rPr>
        <w:t xml:space="preserve"> муниципальных программ </w:t>
      </w:r>
      <w:r w:rsidR="00053E11">
        <w:rPr>
          <w:rFonts w:ascii="Times New Roman" w:hAnsi="Times New Roman"/>
          <w:sz w:val="24"/>
          <w:szCs w:val="24"/>
        </w:rPr>
        <w:t>и подпрограмм</w:t>
      </w:r>
      <w:r w:rsidR="008F62D5">
        <w:rPr>
          <w:rFonts w:ascii="Times New Roman" w:hAnsi="Times New Roman"/>
          <w:sz w:val="24"/>
          <w:szCs w:val="24"/>
        </w:rPr>
        <w:t xml:space="preserve">  (Приложение   № 1)</w:t>
      </w:r>
    </w:p>
    <w:p w:rsidR="008F62D5" w:rsidRDefault="008F62D5" w:rsidP="008F62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муниципальных и краевых прогр</w:t>
      </w:r>
      <w:r w:rsidR="00B5249E">
        <w:rPr>
          <w:rFonts w:ascii="Times New Roman" w:hAnsi="Times New Roman" w:cs="Times New Roman"/>
          <w:sz w:val="24"/>
          <w:szCs w:val="24"/>
        </w:rPr>
        <w:t>амм, включенных в бюджет на 2020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>
        <w:rPr>
          <w:rFonts w:ascii="Times New Roman" w:hAnsi="Times New Roman"/>
          <w:sz w:val="24"/>
          <w:szCs w:val="24"/>
        </w:rPr>
        <w:t>Приложение   № 2)</w:t>
      </w:r>
    </w:p>
    <w:p w:rsidR="008F62D5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в разрезе сельских поселений</w:t>
      </w:r>
    </w:p>
    <w:p w:rsidR="008F62D5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3)</w:t>
      </w:r>
    </w:p>
    <w:p w:rsidR="008F62D5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вышеуказанных приложений можно сделать следующий вывод:</w:t>
      </w:r>
    </w:p>
    <w:p w:rsidR="008F62D5" w:rsidRDefault="008F62D5" w:rsidP="0006423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D5" w:rsidRDefault="008F62D5" w:rsidP="0006423D">
      <w:pPr>
        <w:pStyle w:val="a6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принятых и утверждённых  программах финансирование по  мероприятиям не соответствуют фактическому финансированию мероприятий:</w:t>
      </w:r>
    </w:p>
    <w:p w:rsidR="008F62D5" w:rsidRDefault="0006423D" w:rsidP="0006423D">
      <w:pPr>
        <w:pStyle w:val="a6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 программа «Развитие культуры муниципального района «Газимуро-Заводский район» на 2017-2020 годы»</w:t>
      </w:r>
    </w:p>
    <w:p w:rsidR="008F62D5" w:rsidRPr="0006423D" w:rsidRDefault="0006423D" w:rsidP="000642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F62D5" w:rsidRPr="0006423D">
        <w:rPr>
          <w:rFonts w:ascii="Times New Roman" w:hAnsi="Times New Roman"/>
          <w:sz w:val="24"/>
          <w:szCs w:val="24"/>
        </w:rPr>
        <w:t xml:space="preserve">Это объясняется тем, что в соответствии с Бюджетным кодексом РФ и порядком </w:t>
      </w:r>
      <w:r>
        <w:rPr>
          <w:rFonts w:ascii="Times New Roman" w:hAnsi="Times New Roman"/>
          <w:sz w:val="24"/>
          <w:szCs w:val="24"/>
        </w:rPr>
        <w:t xml:space="preserve">  </w:t>
      </w:r>
      <w:r w:rsidR="008F62D5" w:rsidRPr="0006423D">
        <w:rPr>
          <w:rFonts w:ascii="Times New Roman" w:hAnsi="Times New Roman"/>
          <w:sz w:val="24"/>
          <w:szCs w:val="24"/>
        </w:rPr>
        <w:t xml:space="preserve">ведения бюджетной росписи неиспользованные бюджетные ассигнования по </w:t>
      </w:r>
      <w:r w:rsidR="008F62D5" w:rsidRPr="0006423D">
        <w:rPr>
          <w:rFonts w:ascii="Times New Roman" w:hAnsi="Times New Roman"/>
          <w:sz w:val="24"/>
          <w:szCs w:val="24"/>
        </w:rPr>
        <w:lastRenderedPageBreak/>
        <w:t>муниципальным программам (подпрограммам) перераспределены в другие статьи в связи с закрытием финансового года.</w:t>
      </w:r>
      <w:bookmarkStart w:id="0" w:name="_GoBack"/>
      <w:bookmarkEnd w:id="0"/>
    </w:p>
    <w:p w:rsidR="00585E6F" w:rsidRDefault="008F62D5" w:rsidP="008F62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работали следующие муниципальные </w:t>
      </w:r>
      <w:r w:rsidR="00C23C01">
        <w:rPr>
          <w:rFonts w:ascii="Times New Roman" w:hAnsi="Times New Roman"/>
          <w:b/>
          <w:sz w:val="24"/>
          <w:szCs w:val="24"/>
        </w:rPr>
        <w:t>программы и</w:t>
      </w:r>
    </w:p>
    <w:p w:rsidR="008F62D5" w:rsidRDefault="008F62D5" w:rsidP="008F62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подпрограммы:</w:t>
      </w:r>
    </w:p>
    <w:p w:rsidR="008F62D5" w:rsidRDefault="008F62D5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2D5" w:rsidRDefault="00F75E8F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62D5">
        <w:rPr>
          <w:rFonts w:ascii="Times New Roman" w:eastAsia="Times New Roman" w:hAnsi="Times New Roman" w:cs="Times New Roman"/>
          <w:sz w:val="24"/>
          <w:szCs w:val="24"/>
        </w:rPr>
        <w:t>рограмма "</w:t>
      </w:r>
      <w:r w:rsidR="00585E6F">
        <w:rPr>
          <w:rFonts w:ascii="Times New Roman" w:eastAsia="Times New Roman" w:hAnsi="Times New Roman" w:cs="Times New Roman"/>
          <w:sz w:val="24"/>
          <w:szCs w:val="24"/>
        </w:rPr>
        <w:t>Комплексное развитие систем коммунальной инфраструктуры муниципального района "Газимуро-Заводский  район</w:t>
      </w:r>
      <w:r w:rsidR="008F62D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23C01" w:rsidRDefault="00C23C01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«Устойчивое развитие сельских территорий на 2015-2020 годы» муниципального района «Газимуро-Заводский район»</w:t>
      </w:r>
    </w:p>
    <w:p w:rsidR="00C23C01" w:rsidRDefault="00C23C01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2D5" w:rsidRDefault="008F62D5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"Развитие системы социально-психологической поддержки участников образовательных отношений"</w:t>
      </w:r>
    </w:p>
    <w:p w:rsidR="008F62D5" w:rsidRDefault="00C23C01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"Развитие системы отдыха и оздоровления детей»</w:t>
      </w:r>
    </w:p>
    <w:p w:rsidR="000916BE" w:rsidRDefault="000916BE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Подпрограмма «Развитие системы воспитания и дополнительного образования детей»</w:t>
      </w:r>
    </w:p>
    <w:p w:rsidR="000916BE" w:rsidRDefault="000916BE" w:rsidP="008F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«Организация летних игровых площадок для детей на базе учреждений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Газимуро-Заводского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 2017-2020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5E6F" w:rsidRDefault="00585E6F" w:rsidP="00420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D5" w:rsidRDefault="008F62D5" w:rsidP="008F62D5">
      <w:pPr>
        <w:pStyle w:val="a4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 по результатам оценки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эффективности реализации  муниципальных программ по составу программ и подпрограмм - выполнены.</w:t>
      </w:r>
    </w:p>
    <w:p w:rsidR="008F62D5" w:rsidRDefault="008F62D5" w:rsidP="008F62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62D5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по району:       </w:t>
      </w:r>
      <w:r w:rsidR="008F62D5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8F62D5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                                     факт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C027B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32273756,1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C027B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31656292,64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поселениям:            </w:t>
      </w:r>
      <w:r w:rsidR="009C027B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33299620,1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9C027B"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32682156,64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5B1E" w:rsidRPr="0006423D" w:rsidRDefault="00F85B1E" w:rsidP="008F62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E99" w:rsidRPr="0006423D" w:rsidRDefault="00F85B1E" w:rsidP="003D6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 по </w:t>
      </w:r>
      <w:proofErr w:type="spellStart"/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>консол</w:t>
      </w:r>
      <w:proofErr w:type="spellEnd"/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>. бюд</w:t>
      </w:r>
      <w:r w:rsidR="009C027B" w:rsidRPr="0006423D">
        <w:rPr>
          <w:rFonts w:ascii="Times New Roman" w:eastAsia="Times New Roman" w:hAnsi="Times New Roman" w:cs="Times New Roman"/>
          <w:b/>
          <w:sz w:val="24"/>
          <w:szCs w:val="24"/>
        </w:rPr>
        <w:t>жету              65573376,2                     64338449,28</w:t>
      </w:r>
      <w:r w:rsidRPr="000642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sectPr w:rsidR="00816E99" w:rsidRPr="0006423D" w:rsidSect="0081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D75"/>
    <w:multiLevelType w:val="hybridMultilevel"/>
    <w:tmpl w:val="1174E342"/>
    <w:lvl w:ilvl="0" w:tplc="0322AA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21256"/>
    <w:multiLevelType w:val="hybridMultilevel"/>
    <w:tmpl w:val="0AEEAB72"/>
    <w:lvl w:ilvl="0" w:tplc="21B45E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F62D5"/>
    <w:rsid w:val="00023F20"/>
    <w:rsid w:val="00053E11"/>
    <w:rsid w:val="0006423D"/>
    <w:rsid w:val="000916BE"/>
    <w:rsid w:val="00191689"/>
    <w:rsid w:val="003D6542"/>
    <w:rsid w:val="00420791"/>
    <w:rsid w:val="00532AEF"/>
    <w:rsid w:val="00585E6F"/>
    <w:rsid w:val="006234FA"/>
    <w:rsid w:val="00670154"/>
    <w:rsid w:val="006B78BC"/>
    <w:rsid w:val="00816E99"/>
    <w:rsid w:val="008E342F"/>
    <w:rsid w:val="008E7134"/>
    <w:rsid w:val="008F62D5"/>
    <w:rsid w:val="009C027B"/>
    <w:rsid w:val="00B5249E"/>
    <w:rsid w:val="00C23C01"/>
    <w:rsid w:val="00F75E8F"/>
    <w:rsid w:val="00F8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8F6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F62D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8F62D5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a5">
    <w:name w:val="Абзац списка Знак"/>
    <w:basedOn w:val="a0"/>
    <w:link w:val="a6"/>
    <w:uiPriority w:val="34"/>
    <w:locked/>
    <w:rsid w:val="008F62D5"/>
    <w:rPr>
      <w:rFonts w:eastAsiaTheme="minorEastAsia"/>
    </w:rPr>
  </w:style>
  <w:style w:type="paragraph" w:styleId="a6">
    <w:name w:val="List Paragraph"/>
    <w:basedOn w:val="a"/>
    <w:link w:val="a5"/>
    <w:uiPriority w:val="34"/>
    <w:qFormat/>
    <w:rsid w:val="008F62D5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8F6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2019-04-11T01:34:00Z</dcterms:created>
  <dcterms:modified xsi:type="dcterms:W3CDTF">2021-04-29T04:51:00Z</dcterms:modified>
</cp:coreProperties>
</file>