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5C6" w:rsidRDefault="006F2A16">
      <w:pPr>
        <w:pStyle w:val="af9"/>
        <w:ind w:firstLine="709"/>
        <w:contextualSpacing/>
        <w:rPr>
          <w:b/>
          <w:bCs/>
          <w:sz w:val="24"/>
          <w:szCs w:val="24"/>
        </w:rPr>
      </w:pPr>
      <w:r>
        <w:rPr>
          <w:b/>
          <w:bCs/>
          <w:sz w:val="24"/>
          <w:szCs w:val="24"/>
        </w:rPr>
        <w:t>ПОЯСНИТЕЛЬНАЯ ЗАПИСКА</w:t>
      </w:r>
    </w:p>
    <w:p w:rsidR="00F645C6" w:rsidRDefault="006F2A16">
      <w:pPr>
        <w:pStyle w:val="af9"/>
        <w:ind w:firstLine="709"/>
        <w:contextualSpacing/>
        <w:rPr>
          <w:b/>
          <w:bCs/>
          <w:sz w:val="24"/>
          <w:szCs w:val="24"/>
        </w:rPr>
      </w:pPr>
      <w:r>
        <w:rPr>
          <w:b/>
          <w:bCs/>
          <w:sz w:val="24"/>
          <w:szCs w:val="24"/>
        </w:rPr>
        <w:t>к проекту бюджета Газимуро-Заводского муниципального округа Забайкальского края на 2024 год и плановый период 2025 и 2026 годов</w:t>
      </w:r>
    </w:p>
    <w:p w:rsidR="00F645C6" w:rsidRDefault="00F645C6">
      <w:pPr>
        <w:pStyle w:val="af9"/>
        <w:ind w:firstLine="709"/>
        <w:contextualSpacing/>
        <w:rPr>
          <w:b/>
          <w:bCs/>
        </w:rPr>
      </w:pPr>
    </w:p>
    <w:p w:rsidR="00F645C6" w:rsidRDefault="006F2A16">
      <w:pPr>
        <w:widowControl w:val="0"/>
        <w:shd w:val="clear" w:color="auto" w:fill="FFFFFF"/>
        <w:spacing w:after="0" w:line="240" w:lineRule="auto"/>
        <w:ind w:firstLine="709"/>
        <w:jc w:val="both"/>
        <w:rPr>
          <w:rFonts w:ascii="Times New Roman" w:hAnsi="Times New Roman"/>
          <w:sz w:val="24"/>
          <w:szCs w:val="24"/>
          <w:shd w:val="clear" w:color="auto" w:fill="FFFFFF"/>
          <w:lang w:eastAsia="ru-RU"/>
        </w:rPr>
      </w:pPr>
      <w:r>
        <w:rPr>
          <w:rFonts w:ascii="Times New Roman" w:hAnsi="Times New Roman"/>
          <w:sz w:val="24"/>
          <w:szCs w:val="24"/>
          <w:lang w:eastAsia="ru-RU"/>
        </w:rPr>
        <w:t xml:space="preserve">Проект </w:t>
      </w:r>
      <w:r>
        <w:rPr>
          <w:rFonts w:ascii="Times New Roman" w:hAnsi="Times New Roman"/>
          <w:bCs/>
          <w:sz w:val="24"/>
          <w:szCs w:val="24"/>
        </w:rPr>
        <w:t xml:space="preserve">бюджета Газимуро-Заводского муниципального округа Забайкальского края </w:t>
      </w:r>
      <w:r>
        <w:rPr>
          <w:rFonts w:ascii="Times New Roman" w:hAnsi="Times New Roman"/>
          <w:sz w:val="24"/>
          <w:szCs w:val="24"/>
          <w:lang w:eastAsia="ru-RU"/>
        </w:rPr>
        <w:t xml:space="preserve">на 2024 год </w:t>
      </w:r>
      <w:r>
        <w:rPr>
          <w:rFonts w:ascii="Times New Roman" w:hAnsi="Times New Roman"/>
          <w:sz w:val="24"/>
          <w:szCs w:val="24"/>
          <w:shd w:val="clear" w:color="auto" w:fill="FFFFFF"/>
          <w:lang w:eastAsia="ru-RU"/>
        </w:rPr>
        <w:t>и плановый период 2025 и 2026 годов</w:t>
      </w:r>
      <w:r>
        <w:rPr>
          <w:rFonts w:ascii="Times New Roman" w:hAnsi="Times New Roman"/>
          <w:sz w:val="24"/>
          <w:szCs w:val="24"/>
          <w:lang w:eastAsia="ru-RU"/>
        </w:rPr>
        <w:t xml:space="preserve"> подготовлен в соответствии с требованиями Бюджетного кодекса Российской Федерации с учетом </w:t>
      </w:r>
      <w:r>
        <w:rPr>
          <w:rFonts w:ascii="Times New Roman" w:hAnsi="Times New Roman"/>
          <w:sz w:val="24"/>
          <w:szCs w:val="24"/>
          <w:shd w:val="clear" w:color="auto" w:fill="FFFFFF"/>
          <w:lang w:eastAsia="ru-RU"/>
        </w:rPr>
        <w:t>бюджетной и налоговой политики Газимуро</w:t>
      </w:r>
      <w:r w:rsidRPr="00A559FB">
        <w:rPr>
          <w:rFonts w:ascii="Times New Roman" w:hAnsi="Times New Roman"/>
          <w:sz w:val="24"/>
          <w:szCs w:val="24"/>
          <w:shd w:val="clear" w:color="auto" w:fill="FFFFFF"/>
          <w:lang w:eastAsia="ru-RU"/>
        </w:rPr>
        <w:t xml:space="preserve">-Заводского </w:t>
      </w:r>
      <w:r>
        <w:rPr>
          <w:rFonts w:ascii="Times New Roman" w:hAnsi="Times New Roman"/>
          <w:sz w:val="24"/>
          <w:szCs w:val="24"/>
          <w:shd w:val="clear" w:color="auto" w:fill="FFFFFF"/>
          <w:lang w:eastAsia="ru-RU"/>
        </w:rPr>
        <w:t>муниципального округа</w:t>
      </w:r>
      <w:r w:rsidRPr="00A559FB">
        <w:rPr>
          <w:rFonts w:ascii="Times New Roman" w:hAnsi="Times New Roman"/>
          <w:sz w:val="24"/>
          <w:szCs w:val="24"/>
          <w:shd w:val="clear" w:color="auto" w:fill="FFFFFF"/>
          <w:lang w:eastAsia="ru-RU"/>
        </w:rPr>
        <w:t xml:space="preserve"> Забайкальского края</w:t>
      </w:r>
      <w:r>
        <w:rPr>
          <w:rFonts w:ascii="Times New Roman" w:hAnsi="Times New Roman"/>
          <w:sz w:val="24"/>
          <w:szCs w:val="24"/>
          <w:shd w:val="clear" w:color="auto" w:fill="FFFFFF"/>
          <w:lang w:eastAsia="ru-RU"/>
        </w:rPr>
        <w:t xml:space="preserve"> на 2024 год и плановый период 2025 и 2026 годов.</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При формировании бюджетных проектировок использовались:</w:t>
      </w:r>
    </w:p>
    <w:p w:rsidR="00F645C6" w:rsidRDefault="006F2A16">
      <w:pPr>
        <w:widowControl w:val="0"/>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основные показатели социально-экономического развития муниципального округа на 2024 год</w:t>
      </w:r>
      <w:r>
        <w:rPr>
          <w:rFonts w:ascii="Times New Roman" w:hAnsi="Times New Roman"/>
          <w:sz w:val="24"/>
          <w:szCs w:val="24"/>
          <w:shd w:val="clear" w:color="auto" w:fill="FFFFFF"/>
          <w:lang w:eastAsia="ru-RU"/>
        </w:rPr>
        <w:t xml:space="preserve"> и плановый период 2025 и 2026 годов</w:t>
      </w:r>
      <w:r>
        <w:rPr>
          <w:rFonts w:ascii="Times New Roman" w:hAnsi="Times New Roman"/>
          <w:sz w:val="24"/>
          <w:szCs w:val="24"/>
          <w:lang w:eastAsia="ru-RU"/>
        </w:rPr>
        <w:t>, согласованные с Министерством экономического развития Забайкальского края;</w:t>
      </w:r>
    </w:p>
    <w:p w:rsidR="00F645C6" w:rsidRDefault="006F2A16">
      <w:pPr>
        <w:widowControl w:val="0"/>
        <w:shd w:val="clear" w:color="auto" w:fill="FFFFFF"/>
        <w:spacing w:after="0" w:line="240" w:lineRule="auto"/>
        <w:ind w:firstLine="709"/>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прогнозные показатели поступления доходов, определенные постановлением администрации муниципального района «Об утверждении методики по прогнозированию доходов бюджета муниципального района»;</w:t>
      </w:r>
    </w:p>
    <w:p w:rsidR="00F645C6" w:rsidRDefault="006F2A16">
      <w:pPr>
        <w:spacing w:after="0" w:line="240" w:lineRule="auto"/>
        <w:ind w:firstLine="720"/>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прогнозные показатели </w:t>
      </w:r>
      <w:proofErr w:type="gramStart"/>
      <w:r>
        <w:rPr>
          <w:rFonts w:ascii="Times New Roman" w:hAnsi="Times New Roman"/>
          <w:color w:val="000000" w:themeColor="text1"/>
          <w:sz w:val="24"/>
          <w:szCs w:val="24"/>
          <w:lang w:eastAsia="ru-RU"/>
        </w:rPr>
        <w:t>поступления доходов главного администратора доходов бюджета округа</w:t>
      </w:r>
      <w:proofErr w:type="gramEnd"/>
      <w:r>
        <w:rPr>
          <w:rFonts w:ascii="Times New Roman" w:hAnsi="Times New Roman"/>
          <w:color w:val="000000" w:themeColor="text1"/>
          <w:sz w:val="24"/>
          <w:szCs w:val="24"/>
          <w:lang w:eastAsia="ru-RU"/>
        </w:rPr>
        <w:t>;</w:t>
      </w:r>
    </w:p>
    <w:p w:rsidR="00F645C6" w:rsidRDefault="006F2A16">
      <w:pPr>
        <w:spacing w:after="0" w:line="240" w:lineRule="auto"/>
        <w:ind w:firstLine="720"/>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базовые статистические показатели, представленные Территориальным органом Федеральной службы государственной статистики по Забайкальскому краю по численности постоянного населения муниципального района «Газимуро-Заводский район»; данные налоговой отчетности, представленные УФНС России по Забайкальскому краю</w:t>
      </w:r>
      <w:r>
        <w:rPr>
          <w:rFonts w:ascii="Times New Roman" w:hAnsi="Times New Roman"/>
          <w:color w:val="000000" w:themeColor="text1"/>
          <w:sz w:val="24"/>
          <w:szCs w:val="24"/>
        </w:rPr>
        <w:t>;</w:t>
      </w:r>
    </w:p>
    <w:p w:rsidR="00F645C6" w:rsidRDefault="006F2A16">
      <w:pPr>
        <w:widowControl w:val="0"/>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объемы межбюджетных трансфертов, определенные проектом закона Забайкальского края «О бюджете Забайкальского края на 2024 год</w:t>
      </w:r>
      <w:r>
        <w:rPr>
          <w:rFonts w:ascii="Times New Roman" w:hAnsi="Times New Roman"/>
          <w:sz w:val="24"/>
          <w:szCs w:val="24"/>
          <w:shd w:val="clear" w:color="auto" w:fill="FFFFFF"/>
          <w:lang w:eastAsia="ru-RU"/>
        </w:rPr>
        <w:t xml:space="preserve"> и плановый период 2025 и 2026 годов»</w:t>
      </w:r>
      <w:r>
        <w:rPr>
          <w:rFonts w:ascii="Times New Roman" w:hAnsi="Times New Roman"/>
          <w:sz w:val="24"/>
          <w:szCs w:val="24"/>
          <w:lang w:eastAsia="ru-RU"/>
        </w:rPr>
        <w:t>.</w:t>
      </w:r>
    </w:p>
    <w:p w:rsidR="00F645C6" w:rsidRDefault="00F645C6">
      <w:pPr>
        <w:widowControl w:val="0"/>
        <w:shd w:val="clear" w:color="auto" w:fill="FFFFFF"/>
        <w:spacing w:after="0" w:line="240" w:lineRule="auto"/>
        <w:ind w:firstLine="709"/>
        <w:jc w:val="both"/>
        <w:rPr>
          <w:rFonts w:ascii="Times New Roman" w:hAnsi="Times New Roman"/>
          <w:color w:val="FF0000"/>
          <w:sz w:val="24"/>
          <w:szCs w:val="24"/>
          <w:lang w:eastAsia="ru-RU"/>
        </w:rPr>
      </w:pPr>
    </w:p>
    <w:p w:rsidR="00F645C6" w:rsidRDefault="006F2A16">
      <w:pPr>
        <w:widowControl w:val="0"/>
        <w:shd w:val="clear" w:color="auto" w:fill="FFFFFF"/>
        <w:spacing w:after="0" w:line="240" w:lineRule="auto"/>
        <w:ind w:firstLine="709"/>
        <w:jc w:val="center"/>
        <w:rPr>
          <w:rFonts w:ascii="Times New Roman" w:hAnsi="Times New Roman"/>
          <w:b/>
          <w:bCs/>
          <w:color w:val="000000" w:themeColor="text1"/>
          <w:sz w:val="24"/>
          <w:szCs w:val="24"/>
        </w:rPr>
      </w:pPr>
      <w:r>
        <w:rPr>
          <w:rFonts w:ascii="Times New Roman" w:hAnsi="Times New Roman"/>
          <w:b/>
          <w:color w:val="000000" w:themeColor="text1"/>
          <w:sz w:val="24"/>
          <w:szCs w:val="24"/>
          <w:lang w:eastAsia="ru-RU"/>
        </w:rPr>
        <w:t>Правовые основы формирования проекта</w:t>
      </w:r>
      <w:r>
        <w:rPr>
          <w:rFonts w:ascii="Times New Roman" w:hAnsi="Times New Roman"/>
          <w:b/>
          <w:bCs/>
          <w:color w:val="000000" w:themeColor="text1"/>
          <w:sz w:val="24"/>
          <w:szCs w:val="24"/>
        </w:rPr>
        <w:t xml:space="preserve"> бюджета Газимуро-Заводского муниципального округа Забайкальского края на 2024 год и плановый период 2025 и 2026 годов</w:t>
      </w:r>
    </w:p>
    <w:p w:rsidR="00F645C6" w:rsidRDefault="00F645C6">
      <w:pPr>
        <w:widowControl w:val="0"/>
        <w:shd w:val="clear" w:color="auto" w:fill="FFFFFF"/>
        <w:spacing w:after="0" w:line="240" w:lineRule="auto"/>
        <w:ind w:firstLine="709"/>
        <w:jc w:val="center"/>
        <w:rPr>
          <w:rFonts w:ascii="Times New Roman" w:hAnsi="Times New Roman"/>
          <w:b/>
          <w:bCs/>
          <w:sz w:val="24"/>
          <w:szCs w:val="24"/>
        </w:rPr>
      </w:pPr>
    </w:p>
    <w:p w:rsidR="00F645C6" w:rsidRDefault="006F2A16">
      <w:pPr>
        <w:widowControl w:val="0"/>
        <w:shd w:val="clear" w:color="auto" w:fill="FFFFFF"/>
        <w:spacing w:after="0" w:line="240" w:lineRule="auto"/>
        <w:ind w:firstLine="709"/>
        <w:jc w:val="both"/>
        <w:rPr>
          <w:rFonts w:ascii="Times New Roman" w:hAnsi="Times New Roman"/>
          <w:b/>
          <w:sz w:val="24"/>
          <w:szCs w:val="24"/>
          <w:lang w:eastAsia="ru-RU"/>
        </w:rPr>
      </w:pPr>
      <w:r>
        <w:rPr>
          <w:rFonts w:ascii="Times New Roman" w:hAnsi="Times New Roman"/>
          <w:sz w:val="24"/>
          <w:szCs w:val="24"/>
          <w:lang w:eastAsia="ru-RU"/>
        </w:rPr>
        <w:t xml:space="preserve">Проект </w:t>
      </w:r>
      <w:r>
        <w:rPr>
          <w:rFonts w:ascii="Times New Roman" w:hAnsi="Times New Roman"/>
          <w:bCs/>
          <w:sz w:val="24"/>
          <w:szCs w:val="24"/>
        </w:rPr>
        <w:t xml:space="preserve">бюджета муниципального округа </w:t>
      </w:r>
      <w:r>
        <w:rPr>
          <w:rFonts w:ascii="Times New Roman" w:hAnsi="Times New Roman"/>
          <w:sz w:val="24"/>
          <w:szCs w:val="24"/>
          <w:lang w:eastAsia="ru-RU"/>
        </w:rPr>
        <w:t xml:space="preserve">на 2024 год </w:t>
      </w:r>
      <w:r>
        <w:rPr>
          <w:rFonts w:ascii="Times New Roman" w:hAnsi="Times New Roman"/>
          <w:sz w:val="24"/>
          <w:szCs w:val="24"/>
          <w:shd w:val="clear" w:color="auto" w:fill="FFFFFF"/>
          <w:lang w:eastAsia="ru-RU"/>
        </w:rPr>
        <w:t xml:space="preserve">и плановый период 2025 и 2026 годов </w:t>
      </w:r>
      <w:r>
        <w:rPr>
          <w:rFonts w:ascii="Times New Roman" w:hAnsi="Times New Roman"/>
          <w:sz w:val="24"/>
          <w:szCs w:val="24"/>
          <w:lang w:eastAsia="ru-RU"/>
        </w:rPr>
        <w:t>(далее проект) подготовлен в соответствии с требованиями Бюджетного кодекса Российской Федерации (далее Бюджетный кодекс)</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Статьей 184</w:t>
      </w:r>
      <w:r>
        <w:rPr>
          <w:rFonts w:ascii="Times New Roman" w:hAnsi="Times New Roman"/>
          <w:sz w:val="24"/>
          <w:szCs w:val="24"/>
          <w:vertAlign w:val="superscript"/>
          <w:lang w:eastAsia="ru-RU"/>
        </w:rPr>
        <w:t>1</w:t>
      </w:r>
      <w:r>
        <w:rPr>
          <w:rFonts w:ascii="Times New Roman" w:hAnsi="Times New Roman"/>
          <w:sz w:val="24"/>
          <w:szCs w:val="24"/>
          <w:lang w:eastAsia="ru-RU"/>
        </w:rPr>
        <w:t xml:space="preserve"> Бюджетного кодекса установлены общие требования к структуре и содержанию решения о бюджете, в соответствии с которыми в решении представлены:</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статье 1 –основные характеристики бюджета Газимуро</w:t>
      </w:r>
      <w:r w:rsidRPr="00A559FB">
        <w:rPr>
          <w:rFonts w:ascii="Times New Roman" w:hAnsi="Times New Roman"/>
          <w:sz w:val="24"/>
          <w:szCs w:val="24"/>
          <w:lang w:eastAsia="ru-RU"/>
        </w:rPr>
        <w:t xml:space="preserve">-Заводского муниципального </w:t>
      </w:r>
      <w:r>
        <w:rPr>
          <w:rFonts w:ascii="Times New Roman" w:hAnsi="Times New Roman"/>
          <w:sz w:val="24"/>
          <w:szCs w:val="24"/>
          <w:lang w:eastAsia="ru-RU"/>
        </w:rPr>
        <w:t>округа на 2024 год и плановый период 2025 и 2026 годов;</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статье 2 и приложениях 1-3 – г</w:t>
      </w:r>
      <w:r>
        <w:rPr>
          <w:rFonts w:ascii="Times New Roman" w:hAnsi="Times New Roman"/>
          <w:sz w:val="24"/>
          <w:szCs w:val="24"/>
        </w:rPr>
        <w:t xml:space="preserve">лавные администраторы доходов бюджета муниципального округа и главные администраторы </w:t>
      </w:r>
      <w:proofErr w:type="gramStart"/>
      <w:r>
        <w:rPr>
          <w:rFonts w:ascii="Times New Roman" w:hAnsi="Times New Roman"/>
          <w:sz w:val="24"/>
          <w:szCs w:val="24"/>
        </w:rPr>
        <w:t>источников финансирования дефицита бюджета муниципального округа</w:t>
      </w:r>
      <w:proofErr w:type="gramEnd"/>
      <w:r>
        <w:rPr>
          <w:rFonts w:ascii="Times New Roman" w:hAnsi="Times New Roman"/>
          <w:sz w:val="24"/>
          <w:szCs w:val="24"/>
          <w:lang w:eastAsia="ru-RU"/>
        </w:rPr>
        <w:t>;</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статье 3 и приложении 4 – главные администраторы источников доходов бюджета муниципального</w:t>
      </w:r>
      <w:r w:rsidR="00967C92">
        <w:rPr>
          <w:rFonts w:ascii="Times New Roman" w:hAnsi="Times New Roman"/>
          <w:sz w:val="24"/>
          <w:szCs w:val="24"/>
          <w:lang w:eastAsia="ru-RU"/>
        </w:rPr>
        <w:t xml:space="preserve"> </w:t>
      </w:r>
      <w:r>
        <w:rPr>
          <w:rFonts w:ascii="Times New Roman" w:hAnsi="Times New Roman"/>
          <w:sz w:val="24"/>
          <w:szCs w:val="24"/>
          <w:lang w:eastAsia="ru-RU"/>
        </w:rPr>
        <w:t>округа на 2024 год и плановый период 2025 и 2026 годов;</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 xml:space="preserve">в статье 4 и приложении 5-6 – источники </w:t>
      </w:r>
      <w:r>
        <w:rPr>
          <w:rFonts w:ascii="Times New Roman" w:hAnsi="Times New Roman"/>
          <w:sz w:val="24"/>
          <w:szCs w:val="24"/>
        </w:rPr>
        <w:t xml:space="preserve">финансирования дефицита бюджета района на 2024 год </w:t>
      </w:r>
      <w:r>
        <w:rPr>
          <w:rFonts w:ascii="Times New Roman" w:hAnsi="Times New Roman"/>
          <w:sz w:val="24"/>
          <w:szCs w:val="24"/>
          <w:lang w:eastAsia="ru-RU"/>
        </w:rPr>
        <w:t>и плановый период 2025 и 2026 годов;</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color w:val="000000" w:themeColor="text1"/>
          <w:sz w:val="24"/>
          <w:szCs w:val="24"/>
          <w:lang w:eastAsia="ru-RU"/>
        </w:rPr>
        <w:t>в статье 5 и приложении 7 – нормативы распределения доходов муниципального</w:t>
      </w:r>
      <w:r w:rsidR="00967C92">
        <w:rPr>
          <w:rFonts w:ascii="Times New Roman" w:hAnsi="Times New Roman"/>
          <w:color w:val="000000" w:themeColor="text1"/>
          <w:sz w:val="24"/>
          <w:szCs w:val="24"/>
          <w:lang w:eastAsia="ru-RU"/>
        </w:rPr>
        <w:t xml:space="preserve"> </w:t>
      </w:r>
      <w:r>
        <w:rPr>
          <w:rFonts w:ascii="Times New Roman" w:hAnsi="Times New Roman"/>
          <w:color w:val="000000" w:themeColor="text1"/>
          <w:sz w:val="24"/>
          <w:szCs w:val="24"/>
          <w:lang w:eastAsia="ru-RU"/>
        </w:rPr>
        <w:t>округа</w:t>
      </w:r>
      <w:r w:rsidR="00967C92">
        <w:rPr>
          <w:rFonts w:ascii="Times New Roman" w:hAnsi="Times New Roman"/>
          <w:color w:val="000000" w:themeColor="text1"/>
          <w:sz w:val="24"/>
          <w:szCs w:val="24"/>
          <w:lang w:eastAsia="ru-RU"/>
        </w:rPr>
        <w:t xml:space="preserve"> </w:t>
      </w:r>
      <w:r>
        <w:rPr>
          <w:rFonts w:ascii="Times New Roman" w:hAnsi="Times New Roman"/>
          <w:color w:val="000000" w:themeColor="text1"/>
          <w:sz w:val="24"/>
          <w:szCs w:val="24"/>
        </w:rPr>
        <w:t xml:space="preserve">на 2024 год </w:t>
      </w:r>
      <w:r>
        <w:rPr>
          <w:rFonts w:ascii="Times New Roman" w:hAnsi="Times New Roman"/>
          <w:color w:val="000000" w:themeColor="text1"/>
          <w:sz w:val="24"/>
          <w:szCs w:val="24"/>
          <w:lang w:eastAsia="ru-RU"/>
        </w:rPr>
        <w:t>и плановый период 202</w:t>
      </w:r>
      <w:r w:rsidRPr="00A559FB">
        <w:rPr>
          <w:rFonts w:ascii="Times New Roman" w:hAnsi="Times New Roman"/>
          <w:color w:val="000000" w:themeColor="text1"/>
          <w:sz w:val="24"/>
          <w:szCs w:val="24"/>
          <w:lang w:eastAsia="ru-RU"/>
        </w:rPr>
        <w:t>5</w:t>
      </w:r>
      <w:r>
        <w:rPr>
          <w:rFonts w:ascii="Times New Roman" w:hAnsi="Times New Roman"/>
          <w:color w:val="000000" w:themeColor="text1"/>
          <w:sz w:val="24"/>
          <w:szCs w:val="24"/>
          <w:lang w:eastAsia="ru-RU"/>
        </w:rPr>
        <w:t xml:space="preserve"> и 202</w:t>
      </w:r>
      <w:r w:rsidRPr="00A559FB">
        <w:rPr>
          <w:rFonts w:ascii="Times New Roman" w:hAnsi="Times New Roman"/>
          <w:color w:val="000000" w:themeColor="text1"/>
          <w:sz w:val="24"/>
          <w:szCs w:val="24"/>
          <w:lang w:eastAsia="ru-RU"/>
        </w:rPr>
        <w:t>6</w:t>
      </w:r>
      <w:r>
        <w:rPr>
          <w:rFonts w:ascii="Times New Roman" w:hAnsi="Times New Roman"/>
          <w:color w:val="000000" w:themeColor="text1"/>
          <w:sz w:val="24"/>
          <w:szCs w:val="24"/>
          <w:lang w:eastAsia="ru-RU"/>
        </w:rPr>
        <w:t xml:space="preserve"> годов;</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статье 6 и приложении 8-9 –доходы бюджета муниципального</w:t>
      </w:r>
      <w:r w:rsidRPr="00A559FB">
        <w:rPr>
          <w:rFonts w:ascii="Times New Roman" w:hAnsi="Times New Roman"/>
          <w:sz w:val="24"/>
          <w:szCs w:val="24"/>
          <w:lang w:eastAsia="ru-RU"/>
        </w:rPr>
        <w:t xml:space="preserve"> округа</w:t>
      </w:r>
      <w:r>
        <w:rPr>
          <w:rFonts w:ascii="Times New Roman" w:hAnsi="Times New Roman"/>
          <w:sz w:val="24"/>
          <w:szCs w:val="24"/>
          <w:lang w:eastAsia="ru-RU"/>
        </w:rPr>
        <w:t xml:space="preserve"> по источникам поступления </w:t>
      </w:r>
      <w:r>
        <w:rPr>
          <w:rFonts w:ascii="Times New Roman" w:hAnsi="Times New Roman"/>
          <w:sz w:val="24"/>
          <w:szCs w:val="24"/>
        </w:rPr>
        <w:t xml:space="preserve">на 2024 год </w:t>
      </w:r>
      <w:r>
        <w:rPr>
          <w:rFonts w:ascii="Times New Roman" w:hAnsi="Times New Roman"/>
          <w:sz w:val="24"/>
          <w:szCs w:val="24"/>
          <w:lang w:eastAsia="ru-RU"/>
        </w:rPr>
        <w:t>и плановый период 202</w:t>
      </w:r>
      <w:r w:rsidRPr="00A559FB">
        <w:rPr>
          <w:rFonts w:ascii="Times New Roman" w:hAnsi="Times New Roman"/>
          <w:sz w:val="24"/>
          <w:szCs w:val="24"/>
          <w:lang w:eastAsia="ru-RU"/>
        </w:rPr>
        <w:t>5</w:t>
      </w:r>
      <w:r>
        <w:rPr>
          <w:rFonts w:ascii="Times New Roman" w:hAnsi="Times New Roman"/>
          <w:sz w:val="24"/>
          <w:szCs w:val="24"/>
          <w:lang w:eastAsia="ru-RU"/>
        </w:rPr>
        <w:t xml:space="preserve"> и 202</w:t>
      </w:r>
      <w:r w:rsidRPr="00A559FB">
        <w:rPr>
          <w:rFonts w:ascii="Times New Roman" w:hAnsi="Times New Roman"/>
          <w:sz w:val="24"/>
          <w:szCs w:val="24"/>
          <w:lang w:eastAsia="ru-RU"/>
        </w:rPr>
        <w:t>6</w:t>
      </w:r>
      <w:r>
        <w:rPr>
          <w:rFonts w:ascii="Times New Roman" w:hAnsi="Times New Roman"/>
          <w:sz w:val="24"/>
          <w:szCs w:val="24"/>
          <w:lang w:eastAsia="ru-RU"/>
        </w:rPr>
        <w:t xml:space="preserve"> годов;</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lastRenderedPageBreak/>
        <w:t>в статье 7 и приложении 10-11 – объемы межбюджетных трансфертов, получаемых из других бюджетов бюджетной системы</w:t>
      </w:r>
      <w:r>
        <w:rPr>
          <w:rFonts w:ascii="Times New Roman" w:hAnsi="Times New Roman"/>
          <w:sz w:val="24"/>
          <w:szCs w:val="24"/>
        </w:rPr>
        <w:t xml:space="preserve"> на 2024 год </w:t>
      </w:r>
      <w:r>
        <w:rPr>
          <w:rFonts w:ascii="Times New Roman" w:hAnsi="Times New Roman"/>
          <w:sz w:val="24"/>
          <w:szCs w:val="24"/>
          <w:lang w:eastAsia="ru-RU"/>
        </w:rPr>
        <w:t>и плановый период 202</w:t>
      </w:r>
      <w:r w:rsidRPr="00A559FB">
        <w:rPr>
          <w:rFonts w:ascii="Times New Roman" w:hAnsi="Times New Roman"/>
          <w:sz w:val="24"/>
          <w:szCs w:val="24"/>
          <w:lang w:eastAsia="ru-RU"/>
        </w:rPr>
        <w:t>5</w:t>
      </w:r>
      <w:r>
        <w:rPr>
          <w:rFonts w:ascii="Times New Roman" w:hAnsi="Times New Roman"/>
          <w:sz w:val="24"/>
          <w:szCs w:val="24"/>
          <w:lang w:eastAsia="ru-RU"/>
        </w:rPr>
        <w:t xml:space="preserve"> и 202</w:t>
      </w:r>
      <w:r w:rsidRPr="00A559FB">
        <w:rPr>
          <w:rFonts w:ascii="Times New Roman" w:hAnsi="Times New Roman"/>
          <w:sz w:val="24"/>
          <w:szCs w:val="24"/>
          <w:lang w:eastAsia="ru-RU"/>
        </w:rPr>
        <w:t>6</w:t>
      </w:r>
      <w:r>
        <w:rPr>
          <w:rFonts w:ascii="Times New Roman" w:hAnsi="Times New Roman"/>
          <w:sz w:val="24"/>
          <w:szCs w:val="24"/>
          <w:lang w:eastAsia="ru-RU"/>
        </w:rPr>
        <w:t xml:space="preserve"> годов;</w:t>
      </w:r>
    </w:p>
    <w:p w:rsidR="00F645C6" w:rsidRDefault="006F2A16">
      <w:pPr>
        <w:widowControl w:val="0"/>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в статье 8 распределение бюджетных ассигнований бюджета муниципального</w:t>
      </w:r>
      <w:r w:rsidRPr="00A559FB">
        <w:rPr>
          <w:rFonts w:ascii="Times New Roman" w:hAnsi="Times New Roman"/>
          <w:sz w:val="24"/>
          <w:szCs w:val="24"/>
          <w:lang w:eastAsia="ru-RU"/>
        </w:rPr>
        <w:t xml:space="preserve"> округа</w:t>
      </w:r>
      <w:r>
        <w:rPr>
          <w:rFonts w:ascii="Times New Roman" w:hAnsi="Times New Roman"/>
          <w:sz w:val="24"/>
          <w:szCs w:val="24"/>
          <w:lang w:eastAsia="ru-RU"/>
        </w:rPr>
        <w:t xml:space="preserve"> по разделам, подразделам, целевым статьям, группам и подгруппам </w:t>
      </w:r>
      <w:proofErr w:type="gramStart"/>
      <w:r>
        <w:rPr>
          <w:rFonts w:ascii="Times New Roman" w:hAnsi="Times New Roman"/>
          <w:sz w:val="24"/>
          <w:szCs w:val="24"/>
          <w:lang w:eastAsia="ru-RU"/>
        </w:rPr>
        <w:t>видов расходов классификации расходов бюджетов</w:t>
      </w:r>
      <w:proofErr w:type="gramEnd"/>
      <w:r>
        <w:rPr>
          <w:rFonts w:ascii="Times New Roman" w:hAnsi="Times New Roman"/>
          <w:sz w:val="24"/>
          <w:szCs w:val="24"/>
        </w:rPr>
        <w:t xml:space="preserve"> на 2024 год </w:t>
      </w:r>
      <w:r>
        <w:rPr>
          <w:rFonts w:ascii="Times New Roman" w:hAnsi="Times New Roman"/>
          <w:sz w:val="24"/>
          <w:szCs w:val="24"/>
          <w:lang w:eastAsia="ru-RU"/>
        </w:rPr>
        <w:t>и плановый период 202</w:t>
      </w:r>
      <w:r w:rsidRPr="00A559FB">
        <w:rPr>
          <w:rFonts w:ascii="Times New Roman" w:hAnsi="Times New Roman"/>
          <w:sz w:val="24"/>
          <w:szCs w:val="24"/>
          <w:lang w:eastAsia="ru-RU"/>
        </w:rPr>
        <w:t>5</w:t>
      </w:r>
      <w:r>
        <w:rPr>
          <w:rFonts w:ascii="Times New Roman" w:hAnsi="Times New Roman"/>
          <w:sz w:val="24"/>
          <w:szCs w:val="24"/>
          <w:lang w:eastAsia="ru-RU"/>
        </w:rPr>
        <w:t xml:space="preserve"> и 202</w:t>
      </w:r>
      <w:r w:rsidRPr="00A559FB">
        <w:rPr>
          <w:rFonts w:ascii="Times New Roman" w:hAnsi="Times New Roman"/>
          <w:sz w:val="24"/>
          <w:szCs w:val="24"/>
          <w:lang w:eastAsia="ru-RU"/>
        </w:rPr>
        <w:t>6</w:t>
      </w:r>
      <w:r>
        <w:rPr>
          <w:rFonts w:ascii="Times New Roman" w:hAnsi="Times New Roman"/>
          <w:sz w:val="24"/>
          <w:szCs w:val="24"/>
          <w:lang w:eastAsia="ru-RU"/>
        </w:rPr>
        <w:t xml:space="preserve"> годов (приложение 12-13);</w:t>
      </w:r>
    </w:p>
    <w:p w:rsidR="00F645C6" w:rsidRDefault="006F2A1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ведомственная структура расходов бюджета муниципального</w:t>
      </w:r>
      <w:r w:rsidRPr="00A559FB">
        <w:rPr>
          <w:rFonts w:ascii="Times New Roman" w:hAnsi="Times New Roman"/>
          <w:sz w:val="24"/>
          <w:szCs w:val="24"/>
          <w:lang w:eastAsia="ru-RU"/>
        </w:rPr>
        <w:t xml:space="preserve"> округа</w:t>
      </w:r>
      <w:r>
        <w:rPr>
          <w:rFonts w:ascii="Times New Roman" w:hAnsi="Times New Roman"/>
          <w:sz w:val="24"/>
          <w:szCs w:val="24"/>
        </w:rPr>
        <w:t xml:space="preserve"> на 2024 год </w:t>
      </w:r>
      <w:r>
        <w:rPr>
          <w:rFonts w:ascii="Times New Roman" w:hAnsi="Times New Roman"/>
          <w:sz w:val="24"/>
          <w:szCs w:val="24"/>
          <w:lang w:eastAsia="ru-RU"/>
        </w:rPr>
        <w:t>и плановый период 202</w:t>
      </w:r>
      <w:r w:rsidRPr="00A559FB">
        <w:rPr>
          <w:rFonts w:ascii="Times New Roman" w:hAnsi="Times New Roman"/>
          <w:sz w:val="24"/>
          <w:szCs w:val="24"/>
          <w:lang w:eastAsia="ru-RU"/>
        </w:rPr>
        <w:t>5</w:t>
      </w:r>
      <w:r>
        <w:rPr>
          <w:rFonts w:ascii="Times New Roman" w:hAnsi="Times New Roman"/>
          <w:sz w:val="24"/>
          <w:szCs w:val="24"/>
          <w:lang w:eastAsia="ru-RU"/>
        </w:rPr>
        <w:t xml:space="preserve"> и 202</w:t>
      </w:r>
      <w:r w:rsidRPr="00A559FB">
        <w:rPr>
          <w:rFonts w:ascii="Times New Roman" w:hAnsi="Times New Roman"/>
          <w:sz w:val="24"/>
          <w:szCs w:val="24"/>
          <w:lang w:eastAsia="ru-RU"/>
        </w:rPr>
        <w:t>6</w:t>
      </w:r>
      <w:r>
        <w:rPr>
          <w:rFonts w:ascii="Times New Roman" w:hAnsi="Times New Roman"/>
          <w:sz w:val="24"/>
          <w:szCs w:val="24"/>
          <w:lang w:eastAsia="ru-RU"/>
        </w:rPr>
        <w:t xml:space="preserve"> годов (приложение 14-15);</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 xml:space="preserve">в статье 9 </w:t>
      </w:r>
      <w:r w:rsidRPr="00A559FB">
        <w:rPr>
          <w:rFonts w:ascii="Times New Roman" w:hAnsi="Times New Roman"/>
          <w:sz w:val="24"/>
          <w:szCs w:val="24"/>
          <w:lang w:eastAsia="ru-RU"/>
        </w:rPr>
        <w:t xml:space="preserve"> особенности установления </w:t>
      </w:r>
      <w:r>
        <w:rPr>
          <w:rFonts w:ascii="Times New Roman" w:hAnsi="Times New Roman"/>
          <w:sz w:val="24"/>
          <w:szCs w:val="24"/>
          <w:lang w:eastAsia="ru-RU"/>
        </w:rPr>
        <w:t xml:space="preserve">отдельных расходных обязательств муниципального </w:t>
      </w:r>
      <w:proofErr w:type="spellStart"/>
      <w:r>
        <w:rPr>
          <w:rFonts w:ascii="Times New Roman" w:hAnsi="Times New Roman"/>
          <w:sz w:val="24"/>
          <w:szCs w:val="24"/>
          <w:lang w:eastAsia="ru-RU"/>
        </w:rPr>
        <w:t>округав</w:t>
      </w:r>
      <w:proofErr w:type="spellEnd"/>
      <w:r>
        <w:rPr>
          <w:rFonts w:ascii="Times New Roman" w:hAnsi="Times New Roman"/>
          <w:sz w:val="24"/>
          <w:szCs w:val="24"/>
          <w:lang w:eastAsia="ru-RU"/>
        </w:rPr>
        <w:t xml:space="preserve"> 202</w:t>
      </w:r>
      <w:r w:rsidRPr="00A559FB">
        <w:rPr>
          <w:rFonts w:ascii="Times New Roman" w:hAnsi="Times New Roman"/>
          <w:sz w:val="24"/>
          <w:szCs w:val="24"/>
          <w:lang w:eastAsia="ru-RU"/>
        </w:rPr>
        <w:t>4</w:t>
      </w:r>
      <w:r>
        <w:rPr>
          <w:rFonts w:ascii="Times New Roman" w:hAnsi="Times New Roman"/>
          <w:sz w:val="24"/>
          <w:szCs w:val="24"/>
          <w:lang w:eastAsia="ru-RU"/>
        </w:rPr>
        <w:t xml:space="preserve"> году; </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статьей 1</w:t>
      </w:r>
      <w:r w:rsidRPr="00A559FB">
        <w:rPr>
          <w:rFonts w:ascii="Times New Roman" w:hAnsi="Times New Roman"/>
          <w:sz w:val="24"/>
          <w:szCs w:val="24"/>
          <w:lang w:eastAsia="ru-RU"/>
        </w:rPr>
        <w:t>0</w:t>
      </w:r>
      <w:r>
        <w:rPr>
          <w:rFonts w:ascii="Times New Roman" w:hAnsi="Times New Roman"/>
          <w:sz w:val="24"/>
          <w:szCs w:val="24"/>
          <w:lang w:eastAsia="ru-RU"/>
        </w:rPr>
        <w:t xml:space="preserve"> решения реализуются:</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части 1 – требования статьи 107 Бюджетного кодекса, в соответствии с которыми устанавливается предельный объем муниципального долга на 202</w:t>
      </w:r>
      <w:r w:rsidRPr="00A559FB">
        <w:rPr>
          <w:rFonts w:ascii="Times New Roman" w:hAnsi="Times New Roman"/>
          <w:sz w:val="24"/>
          <w:szCs w:val="24"/>
          <w:lang w:eastAsia="ru-RU"/>
        </w:rPr>
        <w:t>4</w:t>
      </w:r>
      <w:r>
        <w:rPr>
          <w:rFonts w:ascii="Times New Roman" w:hAnsi="Times New Roman"/>
          <w:sz w:val="24"/>
          <w:szCs w:val="24"/>
          <w:lang w:eastAsia="ru-RU"/>
        </w:rPr>
        <w:t xml:space="preserve"> год и плановый период 2024 и 2025 годов; </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части 2 статьи 1</w:t>
      </w:r>
      <w:r w:rsidRPr="00A559FB">
        <w:rPr>
          <w:rFonts w:ascii="Times New Roman" w:hAnsi="Times New Roman"/>
          <w:sz w:val="24"/>
          <w:szCs w:val="24"/>
          <w:lang w:eastAsia="ru-RU"/>
        </w:rPr>
        <w:t>0</w:t>
      </w:r>
      <w:r>
        <w:rPr>
          <w:rFonts w:ascii="Times New Roman" w:hAnsi="Times New Roman"/>
          <w:sz w:val="24"/>
          <w:szCs w:val="24"/>
          <w:lang w:eastAsia="ru-RU"/>
        </w:rPr>
        <w:t xml:space="preserve"> – верхний предел муниципального внутреннего долга муниципального округа по состоянию на 1 января 202</w:t>
      </w:r>
      <w:r w:rsidRPr="00A559FB">
        <w:rPr>
          <w:rFonts w:ascii="Times New Roman" w:hAnsi="Times New Roman"/>
          <w:sz w:val="24"/>
          <w:szCs w:val="24"/>
          <w:lang w:eastAsia="ru-RU"/>
        </w:rPr>
        <w:t>5</w:t>
      </w:r>
      <w:r>
        <w:rPr>
          <w:rFonts w:ascii="Times New Roman" w:hAnsi="Times New Roman"/>
          <w:sz w:val="24"/>
          <w:szCs w:val="24"/>
          <w:lang w:eastAsia="ru-RU"/>
        </w:rPr>
        <w:t xml:space="preserve"> года, 1 января 202</w:t>
      </w:r>
      <w:r w:rsidRPr="00A559FB">
        <w:rPr>
          <w:rFonts w:ascii="Times New Roman" w:hAnsi="Times New Roman"/>
          <w:sz w:val="24"/>
          <w:szCs w:val="24"/>
          <w:lang w:eastAsia="ru-RU"/>
        </w:rPr>
        <w:t>6</w:t>
      </w:r>
      <w:r>
        <w:rPr>
          <w:rFonts w:ascii="Times New Roman" w:hAnsi="Times New Roman"/>
          <w:sz w:val="24"/>
          <w:szCs w:val="24"/>
          <w:lang w:eastAsia="ru-RU"/>
        </w:rPr>
        <w:t xml:space="preserve"> года и 1 января 202</w:t>
      </w:r>
      <w:r w:rsidRPr="00A559FB">
        <w:rPr>
          <w:rFonts w:ascii="Times New Roman" w:hAnsi="Times New Roman"/>
          <w:sz w:val="24"/>
          <w:szCs w:val="24"/>
          <w:lang w:eastAsia="ru-RU"/>
        </w:rPr>
        <w:t>7</w:t>
      </w:r>
      <w:r>
        <w:rPr>
          <w:rFonts w:ascii="Times New Roman" w:hAnsi="Times New Roman"/>
          <w:sz w:val="24"/>
          <w:szCs w:val="24"/>
          <w:lang w:eastAsia="ru-RU"/>
        </w:rPr>
        <w:t xml:space="preserve"> года.</w:t>
      </w:r>
    </w:p>
    <w:p w:rsidR="00F645C6" w:rsidRDefault="006F2A16">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в части 3 – требования статьи 111 Бюджетного кодекса, в соответствии с которыми утверждается объем расходов на обслуживание муниципального внутреннего долга на 202</w:t>
      </w:r>
      <w:r w:rsidRPr="00A559FB">
        <w:rPr>
          <w:rFonts w:ascii="Times New Roman" w:hAnsi="Times New Roman"/>
          <w:sz w:val="24"/>
          <w:szCs w:val="24"/>
          <w:lang w:eastAsia="ru-RU"/>
        </w:rPr>
        <w:t>4</w:t>
      </w:r>
      <w:r>
        <w:rPr>
          <w:rFonts w:ascii="Times New Roman" w:hAnsi="Times New Roman"/>
          <w:sz w:val="24"/>
          <w:szCs w:val="24"/>
          <w:lang w:eastAsia="ru-RU"/>
        </w:rPr>
        <w:t xml:space="preserve"> год и плановый период 202</w:t>
      </w:r>
      <w:r w:rsidRPr="00A559FB">
        <w:rPr>
          <w:rFonts w:ascii="Times New Roman" w:hAnsi="Times New Roman"/>
          <w:sz w:val="24"/>
          <w:szCs w:val="24"/>
          <w:lang w:eastAsia="ru-RU"/>
        </w:rPr>
        <w:t>5</w:t>
      </w:r>
      <w:r>
        <w:rPr>
          <w:rFonts w:ascii="Times New Roman" w:hAnsi="Times New Roman"/>
          <w:sz w:val="24"/>
          <w:szCs w:val="24"/>
          <w:lang w:eastAsia="ru-RU"/>
        </w:rPr>
        <w:t xml:space="preserve"> и 202</w:t>
      </w:r>
      <w:r w:rsidRPr="00A559FB">
        <w:rPr>
          <w:rFonts w:ascii="Times New Roman" w:hAnsi="Times New Roman"/>
          <w:sz w:val="24"/>
          <w:szCs w:val="24"/>
          <w:lang w:eastAsia="ru-RU"/>
        </w:rPr>
        <w:t>6</w:t>
      </w:r>
      <w:r>
        <w:rPr>
          <w:rFonts w:ascii="Times New Roman" w:hAnsi="Times New Roman"/>
          <w:sz w:val="24"/>
          <w:szCs w:val="24"/>
          <w:lang w:eastAsia="ru-RU"/>
        </w:rPr>
        <w:t xml:space="preserve"> годов.</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Статьей 1</w:t>
      </w:r>
      <w:r w:rsidRPr="00A559FB">
        <w:rPr>
          <w:rFonts w:ascii="Times New Roman" w:hAnsi="Times New Roman"/>
          <w:sz w:val="24"/>
          <w:szCs w:val="24"/>
          <w:lang w:eastAsia="ru-RU"/>
        </w:rPr>
        <w:t>1</w:t>
      </w:r>
      <w:r>
        <w:rPr>
          <w:rFonts w:ascii="Times New Roman" w:hAnsi="Times New Roman"/>
          <w:sz w:val="24"/>
          <w:szCs w:val="24"/>
          <w:lang w:eastAsia="ru-RU"/>
        </w:rPr>
        <w:t xml:space="preserve"> - реализуются требования статей 72, 161 Бюджетного кодекса, в соответствии с которыми муниципальные контракты, заключенные органами местного самоуправления, бюджетными учреждениями округа, оплачиваются в пределах лимитов бюджетных обязательств, доведенных по кодам классификации расходов с учетом принятых и неисполненных обязательств, за исключением случаев, установленных Бюджетным кодексом Российской Федерации.</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статье 1</w:t>
      </w:r>
      <w:r w:rsidRPr="00A559FB">
        <w:rPr>
          <w:rFonts w:ascii="Times New Roman" w:hAnsi="Times New Roman"/>
          <w:sz w:val="24"/>
          <w:szCs w:val="24"/>
          <w:lang w:eastAsia="ru-RU"/>
        </w:rPr>
        <w:t>2</w:t>
      </w:r>
      <w:r>
        <w:rPr>
          <w:rFonts w:ascii="Times New Roman" w:hAnsi="Times New Roman"/>
          <w:sz w:val="24"/>
          <w:szCs w:val="24"/>
          <w:lang w:eastAsia="ru-RU"/>
        </w:rPr>
        <w:t xml:space="preserve"> считать первоочередными расходами бюджета района расходы, связанные с выплатой заработной платы и начислений на нее;  оплатой коммунальных услуг; котельно-печного топлива, обслуживанием муниципального долга; уплатой налогов, сборов и иных обязательных платежей в бюджеты бюджетной системы Российской Федерации; выплатой по решениям судебных органов.</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статье 1</w:t>
      </w:r>
      <w:r w:rsidRPr="00A559FB">
        <w:rPr>
          <w:rFonts w:ascii="Times New Roman" w:hAnsi="Times New Roman"/>
          <w:sz w:val="24"/>
          <w:szCs w:val="24"/>
          <w:lang w:eastAsia="ru-RU"/>
        </w:rPr>
        <w:t>3</w:t>
      </w:r>
      <w:r>
        <w:rPr>
          <w:rFonts w:ascii="Times New Roman" w:hAnsi="Times New Roman"/>
          <w:sz w:val="24"/>
          <w:szCs w:val="24"/>
          <w:lang w:eastAsia="ru-RU"/>
        </w:rPr>
        <w:t xml:space="preserve"> особенности исполнения бюджета муниципального</w:t>
      </w:r>
      <w:r w:rsidRPr="00A559FB">
        <w:rPr>
          <w:rFonts w:ascii="Times New Roman" w:hAnsi="Times New Roman"/>
          <w:sz w:val="24"/>
          <w:szCs w:val="24"/>
          <w:lang w:eastAsia="ru-RU"/>
        </w:rPr>
        <w:t xml:space="preserve"> округа</w:t>
      </w:r>
      <w:r>
        <w:rPr>
          <w:rFonts w:ascii="Times New Roman" w:hAnsi="Times New Roman"/>
          <w:sz w:val="24"/>
          <w:szCs w:val="24"/>
          <w:lang w:eastAsia="ru-RU"/>
        </w:rPr>
        <w:t xml:space="preserve"> в 202</w:t>
      </w:r>
      <w:r w:rsidRPr="00A559FB">
        <w:rPr>
          <w:rFonts w:ascii="Times New Roman" w:hAnsi="Times New Roman"/>
          <w:sz w:val="24"/>
          <w:szCs w:val="24"/>
          <w:lang w:eastAsia="ru-RU"/>
        </w:rPr>
        <w:t>4</w:t>
      </w:r>
      <w:r>
        <w:rPr>
          <w:rFonts w:ascii="Times New Roman" w:hAnsi="Times New Roman"/>
          <w:sz w:val="24"/>
          <w:szCs w:val="24"/>
          <w:lang w:eastAsia="ru-RU"/>
        </w:rPr>
        <w:t xml:space="preserve"> году.</w:t>
      </w:r>
    </w:p>
    <w:p w:rsidR="00F645C6" w:rsidRDefault="006F2A16">
      <w:pPr>
        <w:tabs>
          <w:tab w:val="left" w:pos="993"/>
        </w:tabs>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статье 1</w:t>
      </w:r>
      <w:r w:rsidRPr="00A559FB">
        <w:rPr>
          <w:rFonts w:ascii="Times New Roman" w:hAnsi="Times New Roman"/>
          <w:sz w:val="24"/>
          <w:szCs w:val="24"/>
          <w:lang w:eastAsia="ru-RU"/>
        </w:rPr>
        <w:t>4</w:t>
      </w:r>
      <w:r>
        <w:rPr>
          <w:rFonts w:ascii="Times New Roman" w:hAnsi="Times New Roman"/>
          <w:sz w:val="24"/>
          <w:szCs w:val="24"/>
          <w:lang w:eastAsia="ru-RU"/>
        </w:rPr>
        <w:t xml:space="preserve"> органы местного самоуправления не вправе принимать решения, приводящие к увеличению численности муниципальных служащих и работников учреждений, за исключением случаев принятия федеральных законов о наделении органов местного самоуправления дополнительными полномочиями; не допускать принятия решений, влекущих за собой увеличение численности муниципальных служащих и работников муниципальных бюджетных учреждений.</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статье 1</w:t>
      </w:r>
      <w:r w:rsidRPr="00A559FB">
        <w:rPr>
          <w:rFonts w:ascii="Times New Roman" w:hAnsi="Times New Roman"/>
          <w:sz w:val="24"/>
          <w:szCs w:val="24"/>
          <w:lang w:eastAsia="ru-RU"/>
        </w:rPr>
        <w:t>5</w:t>
      </w:r>
      <w:r>
        <w:rPr>
          <w:rFonts w:ascii="Times New Roman" w:hAnsi="Times New Roman"/>
          <w:sz w:val="24"/>
          <w:szCs w:val="24"/>
          <w:lang w:eastAsia="ru-RU"/>
        </w:rPr>
        <w:t xml:space="preserve"> в соответствии со статьей 5 Бюджетного кодекса установлено, что закон о бюджете на очередной финансовый год вступает в силу с 1 января очередного финансового года.</w:t>
      </w:r>
    </w:p>
    <w:p w:rsidR="00F645C6" w:rsidRDefault="00F645C6">
      <w:pPr>
        <w:pStyle w:val="af9"/>
        <w:ind w:firstLine="709"/>
        <w:contextualSpacing/>
        <w:rPr>
          <w:sz w:val="24"/>
          <w:szCs w:val="24"/>
        </w:rPr>
      </w:pPr>
    </w:p>
    <w:p w:rsidR="00F645C6" w:rsidRDefault="006F2A16">
      <w:pPr>
        <w:pStyle w:val="af9"/>
        <w:ind w:firstLine="709"/>
        <w:contextualSpacing/>
        <w:rPr>
          <w:b/>
          <w:bCs/>
          <w:sz w:val="24"/>
          <w:szCs w:val="24"/>
        </w:rPr>
      </w:pPr>
      <w:r>
        <w:rPr>
          <w:b/>
          <w:sz w:val="24"/>
          <w:szCs w:val="24"/>
        </w:rPr>
        <w:t xml:space="preserve">Основные характеристики </w:t>
      </w:r>
      <w:r>
        <w:rPr>
          <w:b/>
          <w:bCs/>
          <w:sz w:val="24"/>
          <w:szCs w:val="24"/>
        </w:rPr>
        <w:t xml:space="preserve">проекта бюджета Газимуро-Заводского </w:t>
      </w:r>
    </w:p>
    <w:p w:rsidR="00F645C6" w:rsidRDefault="006F2A16">
      <w:pPr>
        <w:pStyle w:val="af9"/>
        <w:ind w:firstLine="709"/>
        <w:contextualSpacing/>
        <w:rPr>
          <w:b/>
          <w:bCs/>
          <w:sz w:val="24"/>
          <w:szCs w:val="24"/>
        </w:rPr>
      </w:pPr>
      <w:r>
        <w:rPr>
          <w:b/>
          <w:bCs/>
          <w:sz w:val="24"/>
          <w:szCs w:val="24"/>
        </w:rPr>
        <w:t xml:space="preserve"> муниципального округа Забайкальского края на 2024 год и плановый период 2025 и 2026 годов </w:t>
      </w:r>
    </w:p>
    <w:p w:rsidR="00F645C6" w:rsidRDefault="00F645C6">
      <w:pPr>
        <w:spacing w:after="0" w:line="240" w:lineRule="auto"/>
        <w:ind w:firstLine="720"/>
        <w:jc w:val="center"/>
        <w:rPr>
          <w:rFonts w:ascii="Times New Roman" w:hAnsi="Times New Roman"/>
          <w:sz w:val="24"/>
          <w:szCs w:val="24"/>
          <w:lang w:eastAsia="ru-RU"/>
        </w:rPr>
      </w:pPr>
    </w:p>
    <w:p w:rsidR="00F645C6" w:rsidRDefault="006F2A16">
      <w:pPr>
        <w:spacing w:before="120" w:after="120" w:line="240" w:lineRule="auto"/>
        <w:ind w:firstLine="720"/>
        <w:jc w:val="both"/>
        <w:rPr>
          <w:rFonts w:ascii="Times New Roman" w:hAnsi="Times New Roman"/>
          <w:color w:val="000000" w:themeColor="text1"/>
          <w:sz w:val="24"/>
          <w:szCs w:val="24"/>
          <w:lang w:eastAsia="ru-RU"/>
        </w:rPr>
      </w:pPr>
      <w:proofErr w:type="gramStart"/>
      <w:r>
        <w:rPr>
          <w:rFonts w:ascii="Times New Roman" w:hAnsi="Times New Roman"/>
          <w:sz w:val="24"/>
          <w:szCs w:val="24"/>
          <w:lang w:eastAsia="ru-RU"/>
        </w:rPr>
        <w:t xml:space="preserve">Основные параметры бюджета </w:t>
      </w:r>
      <w:r>
        <w:rPr>
          <w:rFonts w:ascii="Times New Roman" w:hAnsi="Times New Roman"/>
          <w:i/>
          <w:sz w:val="24"/>
          <w:szCs w:val="24"/>
          <w:lang w:eastAsia="ru-RU"/>
        </w:rPr>
        <w:t>муниципального округа на 2024 год и плановый период 2025 и 2026 годов</w:t>
      </w:r>
      <w:r>
        <w:rPr>
          <w:rFonts w:ascii="Times New Roman" w:hAnsi="Times New Roman"/>
          <w:sz w:val="24"/>
          <w:szCs w:val="24"/>
          <w:lang w:eastAsia="ru-RU"/>
        </w:rPr>
        <w:t xml:space="preserve"> представлены следующими данными </w:t>
      </w:r>
      <w:r>
        <w:rPr>
          <w:rFonts w:ascii="Times New Roman" w:hAnsi="Times New Roman"/>
          <w:color w:val="000000" w:themeColor="text1"/>
          <w:sz w:val="24"/>
          <w:szCs w:val="24"/>
          <w:lang w:eastAsia="ru-RU"/>
        </w:rPr>
        <w:t xml:space="preserve">(в сравнении с параметрами, установленными Решением Совета муниципального района от 29 декабря 2022 года №19  «Об утверждении бюджета муниципального района «Газимуро-Заводский </w:t>
      </w:r>
      <w:r>
        <w:rPr>
          <w:rFonts w:ascii="Times New Roman" w:hAnsi="Times New Roman"/>
          <w:color w:val="000000" w:themeColor="text1"/>
          <w:sz w:val="24"/>
          <w:szCs w:val="24"/>
          <w:lang w:eastAsia="ru-RU"/>
        </w:rPr>
        <w:lastRenderedPageBreak/>
        <w:t>район» на 2023 год и плановый период 2024 и 2025 годов» (далее - Решение №19</w:t>
      </w:r>
      <w:r>
        <w:rPr>
          <w:rFonts w:ascii="Times New Roman" w:hAnsi="Times New Roman"/>
          <w:bCs/>
          <w:color w:val="000000" w:themeColor="text1"/>
          <w:sz w:val="24"/>
          <w:szCs w:val="24"/>
        </w:rPr>
        <w:t xml:space="preserve"> в первоначальной редакции</w:t>
      </w:r>
      <w:r>
        <w:rPr>
          <w:rFonts w:ascii="Times New Roman" w:hAnsi="Times New Roman"/>
          <w:color w:val="000000" w:themeColor="text1"/>
          <w:sz w:val="24"/>
          <w:szCs w:val="24"/>
          <w:lang w:eastAsia="ru-RU"/>
        </w:rPr>
        <w:t>):</w:t>
      </w:r>
      <w:proofErr w:type="gramEnd"/>
    </w:p>
    <w:p w:rsidR="00F645C6" w:rsidRDefault="006F2A16">
      <w:pPr>
        <w:spacing w:before="120" w:after="12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1560"/>
        <w:gridCol w:w="1418"/>
        <w:gridCol w:w="1418"/>
        <w:gridCol w:w="1418"/>
      </w:tblGrid>
      <w:tr w:rsidR="00F645C6">
        <w:trPr>
          <w:trHeight w:val="375"/>
        </w:trPr>
        <w:tc>
          <w:tcPr>
            <w:tcW w:w="3544" w:type="dxa"/>
            <w:vMerge w:val="restart"/>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Показатели</w:t>
            </w:r>
          </w:p>
        </w:tc>
        <w:tc>
          <w:tcPr>
            <w:tcW w:w="1560" w:type="dxa"/>
            <w:vMerge w:val="restart"/>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2023 год</w:t>
            </w:r>
          </w:p>
          <w:p w:rsidR="00F645C6" w:rsidRPr="00A559FB" w:rsidRDefault="006F2A16">
            <w:pPr>
              <w:spacing w:after="0" w:line="240" w:lineRule="auto"/>
              <w:jc w:val="center"/>
              <w:rPr>
                <w:rFonts w:ascii="Times New Roman" w:hAnsi="Times New Roman"/>
                <w:sz w:val="24"/>
                <w:szCs w:val="24"/>
                <w:lang w:eastAsia="ru-RU"/>
              </w:rPr>
            </w:pPr>
            <w:proofErr w:type="gramStart"/>
            <w:r w:rsidRPr="00A559FB">
              <w:rPr>
                <w:rFonts w:ascii="Times New Roman" w:hAnsi="Times New Roman"/>
                <w:sz w:val="24"/>
                <w:szCs w:val="24"/>
                <w:lang w:eastAsia="ru-RU"/>
              </w:rPr>
              <w:t>(решение</w:t>
            </w:r>
            <w:proofErr w:type="gramEnd"/>
          </w:p>
          <w:p w:rsidR="00F645C6" w:rsidRPr="00A559FB" w:rsidRDefault="006F2A16">
            <w:pPr>
              <w:spacing w:after="0" w:line="240" w:lineRule="auto"/>
              <w:jc w:val="center"/>
              <w:rPr>
                <w:rFonts w:ascii="Times New Roman" w:hAnsi="Times New Roman"/>
                <w:sz w:val="24"/>
                <w:szCs w:val="24"/>
                <w:lang w:eastAsia="ru-RU"/>
              </w:rPr>
            </w:pPr>
            <w:proofErr w:type="gramStart"/>
            <w:r w:rsidRPr="00A559FB">
              <w:rPr>
                <w:rFonts w:ascii="Times New Roman" w:hAnsi="Times New Roman"/>
                <w:sz w:val="24"/>
                <w:szCs w:val="24"/>
                <w:lang w:eastAsia="ru-RU"/>
              </w:rPr>
              <w:t>19 в первоначальной редакции)</w:t>
            </w:r>
            <w:proofErr w:type="gramEnd"/>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2024 год</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2025 год</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2026 год</w:t>
            </w:r>
          </w:p>
        </w:tc>
      </w:tr>
      <w:tr w:rsidR="00F645C6">
        <w:trPr>
          <w:trHeight w:val="706"/>
        </w:trPr>
        <w:tc>
          <w:tcPr>
            <w:tcW w:w="3544" w:type="dxa"/>
            <w:vMerge/>
            <w:vAlign w:val="center"/>
          </w:tcPr>
          <w:p w:rsidR="00F645C6" w:rsidRPr="00A559FB" w:rsidRDefault="00F645C6">
            <w:pPr>
              <w:spacing w:after="0" w:line="240" w:lineRule="auto"/>
              <w:jc w:val="center"/>
              <w:rPr>
                <w:rFonts w:ascii="Times New Roman" w:hAnsi="Times New Roman"/>
                <w:sz w:val="24"/>
                <w:szCs w:val="24"/>
                <w:lang w:eastAsia="ru-RU"/>
              </w:rPr>
            </w:pPr>
          </w:p>
        </w:tc>
        <w:tc>
          <w:tcPr>
            <w:tcW w:w="1560" w:type="dxa"/>
            <w:vMerge/>
          </w:tcPr>
          <w:p w:rsidR="00F645C6" w:rsidRPr="00A559FB" w:rsidRDefault="00F645C6">
            <w:pPr>
              <w:spacing w:after="0" w:line="240" w:lineRule="auto"/>
              <w:jc w:val="center"/>
              <w:rPr>
                <w:rFonts w:ascii="Times New Roman" w:hAnsi="Times New Roman"/>
                <w:sz w:val="24"/>
                <w:szCs w:val="24"/>
                <w:lang w:eastAsia="ru-RU"/>
              </w:rPr>
            </w:pP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проект</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проект</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проект</w:t>
            </w:r>
          </w:p>
        </w:tc>
      </w:tr>
      <w:tr w:rsidR="00F645C6">
        <w:tc>
          <w:tcPr>
            <w:tcW w:w="3544" w:type="dxa"/>
            <w:vAlign w:val="center"/>
          </w:tcPr>
          <w:p w:rsidR="00F645C6" w:rsidRPr="00A559FB" w:rsidRDefault="006F2A16">
            <w:pPr>
              <w:spacing w:after="0" w:line="240" w:lineRule="auto"/>
              <w:rPr>
                <w:rFonts w:ascii="Times New Roman" w:hAnsi="Times New Roman"/>
                <w:sz w:val="24"/>
                <w:szCs w:val="24"/>
                <w:lang w:eastAsia="ru-RU"/>
              </w:rPr>
            </w:pPr>
            <w:r w:rsidRPr="00A559FB">
              <w:rPr>
                <w:rFonts w:ascii="Times New Roman" w:hAnsi="Times New Roman"/>
                <w:sz w:val="24"/>
                <w:szCs w:val="24"/>
                <w:lang w:eastAsia="ru-RU"/>
              </w:rPr>
              <w:t>Общий объем доходов бюджета, тыс. рублей</w:t>
            </w:r>
          </w:p>
        </w:tc>
        <w:tc>
          <w:tcPr>
            <w:tcW w:w="1560"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477130,9</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661513,5</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617690,0</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616966,1</w:t>
            </w:r>
          </w:p>
        </w:tc>
      </w:tr>
      <w:tr w:rsidR="00F645C6">
        <w:tc>
          <w:tcPr>
            <w:tcW w:w="3544" w:type="dxa"/>
            <w:vAlign w:val="center"/>
          </w:tcPr>
          <w:p w:rsidR="00F645C6" w:rsidRPr="00A559FB" w:rsidRDefault="006F2A16">
            <w:pPr>
              <w:spacing w:after="0" w:line="240" w:lineRule="auto"/>
              <w:rPr>
                <w:rFonts w:ascii="Times New Roman" w:hAnsi="Times New Roman"/>
                <w:i/>
                <w:iCs/>
                <w:sz w:val="24"/>
                <w:szCs w:val="24"/>
                <w:lang w:eastAsia="ru-RU"/>
              </w:rPr>
            </w:pPr>
            <w:r w:rsidRPr="00A559FB">
              <w:rPr>
                <w:rFonts w:ascii="Times New Roman" w:hAnsi="Times New Roman"/>
                <w:i/>
                <w:iCs/>
                <w:sz w:val="24"/>
                <w:szCs w:val="24"/>
                <w:lang w:eastAsia="ru-RU"/>
              </w:rPr>
              <w:t>Изменения к Решению</w:t>
            </w:r>
          </w:p>
          <w:p w:rsidR="00F645C6" w:rsidRPr="00A559FB" w:rsidRDefault="00A559FB" w:rsidP="00A559FB">
            <w:pPr>
              <w:spacing w:after="0" w:line="240" w:lineRule="auto"/>
              <w:rPr>
                <w:rFonts w:ascii="Times New Roman" w:hAnsi="Times New Roman"/>
                <w:i/>
                <w:iCs/>
                <w:sz w:val="24"/>
                <w:szCs w:val="24"/>
                <w:lang w:eastAsia="ru-RU"/>
              </w:rPr>
            </w:pPr>
            <w:r w:rsidRPr="00A559FB">
              <w:rPr>
                <w:rFonts w:ascii="Times New Roman" w:hAnsi="Times New Roman"/>
                <w:i/>
                <w:iCs/>
                <w:sz w:val="24"/>
                <w:szCs w:val="24"/>
                <w:lang w:eastAsia="ru-RU"/>
              </w:rPr>
              <w:t>№ 19</w:t>
            </w:r>
            <w:r w:rsidR="006F2A16" w:rsidRPr="00A559FB">
              <w:rPr>
                <w:rFonts w:ascii="Times New Roman" w:hAnsi="Times New Roman"/>
                <w:i/>
                <w:iCs/>
                <w:sz w:val="24"/>
                <w:szCs w:val="24"/>
                <w:lang w:eastAsia="ru-RU"/>
              </w:rPr>
              <w:t>, тыс. рублей</w:t>
            </w:r>
          </w:p>
        </w:tc>
        <w:tc>
          <w:tcPr>
            <w:tcW w:w="1560" w:type="dxa"/>
            <w:vAlign w:val="center"/>
          </w:tcPr>
          <w:p w:rsidR="00F645C6" w:rsidRPr="00A559FB" w:rsidRDefault="00BC2262">
            <w:pPr>
              <w:spacing w:after="0" w:line="240" w:lineRule="auto"/>
              <w:jc w:val="center"/>
              <w:rPr>
                <w:rFonts w:ascii="Times New Roman" w:hAnsi="Times New Roman"/>
                <w:i/>
                <w:iCs/>
                <w:sz w:val="24"/>
                <w:szCs w:val="24"/>
                <w:lang w:eastAsia="ru-RU"/>
              </w:rPr>
            </w:pPr>
            <w:r>
              <w:rPr>
                <w:rFonts w:ascii="Times New Roman" w:hAnsi="Times New Roman"/>
                <w:i/>
                <w:iCs/>
                <w:sz w:val="24"/>
                <w:szCs w:val="24"/>
                <w:lang w:eastAsia="ru-RU"/>
              </w:rPr>
              <w:t>127265,2</w:t>
            </w:r>
          </w:p>
        </w:tc>
        <w:tc>
          <w:tcPr>
            <w:tcW w:w="1418" w:type="dxa"/>
            <w:vAlign w:val="center"/>
          </w:tcPr>
          <w:p w:rsidR="00F645C6" w:rsidRPr="00A559FB" w:rsidRDefault="006F2A16">
            <w:pPr>
              <w:spacing w:after="0" w:line="240" w:lineRule="auto"/>
              <w:jc w:val="center"/>
              <w:rPr>
                <w:rFonts w:ascii="Times New Roman" w:hAnsi="Times New Roman"/>
                <w:i/>
                <w:iCs/>
                <w:sz w:val="24"/>
                <w:szCs w:val="24"/>
                <w:lang w:eastAsia="ru-RU"/>
              </w:rPr>
            </w:pPr>
            <w:r w:rsidRPr="00A559FB">
              <w:rPr>
                <w:rFonts w:ascii="Times New Roman" w:hAnsi="Times New Roman"/>
                <w:i/>
                <w:iCs/>
                <w:sz w:val="24"/>
                <w:szCs w:val="24"/>
                <w:lang w:eastAsia="ru-RU"/>
              </w:rPr>
              <w:t>Х</w:t>
            </w:r>
          </w:p>
        </w:tc>
        <w:tc>
          <w:tcPr>
            <w:tcW w:w="1418" w:type="dxa"/>
            <w:vAlign w:val="center"/>
          </w:tcPr>
          <w:p w:rsidR="00F645C6" w:rsidRPr="00A559FB" w:rsidRDefault="006F2A16">
            <w:pPr>
              <w:spacing w:after="0" w:line="240" w:lineRule="auto"/>
              <w:jc w:val="center"/>
              <w:rPr>
                <w:rFonts w:ascii="Times New Roman" w:hAnsi="Times New Roman"/>
                <w:iCs/>
                <w:sz w:val="24"/>
                <w:szCs w:val="24"/>
                <w:lang w:eastAsia="ru-RU"/>
              </w:rPr>
            </w:pPr>
            <w:r w:rsidRPr="00A559FB">
              <w:rPr>
                <w:rFonts w:ascii="Times New Roman" w:hAnsi="Times New Roman"/>
                <w:i/>
                <w:iCs/>
                <w:sz w:val="24"/>
                <w:szCs w:val="24"/>
                <w:lang w:eastAsia="ru-RU"/>
              </w:rPr>
              <w:t>Х</w:t>
            </w:r>
          </w:p>
        </w:tc>
        <w:tc>
          <w:tcPr>
            <w:tcW w:w="1418" w:type="dxa"/>
            <w:vAlign w:val="center"/>
          </w:tcPr>
          <w:p w:rsidR="00F645C6" w:rsidRPr="00A559FB" w:rsidRDefault="006F2A16">
            <w:pPr>
              <w:spacing w:after="0" w:line="240" w:lineRule="auto"/>
              <w:jc w:val="center"/>
              <w:rPr>
                <w:rFonts w:ascii="Times New Roman" w:hAnsi="Times New Roman"/>
                <w:i/>
                <w:iCs/>
                <w:sz w:val="24"/>
                <w:szCs w:val="24"/>
                <w:lang w:eastAsia="ru-RU"/>
              </w:rPr>
            </w:pPr>
            <w:r w:rsidRPr="00A559FB">
              <w:rPr>
                <w:rFonts w:ascii="Times New Roman" w:hAnsi="Times New Roman"/>
                <w:i/>
                <w:iCs/>
                <w:sz w:val="24"/>
                <w:szCs w:val="24"/>
                <w:lang w:eastAsia="ru-RU"/>
              </w:rPr>
              <w:t>Х</w:t>
            </w:r>
          </w:p>
        </w:tc>
      </w:tr>
      <w:tr w:rsidR="00F645C6">
        <w:tc>
          <w:tcPr>
            <w:tcW w:w="3544" w:type="dxa"/>
            <w:vAlign w:val="center"/>
          </w:tcPr>
          <w:p w:rsidR="00F645C6" w:rsidRPr="00A559FB" w:rsidRDefault="006F2A16">
            <w:pPr>
              <w:spacing w:after="0" w:line="240" w:lineRule="auto"/>
              <w:rPr>
                <w:rFonts w:ascii="Times New Roman" w:hAnsi="Times New Roman"/>
                <w:sz w:val="24"/>
                <w:szCs w:val="24"/>
                <w:lang w:eastAsia="ru-RU"/>
              </w:rPr>
            </w:pPr>
            <w:r w:rsidRPr="00A559FB">
              <w:rPr>
                <w:rFonts w:ascii="Times New Roman" w:hAnsi="Times New Roman"/>
                <w:sz w:val="24"/>
                <w:szCs w:val="24"/>
                <w:lang w:eastAsia="ru-RU"/>
              </w:rPr>
              <w:t>Общий объем расходов бюджета, тыс. рублей</w:t>
            </w:r>
          </w:p>
        </w:tc>
        <w:tc>
          <w:tcPr>
            <w:tcW w:w="1560" w:type="dxa"/>
            <w:vAlign w:val="center"/>
          </w:tcPr>
          <w:p w:rsidR="00F645C6" w:rsidRPr="00A559FB" w:rsidRDefault="00A559FB">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477130,9</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661513,5</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617690,0</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616966,1</w:t>
            </w:r>
          </w:p>
        </w:tc>
      </w:tr>
      <w:tr w:rsidR="00F645C6">
        <w:tc>
          <w:tcPr>
            <w:tcW w:w="3544" w:type="dxa"/>
            <w:vAlign w:val="center"/>
          </w:tcPr>
          <w:p w:rsidR="00F645C6" w:rsidRPr="00A559FB" w:rsidRDefault="006F2A16">
            <w:pPr>
              <w:spacing w:after="0" w:line="240" w:lineRule="auto"/>
              <w:rPr>
                <w:rFonts w:ascii="Times New Roman" w:hAnsi="Times New Roman"/>
                <w:i/>
                <w:iCs/>
                <w:sz w:val="24"/>
                <w:szCs w:val="24"/>
                <w:lang w:eastAsia="ru-RU"/>
              </w:rPr>
            </w:pPr>
            <w:r w:rsidRPr="00A559FB">
              <w:rPr>
                <w:rFonts w:ascii="Times New Roman" w:hAnsi="Times New Roman"/>
                <w:i/>
                <w:iCs/>
                <w:sz w:val="24"/>
                <w:szCs w:val="24"/>
                <w:lang w:eastAsia="ru-RU"/>
              </w:rPr>
              <w:t>Изменения к Решению</w:t>
            </w:r>
          </w:p>
          <w:p w:rsidR="00F645C6" w:rsidRPr="00A559FB" w:rsidRDefault="006F2A16" w:rsidP="00A559FB">
            <w:pPr>
              <w:spacing w:after="0" w:line="240" w:lineRule="auto"/>
              <w:rPr>
                <w:rFonts w:ascii="Times New Roman" w:hAnsi="Times New Roman"/>
                <w:i/>
                <w:iCs/>
                <w:sz w:val="24"/>
                <w:szCs w:val="24"/>
                <w:lang w:eastAsia="ru-RU"/>
              </w:rPr>
            </w:pPr>
            <w:r w:rsidRPr="00A559FB">
              <w:rPr>
                <w:rFonts w:ascii="Times New Roman" w:hAnsi="Times New Roman"/>
                <w:i/>
                <w:iCs/>
                <w:sz w:val="24"/>
                <w:szCs w:val="24"/>
                <w:lang w:eastAsia="ru-RU"/>
              </w:rPr>
              <w:t xml:space="preserve">№ </w:t>
            </w:r>
            <w:r w:rsidR="00A559FB" w:rsidRPr="00A559FB">
              <w:rPr>
                <w:rFonts w:ascii="Times New Roman" w:hAnsi="Times New Roman"/>
                <w:i/>
                <w:iCs/>
                <w:sz w:val="24"/>
                <w:szCs w:val="24"/>
                <w:lang w:eastAsia="ru-RU"/>
              </w:rPr>
              <w:t>19</w:t>
            </w:r>
            <w:r w:rsidRPr="00A559FB">
              <w:rPr>
                <w:rFonts w:ascii="Times New Roman" w:hAnsi="Times New Roman"/>
                <w:i/>
                <w:iCs/>
                <w:sz w:val="24"/>
                <w:szCs w:val="24"/>
                <w:lang w:eastAsia="ru-RU"/>
              </w:rPr>
              <w:t>, тыс. рублей</w:t>
            </w:r>
          </w:p>
        </w:tc>
        <w:tc>
          <w:tcPr>
            <w:tcW w:w="1560" w:type="dxa"/>
            <w:vAlign w:val="center"/>
          </w:tcPr>
          <w:p w:rsidR="00F645C6" w:rsidRDefault="00BC2262">
            <w:pPr>
              <w:spacing w:after="0" w:line="240" w:lineRule="auto"/>
              <w:jc w:val="center"/>
              <w:rPr>
                <w:rFonts w:ascii="Times New Roman" w:hAnsi="Times New Roman"/>
                <w:i/>
                <w:iCs/>
                <w:sz w:val="24"/>
                <w:szCs w:val="24"/>
                <w:lang w:eastAsia="ru-RU"/>
              </w:rPr>
            </w:pPr>
            <w:r>
              <w:rPr>
                <w:rFonts w:ascii="Times New Roman" w:hAnsi="Times New Roman"/>
                <w:i/>
                <w:iCs/>
                <w:sz w:val="24"/>
                <w:szCs w:val="24"/>
                <w:lang w:eastAsia="ru-RU"/>
              </w:rPr>
              <w:t>134124,3</w:t>
            </w:r>
          </w:p>
          <w:p w:rsidR="00BC2262" w:rsidRPr="00A559FB" w:rsidRDefault="00BC2262">
            <w:pPr>
              <w:spacing w:after="0" w:line="240" w:lineRule="auto"/>
              <w:jc w:val="center"/>
              <w:rPr>
                <w:rFonts w:ascii="Times New Roman" w:hAnsi="Times New Roman"/>
                <w:i/>
                <w:iCs/>
                <w:sz w:val="24"/>
                <w:szCs w:val="24"/>
                <w:lang w:eastAsia="ru-RU"/>
              </w:rPr>
            </w:pPr>
          </w:p>
        </w:tc>
        <w:tc>
          <w:tcPr>
            <w:tcW w:w="1418" w:type="dxa"/>
            <w:vAlign w:val="center"/>
          </w:tcPr>
          <w:p w:rsidR="00F645C6" w:rsidRPr="00A559FB" w:rsidRDefault="006F2A16">
            <w:pPr>
              <w:spacing w:after="0" w:line="240" w:lineRule="auto"/>
              <w:jc w:val="center"/>
              <w:rPr>
                <w:rFonts w:ascii="Times New Roman" w:hAnsi="Times New Roman"/>
                <w:i/>
                <w:iCs/>
                <w:sz w:val="24"/>
                <w:szCs w:val="24"/>
                <w:lang w:eastAsia="ru-RU"/>
              </w:rPr>
            </w:pPr>
            <w:r w:rsidRPr="00A559FB">
              <w:rPr>
                <w:rFonts w:ascii="Times New Roman" w:hAnsi="Times New Roman"/>
                <w:i/>
                <w:iCs/>
                <w:sz w:val="24"/>
                <w:szCs w:val="24"/>
                <w:lang w:eastAsia="ru-RU"/>
              </w:rPr>
              <w:t>Х</w:t>
            </w:r>
          </w:p>
        </w:tc>
        <w:tc>
          <w:tcPr>
            <w:tcW w:w="1418" w:type="dxa"/>
            <w:vAlign w:val="center"/>
          </w:tcPr>
          <w:p w:rsidR="00F645C6" w:rsidRPr="00A559FB" w:rsidRDefault="006F2A16">
            <w:pPr>
              <w:spacing w:after="0" w:line="240" w:lineRule="auto"/>
              <w:jc w:val="center"/>
              <w:rPr>
                <w:rFonts w:ascii="Times New Roman" w:hAnsi="Times New Roman"/>
                <w:iCs/>
                <w:sz w:val="24"/>
                <w:szCs w:val="24"/>
                <w:lang w:eastAsia="ru-RU"/>
              </w:rPr>
            </w:pPr>
            <w:r w:rsidRPr="00A559FB">
              <w:rPr>
                <w:rFonts w:ascii="Times New Roman" w:hAnsi="Times New Roman"/>
                <w:i/>
                <w:iCs/>
                <w:sz w:val="24"/>
                <w:szCs w:val="24"/>
                <w:lang w:eastAsia="ru-RU"/>
              </w:rPr>
              <w:t>Х</w:t>
            </w:r>
          </w:p>
        </w:tc>
        <w:tc>
          <w:tcPr>
            <w:tcW w:w="1418" w:type="dxa"/>
            <w:vAlign w:val="center"/>
          </w:tcPr>
          <w:p w:rsidR="00F645C6" w:rsidRPr="00A559FB" w:rsidRDefault="006F2A16">
            <w:pPr>
              <w:spacing w:after="0" w:line="240" w:lineRule="auto"/>
              <w:jc w:val="center"/>
              <w:rPr>
                <w:rFonts w:ascii="Times New Roman" w:hAnsi="Times New Roman"/>
                <w:i/>
                <w:iCs/>
                <w:sz w:val="24"/>
                <w:szCs w:val="24"/>
                <w:lang w:eastAsia="ru-RU"/>
              </w:rPr>
            </w:pPr>
            <w:r w:rsidRPr="00A559FB">
              <w:rPr>
                <w:rFonts w:ascii="Times New Roman" w:hAnsi="Times New Roman"/>
                <w:i/>
                <w:iCs/>
                <w:sz w:val="24"/>
                <w:szCs w:val="24"/>
                <w:lang w:eastAsia="ru-RU"/>
              </w:rPr>
              <w:t>Х</w:t>
            </w:r>
          </w:p>
        </w:tc>
      </w:tr>
      <w:tr w:rsidR="00F645C6">
        <w:tc>
          <w:tcPr>
            <w:tcW w:w="3544" w:type="dxa"/>
            <w:vAlign w:val="center"/>
          </w:tcPr>
          <w:p w:rsidR="00F645C6" w:rsidRPr="00A559FB" w:rsidRDefault="006F2A16">
            <w:pPr>
              <w:spacing w:after="0" w:line="240" w:lineRule="auto"/>
              <w:rPr>
                <w:rFonts w:ascii="Times New Roman" w:hAnsi="Times New Roman"/>
                <w:sz w:val="24"/>
                <w:szCs w:val="24"/>
                <w:lang w:eastAsia="ru-RU"/>
              </w:rPr>
            </w:pPr>
            <w:r w:rsidRPr="00A559FB">
              <w:rPr>
                <w:rFonts w:ascii="Times New Roman" w:hAnsi="Times New Roman"/>
                <w:sz w:val="24"/>
                <w:szCs w:val="24"/>
                <w:lang w:eastAsia="ru-RU"/>
              </w:rPr>
              <w:t>Дефицит бюджета, тыс. рублей</w:t>
            </w:r>
          </w:p>
        </w:tc>
        <w:tc>
          <w:tcPr>
            <w:tcW w:w="1560" w:type="dxa"/>
            <w:vAlign w:val="center"/>
          </w:tcPr>
          <w:p w:rsidR="00F645C6" w:rsidRPr="00A559FB" w:rsidRDefault="00A559FB">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6859,1</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0,0</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0,0</w:t>
            </w:r>
          </w:p>
        </w:tc>
        <w:tc>
          <w:tcPr>
            <w:tcW w:w="1418" w:type="dxa"/>
            <w:vAlign w:val="center"/>
          </w:tcPr>
          <w:p w:rsidR="00F645C6" w:rsidRPr="00A559FB" w:rsidRDefault="006F2A16">
            <w:pPr>
              <w:spacing w:after="0" w:line="240" w:lineRule="auto"/>
              <w:jc w:val="center"/>
              <w:rPr>
                <w:rFonts w:ascii="Times New Roman" w:hAnsi="Times New Roman"/>
                <w:sz w:val="24"/>
                <w:szCs w:val="24"/>
                <w:lang w:eastAsia="ru-RU"/>
              </w:rPr>
            </w:pPr>
            <w:r w:rsidRPr="00A559FB">
              <w:rPr>
                <w:rFonts w:ascii="Times New Roman" w:hAnsi="Times New Roman"/>
                <w:sz w:val="24"/>
                <w:szCs w:val="24"/>
                <w:lang w:eastAsia="ru-RU"/>
              </w:rPr>
              <w:t>0,0</w:t>
            </w:r>
          </w:p>
        </w:tc>
      </w:tr>
      <w:tr w:rsidR="00F645C6">
        <w:tc>
          <w:tcPr>
            <w:tcW w:w="3544" w:type="dxa"/>
            <w:vAlign w:val="center"/>
          </w:tcPr>
          <w:p w:rsidR="00F645C6" w:rsidRPr="00A559FB" w:rsidRDefault="006F2A16">
            <w:pPr>
              <w:spacing w:after="0" w:line="240" w:lineRule="auto"/>
              <w:rPr>
                <w:rFonts w:ascii="Times New Roman" w:hAnsi="Times New Roman"/>
                <w:i/>
                <w:iCs/>
                <w:sz w:val="24"/>
                <w:szCs w:val="24"/>
                <w:lang w:eastAsia="ru-RU"/>
              </w:rPr>
            </w:pPr>
            <w:r w:rsidRPr="00A559FB">
              <w:rPr>
                <w:rFonts w:ascii="Times New Roman" w:hAnsi="Times New Roman"/>
                <w:i/>
                <w:iCs/>
                <w:sz w:val="24"/>
                <w:szCs w:val="24"/>
                <w:lang w:eastAsia="ru-RU"/>
              </w:rPr>
              <w:t>Изменения к Решению</w:t>
            </w:r>
          </w:p>
          <w:p w:rsidR="00F645C6" w:rsidRPr="00A559FB" w:rsidRDefault="006F2A16" w:rsidP="00A559FB">
            <w:pPr>
              <w:spacing w:after="0" w:line="240" w:lineRule="auto"/>
              <w:rPr>
                <w:rFonts w:ascii="Times New Roman" w:hAnsi="Times New Roman"/>
                <w:i/>
                <w:iCs/>
                <w:sz w:val="24"/>
                <w:szCs w:val="24"/>
                <w:lang w:eastAsia="ru-RU"/>
              </w:rPr>
            </w:pPr>
            <w:r w:rsidRPr="00A559FB">
              <w:rPr>
                <w:rFonts w:ascii="Times New Roman" w:hAnsi="Times New Roman"/>
                <w:i/>
                <w:iCs/>
                <w:sz w:val="24"/>
                <w:szCs w:val="24"/>
                <w:lang w:eastAsia="ru-RU"/>
              </w:rPr>
              <w:t xml:space="preserve">№ </w:t>
            </w:r>
            <w:r w:rsidR="00A559FB" w:rsidRPr="00A559FB">
              <w:rPr>
                <w:rFonts w:ascii="Times New Roman" w:hAnsi="Times New Roman"/>
                <w:i/>
                <w:iCs/>
                <w:sz w:val="24"/>
                <w:szCs w:val="24"/>
                <w:lang w:eastAsia="ru-RU"/>
              </w:rPr>
              <w:t>19</w:t>
            </w:r>
            <w:r w:rsidRPr="00A559FB">
              <w:rPr>
                <w:rFonts w:ascii="Times New Roman" w:hAnsi="Times New Roman"/>
                <w:i/>
                <w:iCs/>
                <w:sz w:val="24"/>
                <w:szCs w:val="24"/>
                <w:lang w:eastAsia="ru-RU"/>
              </w:rPr>
              <w:t>, тыс. рублей</w:t>
            </w:r>
          </w:p>
        </w:tc>
        <w:tc>
          <w:tcPr>
            <w:tcW w:w="1560" w:type="dxa"/>
            <w:vAlign w:val="center"/>
          </w:tcPr>
          <w:p w:rsidR="00F645C6" w:rsidRPr="00A559FB" w:rsidRDefault="00A559FB">
            <w:pPr>
              <w:spacing w:after="0" w:line="240" w:lineRule="auto"/>
              <w:jc w:val="center"/>
              <w:rPr>
                <w:rFonts w:ascii="Times New Roman" w:hAnsi="Times New Roman"/>
                <w:i/>
                <w:iCs/>
                <w:sz w:val="24"/>
                <w:szCs w:val="24"/>
                <w:lang w:eastAsia="ru-RU"/>
              </w:rPr>
            </w:pPr>
            <w:r w:rsidRPr="00A559FB">
              <w:rPr>
                <w:rFonts w:ascii="Times New Roman" w:hAnsi="Times New Roman"/>
                <w:i/>
                <w:iCs/>
                <w:sz w:val="24"/>
                <w:szCs w:val="24"/>
                <w:lang w:eastAsia="ru-RU"/>
              </w:rPr>
              <w:t>6859,1</w:t>
            </w:r>
          </w:p>
        </w:tc>
        <w:tc>
          <w:tcPr>
            <w:tcW w:w="1418" w:type="dxa"/>
            <w:vAlign w:val="center"/>
          </w:tcPr>
          <w:p w:rsidR="00F645C6" w:rsidRPr="00A559FB" w:rsidRDefault="006F2A16">
            <w:pPr>
              <w:spacing w:after="0" w:line="240" w:lineRule="auto"/>
              <w:jc w:val="center"/>
              <w:rPr>
                <w:rFonts w:ascii="Times New Roman" w:hAnsi="Times New Roman"/>
                <w:i/>
                <w:iCs/>
                <w:sz w:val="24"/>
                <w:szCs w:val="24"/>
                <w:lang w:eastAsia="ru-RU"/>
              </w:rPr>
            </w:pPr>
            <w:r w:rsidRPr="00A559FB">
              <w:rPr>
                <w:rFonts w:ascii="Times New Roman" w:hAnsi="Times New Roman"/>
                <w:i/>
                <w:iCs/>
                <w:sz w:val="24"/>
                <w:szCs w:val="24"/>
                <w:lang w:eastAsia="ru-RU"/>
              </w:rPr>
              <w:t>Х</w:t>
            </w:r>
          </w:p>
        </w:tc>
        <w:tc>
          <w:tcPr>
            <w:tcW w:w="1418" w:type="dxa"/>
            <w:vAlign w:val="center"/>
          </w:tcPr>
          <w:p w:rsidR="00F645C6" w:rsidRPr="00A559FB" w:rsidRDefault="006F2A16">
            <w:pPr>
              <w:spacing w:after="0" w:line="240" w:lineRule="auto"/>
              <w:jc w:val="center"/>
              <w:rPr>
                <w:rFonts w:ascii="Times New Roman" w:hAnsi="Times New Roman"/>
                <w:iCs/>
                <w:sz w:val="24"/>
                <w:szCs w:val="24"/>
                <w:lang w:eastAsia="ru-RU"/>
              </w:rPr>
            </w:pPr>
            <w:r w:rsidRPr="00A559FB">
              <w:rPr>
                <w:rFonts w:ascii="Times New Roman" w:hAnsi="Times New Roman"/>
                <w:i/>
                <w:iCs/>
                <w:sz w:val="24"/>
                <w:szCs w:val="24"/>
                <w:lang w:eastAsia="ru-RU"/>
              </w:rPr>
              <w:t>Х</w:t>
            </w:r>
          </w:p>
        </w:tc>
        <w:tc>
          <w:tcPr>
            <w:tcW w:w="1418" w:type="dxa"/>
            <w:vAlign w:val="center"/>
          </w:tcPr>
          <w:p w:rsidR="00F645C6" w:rsidRPr="00A559FB" w:rsidRDefault="006F2A16">
            <w:pPr>
              <w:spacing w:after="0" w:line="240" w:lineRule="auto"/>
              <w:jc w:val="center"/>
              <w:rPr>
                <w:rFonts w:ascii="Times New Roman" w:hAnsi="Times New Roman"/>
                <w:i/>
                <w:iCs/>
                <w:sz w:val="24"/>
                <w:szCs w:val="24"/>
                <w:lang w:eastAsia="ru-RU"/>
              </w:rPr>
            </w:pPr>
            <w:r w:rsidRPr="00A559FB">
              <w:rPr>
                <w:rFonts w:ascii="Times New Roman" w:hAnsi="Times New Roman"/>
                <w:i/>
                <w:iCs/>
                <w:sz w:val="24"/>
                <w:szCs w:val="24"/>
                <w:lang w:eastAsia="ru-RU"/>
              </w:rPr>
              <w:t>Х</w:t>
            </w:r>
          </w:p>
        </w:tc>
      </w:tr>
    </w:tbl>
    <w:p w:rsidR="00F645C6" w:rsidRDefault="00F645C6">
      <w:pPr>
        <w:spacing w:before="120" w:after="120" w:line="240" w:lineRule="auto"/>
        <w:jc w:val="both"/>
        <w:rPr>
          <w:rFonts w:ascii="Times New Roman" w:hAnsi="Times New Roman"/>
          <w:sz w:val="24"/>
          <w:szCs w:val="24"/>
          <w:lang w:eastAsia="ru-RU"/>
        </w:rPr>
      </w:pPr>
    </w:p>
    <w:p w:rsidR="00F645C6" w:rsidRDefault="006F2A16">
      <w:pPr>
        <w:pStyle w:val="af9"/>
        <w:ind w:firstLine="709"/>
        <w:rPr>
          <w:b/>
          <w:bCs/>
          <w:sz w:val="24"/>
          <w:szCs w:val="24"/>
        </w:rPr>
      </w:pPr>
      <w:r>
        <w:rPr>
          <w:b/>
          <w:bCs/>
          <w:sz w:val="24"/>
          <w:szCs w:val="24"/>
        </w:rPr>
        <w:t>ДОХОДЫ</w:t>
      </w:r>
    </w:p>
    <w:p w:rsidR="00F645C6" w:rsidRDefault="00F645C6">
      <w:pPr>
        <w:pStyle w:val="af9"/>
        <w:ind w:firstLine="709"/>
        <w:rPr>
          <w:b/>
          <w:bCs/>
          <w:sz w:val="24"/>
          <w:szCs w:val="24"/>
        </w:rPr>
      </w:pPr>
    </w:p>
    <w:p w:rsidR="00F645C6" w:rsidRDefault="006F2A16">
      <w:pPr>
        <w:pStyle w:val="af9"/>
        <w:ind w:firstLine="709"/>
        <w:contextualSpacing/>
        <w:jc w:val="both"/>
        <w:rPr>
          <w:sz w:val="24"/>
          <w:szCs w:val="24"/>
        </w:rPr>
      </w:pPr>
      <w:proofErr w:type="gramStart"/>
      <w:r>
        <w:rPr>
          <w:sz w:val="24"/>
          <w:szCs w:val="24"/>
        </w:rPr>
        <w:t xml:space="preserve">Прогнозирование налоговых и неналоговых доходов бюджета округа на 2024 год </w:t>
      </w:r>
      <w:r>
        <w:rPr>
          <w:bCs/>
          <w:sz w:val="24"/>
          <w:szCs w:val="24"/>
        </w:rPr>
        <w:t xml:space="preserve">и плановый период 2025 и 2026 годов </w:t>
      </w:r>
      <w:r>
        <w:rPr>
          <w:sz w:val="24"/>
          <w:szCs w:val="24"/>
        </w:rPr>
        <w:t xml:space="preserve">проводилось в соответствии с основными направлениями налоговой политики </w:t>
      </w:r>
      <w:r>
        <w:rPr>
          <w:bCs/>
          <w:sz w:val="24"/>
          <w:szCs w:val="24"/>
        </w:rPr>
        <w:t>Газимуро-Заводского муниципального округа Забайкальского края</w:t>
      </w:r>
      <w:r>
        <w:rPr>
          <w:sz w:val="24"/>
          <w:szCs w:val="24"/>
        </w:rPr>
        <w:t>», которые предусматривают обеспечение эффективной и стабильной налоговой системы, бюджетной устойчивости в среднесрочной перспективе, решение задач по увеличению доходной базы бюджета округа, поддержки предпринимательской деятельности на основании согласованных показателей социально-экономического развития</w:t>
      </w:r>
      <w:proofErr w:type="gramEnd"/>
      <w:r>
        <w:rPr>
          <w:sz w:val="24"/>
          <w:szCs w:val="24"/>
        </w:rPr>
        <w:t xml:space="preserve"> муниципального округа на 2024 год</w:t>
      </w:r>
      <w:r>
        <w:rPr>
          <w:sz w:val="24"/>
          <w:szCs w:val="24"/>
          <w:shd w:val="clear" w:color="auto" w:fill="FFFFFF"/>
        </w:rPr>
        <w:t xml:space="preserve"> и плановый период 2025 и 2026 годов</w:t>
      </w:r>
      <w:r>
        <w:rPr>
          <w:sz w:val="24"/>
          <w:szCs w:val="24"/>
        </w:rPr>
        <w:t xml:space="preserve"> с применением нормативов отчислений от федеральных и региональных налогов и сборов, установленных Бюджетным кодексом, Законом Забайкальского края от 20 декабря 2011 года № 608-ЗЗК «О межбюджетных отношениях в Забайкальском крае».</w:t>
      </w:r>
    </w:p>
    <w:p w:rsidR="00F645C6" w:rsidRDefault="006F2A16">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основу формирования показателей бюджета округа положены элементы законодательства Российской Федерации, Забайкальского края о налогах и сборах, действующего в 2023 году, а также с учетом изменений, вводимых в действие с 01 января 2024 года.</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 xml:space="preserve">В целях повышения объективности прогнозной оценки доходов, снижения рисков </w:t>
      </w:r>
      <w:proofErr w:type="spellStart"/>
      <w:r>
        <w:rPr>
          <w:rFonts w:ascii="Times New Roman" w:hAnsi="Times New Roman"/>
          <w:sz w:val="24"/>
          <w:szCs w:val="24"/>
          <w:lang w:eastAsia="ru-RU"/>
        </w:rPr>
        <w:t>недопоступления</w:t>
      </w:r>
      <w:proofErr w:type="spellEnd"/>
      <w:r>
        <w:rPr>
          <w:rFonts w:ascii="Times New Roman" w:hAnsi="Times New Roman"/>
          <w:sz w:val="24"/>
          <w:szCs w:val="24"/>
          <w:lang w:eastAsia="ru-RU"/>
        </w:rPr>
        <w:t xml:space="preserve"> доходов использованы отчетные данные, отражающие реальную ситуацию с поступлением доходов в текущем году и предшествующие годы.</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Объем дорожного фонда формируется за счет налоговых и неналоговых доходов в соответствии с</w:t>
      </w:r>
      <w:r w:rsidRPr="00A559FB">
        <w:rPr>
          <w:rFonts w:ascii="Times New Roman" w:hAnsi="Times New Roman"/>
          <w:sz w:val="24"/>
          <w:szCs w:val="24"/>
          <w:lang w:eastAsia="ru-RU"/>
        </w:rPr>
        <w:t xml:space="preserve"> проектом</w:t>
      </w:r>
      <w:r>
        <w:rPr>
          <w:rFonts w:ascii="Times New Roman" w:hAnsi="Times New Roman"/>
          <w:sz w:val="24"/>
          <w:szCs w:val="24"/>
          <w:lang w:eastAsia="ru-RU"/>
        </w:rPr>
        <w:t xml:space="preserve"> Закона Забайкальского края «О бюджете Забайкальского края на 2024 год и плановый период 2025 и 2026 годов».</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проекте бюджета округа на 2024 год и плановый период 2025 и 2026 годов мобилизованы все возможные к поступлению источники доходов.</w:t>
      </w:r>
    </w:p>
    <w:p w:rsidR="00F645C6" w:rsidRDefault="00F645C6">
      <w:pPr>
        <w:widowControl w:val="0"/>
        <w:spacing w:after="0" w:line="240" w:lineRule="auto"/>
        <w:rPr>
          <w:rFonts w:ascii="Times New Roman" w:hAnsi="Times New Roman"/>
          <w:b/>
          <w:sz w:val="24"/>
          <w:szCs w:val="24"/>
          <w:lang w:eastAsia="ru-RU"/>
        </w:rPr>
      </w:pPr>
    </w:p>
    <w:p w:rsidR="00F645C6" w:rsidRDefault="00F645C6">
      <w:pPr>
        <w:widowControl w:val="0"/>
        <w:spacing w:after="0" w:line="240" w:lineRule="auto"/>
        <w:rPr>
          <w:rFonts w:ascii="Times New Roman" w:hAnsi="Times New Roman"/>
          <w:b/>
          <w:sz w:val="24"/>
          <w:szCs w:val="24"/>
          <w:lang w:eastAsia="ru-RU"/>
        </w:rPr>
      </w:pPr>
    </w:p>
    <w:p w:rsidR="00F645C6" w:rsidRDefault="00F645C6">
      <w:pPr>
        <w:widowControl w:val="0"/>
        <w:spacing w:after="0" w:line="240" w:lineRule="auto"/>
        <w:rPr>
          <w:rFonts w:ascii="Times New Roman" w:hAnsi="Times New Roman"/>
          <w:b/>
          <w:sz w:val="24"/>
          <w:szCs w:val="24"/>
          <w:lang w:eastAsia="ru-RU"/>
        </w:rPr>
      </w:pPr>
    </w:p>
    <w:p w:rsidR="00F645C6" w:rsidRDefault="006F2A16">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Объемы налоговых и неналоговых доходов</w:t>
      </w:r>
      <w:r>
        <w:rPr>
          <w:rFonts w:ascii="Times New Roman" w:hAnsi="Times New Roman"/>
          <w:b/>
          <w:bCs/>
          <w:sz w:val="24"/>
          <w:szCs w:val="24"/>
        </w:rPr>
        <w:br/>
      </w:r>
      <w:r>
        <w:rPr>
          <w:rFonts w:ascii="Times New Roman" w:hAnsi="Times New Roman"/>
          <w:b/>
          <w:sz w:val="24"/>
          <w:szCs w:val="24"/>
          <w:lang w:eastAsia="ru-RU"/>
        </w:rPr>
        <w:t>бюджета муниципального округа на 202</w:t>
      </w:r>
      <w:r w:rsidRPr="00A559FB">
        <w:rPr>
          <w:rFonts w:ascii="Times New Roman" w:hAnsi="Times New Roman"/>
          <w:b/>
          <w:sz w:val="24"/>
          <w:szCs w:val="24"/>
          <w:lang w:eastAsia="ru-RU"/>
        </w:rPr>
        <w:t>4</w:t>
      </w:r>
      <w:r>
        <w:rPr>
          <w:rFonts w:ascii="Times New Roman" w:hAnsi="Times New Roman"/>
          <w:b/>
          <w:sz w:val="24"/>
          <w:szCs w:val="24"/>
          <w:lang w:eastAsia="ru-RU"/>
        </w:rPr>
        <w:t xml:space="preserve"> год</w:t>
      </w:r>
    </w:p>
    <w:p w:rsidR="00F645C6" w:rsidRDefault="00F645C6">
      <w:pPr>
        <w:widowControl w:val="0"/>
        <w:spacing w:after="0" w:line="240" w:lineRule="auto"/>
        <w:jc w:val="center"/>
        <w:rPr>
          <w:rFonts w:ascii="Times New Roman" w:hAnsi="Times New Roman"/>
          <w:b/>
          <w:sz w:val="24"/>
          <w:szCs w:val="24"/>
          <w:lang w:eastAsia="ru-RU"/>
        </w:rPr>
      </w:pPr>
    </w:p>
    <w:p w:rsidR="00F645C6" w:rsidRDefault="006F2A16">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тыс. рублей</w:t>
      </w:r>
    </w:p>
    <w:tbl>
      <w:tblPr>
        <w:tblW w:w="5046"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2699"/>
        <w:gridCol w:w="1334"/>
        <w:gridCol w:w="1149"/>
        <w:gridCol w:w="1294"/>
        <w:gridCol w:w="1153"/>
        <w:gridCol w:w="1020"/>
        <w:gridCol w:w="849"/>
      </w:tblGrid>
      <w:tr w:rsidR="00F645C6">
        <w:trPr>
          <w:trHeight w:val="268"/>
          <w:tblHeader/>
        </w:trPr>
        <w:tc>
          <w:tcPr>
            <w:tcW w:w="1421" w:type="pct"/>
            <w:vMerge w:val="restar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Показатели</w:t>
            </w:r>
          </w:p>
        </w:tc>
        <w:tc>
          <w:tcPr>
            <w:tcW w:w="702"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2023 год</w:t>
            </w:r>
          </w:p>
        </w:tc>
        <w:tc>
          <w:tcPr>
            <w:tcW w:w="1893" w:type="pct"/>
            <w:gridSpan w:val="3"/>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2024 год</w:t>
            </w:r>
          </w:p>
        </w:tc>
        <w:tc>
          <w:tcPr>
            <w:tcW w:w="537" w:type="pct"/>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2025год</w:t>
            </w:r>
          </w:p>
        </w:tc>
        <w:tc>
          <w:tcPr>
            <w:tcW w:w="448" w:type="pct"/>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2026 год</w:t>
            </w:r>
          </w:p>
        </w:tc>
      </w:tr>
      <w:tr w:rsidR="00F645C6">
        <w:trPr>
          <w:trHeight w:val="21"/>
          <w:tblHeader/>
        </w:trPr>
        <w:tc>
          <w:tcPr>
            <w:tcW w:w="1421" w:type="pct"/>
            <w:vMerge/>
            <w:vAlign w:val="center"/>
          </w:tcPr>
          <w:p w:rsidR="00F645C6" w:rsidRDefault="00F645C6">
            <w:pPr>
              <w:spacing w:after="0" w:line="240" w:lineRule="auto"/>
              <w:jc w:val="center"/>
              <w:rPr>
                <w:rFonts w:ascii="Times New Roman" w:hAnsi="Times New Roman"/>
                <w:sz w:val="20"/>
                <w:szCs w:val="20"/>
                <w:lang w:eastAsia="ru-RU"/>
              </w:rPr>
            </w:pPr>
          </w:p>
        </w:tc>
        <w:tc>
          <w:tcPr>
            <w:tcW w:w="702" w:type="pct"/>
            <w:vMerge w:val="restart"/>
            <w:vAlign w:val="center"/>
          </w:tcPr>
          <w:p w:rsidR="00F645C6" w:rsidRDefault="006F2A16">
            <w:pPr>
              <w:spacing w:after="0" w:line="240" w:lineRule="auto"/>
              <w:ind w:hanging="10"/>
              <w:jc w:val="center"/>
              <w:rPr>
                <w:rFonts w:ascii="Times New Roman" w:hAnsi="Times New Roman"/>
                <w:sz w:val="20"/>
                <w:szCs w:val="20"/>
              </w:rPr>
            </w:pPr>
            <w:r>
              <w:rPr>
                <w:rFonts w:ascii="Times New Roman" w:hAnsi="Times New Roman"/>
                <w:sz w:val="20"/>
                <w:szCs w:val="20"/>
              </w:rPr>
              <w:t>Решение</w:t>
            </w:r>
          </w:p>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rPr>
              <w:t>19 в первоначальной редакции</w:t>
            </w:r>
          </w:p>
        </w:tc>
        <w:tc>
          <w:tcPr>
            <w:tcW w:w="605" w:type="pct"/>
            <w:vMerge w:val="restar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Проект</w:t>
            </w:r>
          </w:p>
        </w:tc>
        <w:tc>
          <w:tcPr>
            <w:tcW w:w="1287" w:type="pct"/>
            <w:gridSpan w:val="2"/>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к 2023 году</w:t>
            </w:r>
          </w:p>
        </w:tc>
        <w:tc>
          <w:tcPr>
            <w:tcW w:w="537" w:type="pct"/>
          </w:tcPr>
          <w:p w:rsidR="00F645C6" w:rsidRDefault="00F645C6">
            <w:pPr>
              <w:spacing w:after="0" w:line="240" w:lineRule="auto"/>
              <w:jc w:val="center"/>
              <w:rPr>
                <w:rFonts w:ascii="Times New Roman" w:hAnsi="Times New Roman"/>
                <w:sz w:val="20"/>
                <w:szCs w:val="20"/>
                <w:lang w:eastAsia="ru-RU"/>
              </w:rPr>
            </w:pPr>
          </w:p>
        </w:tc>
        <w:tc>
          <w:tcPr>
            <w:tcW w:w="448" w:type="pct"/>
          </w:tcPr>
          <w:p w:rsidR="00F645C6" w:rsidRDefault="00F645C6">
            <w:pPr>
              <w:spacing w:after="0" w:line="240" w:lineRule="auto"/>
              <w:jc w:val="center"/>
              <w:rPr>
                <w:rFonts w:ascii="Times New Roman" w:hAnsi="Times New Roman"/>
                <w:sz w:val="20"/>
                <w:szCs w:val="20"/>
                <w:lang w:eastAsia="ru-RU"/>
              </w:rPr>
            </w:pPr>
          </w:p>
        </w:tc>
      </w:tr>
      <w:tr w:rsidR="00F645C6">
        <w:trPr>
          <w:trHeight w:val="21"/>
          <w:tblHeader/>
        </w:trPr>
        <w:tc>
          <w:tcPr>
            <w:tcW w:w="1421" w:type="pct"/>
            <w:vMerge/>
            <w:vAlign w:val="center"/>
          </w:tcPr>
          <w:p w:rsidR="00F645C6" w:rsidRDefault="00F645C6">
            <w:pPr>
              <w:spacing w:after="0" w:line="240" w:lineRule="auto"/>
              <w:jc w:val="center"/>
              <w:rPr>
                <w:rFonts w:ascii="Times New Roman" w:hAnsi="Times New Roman"/>
                <w:sz w:val="20"/>
                <w:szCs w:val="20"/>
                <w:lang w:eastAsia="ru-RU"/>
              </w:rPr>
            </w:pPr>
          </w:p>
        </w:tc>
        <w:tc>
          <w:tcPr>
            <w:tcW w:w="702" w:type="pct"/>
            <w:vMerge/>
            <w:vAlign w:val="center"/>
          </w:tcPr>
          <w:p w:rsidR="00F645C6" w:rsidRDefault="00F645C6">
            <w:pPr>
              <w:spacing w:after="0" w:line="240" w:lineRule="auto"/>
              <w:jc w:val="center"/>
              <w:rPr>
                <w:rFonts w:ascii="Times New Roman" w:hAnsi="Times New Roman"/>
                <w:sz w:val="20"/>
                <w:szCs w:val="20"/>
                <w:lang w:eastAsia="ru-RU"/>
              </w:rPr>
            </w:pPr>
          </w:p>
        </w:tc>
        <w:tc>
          <w:tcPr>
            <w:tcW w:w="605" w:type="pct"/>
            <w:vMerge/>
            <w:vAlign w:val="center"/>
          </w:tcPr>
          <w:p w:rsidR="00F645C6" w:rsidRDefault="00F645C6">
            <w:pPr>
              <w:spacing w:after="0" w:line="240" w:lineRule="auto"/>
              <w:jc w:val="center"/>
              <w:rPr>
                <w:rFonts w:ascii="Times New Roman" w:hAnsi="Times New Roman"/>
                <w:sz w:val="20"/>
                <w:szCs w:val="20"/>
                <w:lang w:eastAsia="ru-RU"/>
              </w:rPr>
            </w:pPr>
          </w:p>
        </w:tc>
        <w:tc>
          <w:tcPr>
            <w:tcW w:w="681"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отклонение</w:t>
            </w:r>
          </w:p>
        </w:tc>
        <w:tc>
          <w:tcPr>
            <w:tcW w:w="606"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37" w:type="pct"/>
          </w:tcPr>
          <w:p w:rsidR="00F645C6" w:rsidRDefault="00F645C6">
            <w:pPr>
              <w:spacing w:after="0" w:line="240" w:lineRule="auto"/>
              <w:jc w:val="center"/>
              <w:rPr>
                <w:rFonts w:ascii="Times New Roman" w:hAnsi="Times New Roman"/>
                <w:sz w:val="20"/>
                <w:szCs w:val="20"/>
                <w:lang w:eastAsia="ru-RU"/>
              </w:rPr>
            </w:pPr>
          </w:p>
        </w:tc>
        <w:tc>
          <w:tcPr>
            <w:tcW w:w="448" w:type="pct"/>
          </w:tcPr>
          <w:p w:rsidR="00F645C6" w:rsidRDefault="00F645C6">
            <w:pPr>
              <w:spacing w:after="0" w:line="240" w:lineRule="auto"/>
              <w:jc w:val="center"/>
              <w:rPr>
                <w:rFonts w:ascii="Times New Roman" w:hAnsi="Times New Roman"/>
                <w:sz w:val="20"/>
                <w:szCs w:val="20"/>
                <w:lang w:eastAsia="ru-RU"/>
              </w:rPr>
            </w:pPr>
          </w:p>
        </w:tc>
      </w:tr>
      <w:tr w:rsidR="00F645C6">
        <w:trPr>
          <w:trHeight w:val="21"/>
        </w:trPr>
        <w:tc>
          <w:tcPr>
            <w:tcW w:w="1421" w:type="pct"/>
            <w:vAlign w:val="center"/>
          </w:tcPr>
          <w:p w:rsidR="00F645C6" w:rsidRDefault="006F2A16">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1</w:t>
            </w:r>
          </w:p>
        </w:tc>
        <w:tc>
          <w:tcPr>
            <w:tcW w:w="702" w:type="pct"/>
            <w:vAlign w:val="center"/>
          </w:tcPr>
          <w:p w:rsidR="00F645C6" w:rsidRDefault="006F2A16">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2</w:t>
            </w:r>
          </w:p>
        </w:tc>
        <w:tc>
          <w:tcPr>
            <w:tcW w:w="605" w:type="pct"/>
            <w:vAlign w:val="center"/>
          </w:tcPr>
          <w:p w:rsidR="00F645C6" w:rsidRDefault="006F2A16">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3</w:t>
            </w:r>
          </w:p>
        </w:tc>
        <w:tc>
          <w:tcPr>
            <w:tcW w:w="681" w:type="pct"/>
          </w:tcPr>
          <w:p w:rsidR="00F645C6" w:rsidRDefault="006F2A16">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4</w:t>
            </w:r>
          </w:p>
        </w:tc>
        <w:tc>
          <w:tcPr>
            <w:tcW w:w="606" w:type="pct"/>
            <w:vAlign w:val="center"/>
          </w:tcPr>
          <w:p w:rsidR="00F645C6" w:rsidRDefault="006F2A16">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5</w:t>
            </w:r>
          </w:p>
        </w:tc>
        <w:tc>
          <w:tcPr>
            <w:tcW w:w="537" w:type="pct"/>
          </w:tcPr>
          <w:p w:rsidR="00F645C6" w:rsidRDefault="006F2A16">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6</w:t>
            </w:r>
          </w:p>
        </w:tc>
        <w:tc>
          <w:tcPr>
            <w:tcW w:w="448" w:type="pct"/>
          </w:tcPr>
          <w:p w:rsidR="00F645C6" w:rsidRDefault="006F2A16">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7</w:t>
            </w:r>
          </w:p>
        </w:tc>
      </w:tr>
      <w:tr w:rsidR="00F645C6">
        <w:trPr>
          <w:trHeight w:val="705"/>
        </w:trPr>
        <w:tc>
          <w:tcPr>
            <w:tcW w:w="1421" w:type="pct"/>
            <w:vAlign w:val="center"/>
          </w:tcPr>
          <w:p w:rsidR="00F645C6" w:rsidRDefault="006F2A16">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Налоговые и неналоговые доходы, всего </w:t>
            </w:r>
          </w:p>
        </w:tc>
        <w:tc>
          <w:tcPr>
            <w:tcW w:w="702"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210366,10</w:t>
            </w:r>
          </w:p>
        </w:tc>
        <w:tc>
          <w:tcPr>
            <w:tcW w:w="605" w:type="pct"/>
            <w:vAlign w:val="center"/>
          </w:tcPr>
          <w:p w:rsidR="00F645C6" w:rsidRDefault="006F2A16">
            <w:pPr>
              <w:spacing w:after="0" w:line="240" w:lineRule="auto"/>
              <w:jc w:val="center"/>
              <w:rPr>
                <w:rFonts w:ascii="Times New Roman" w:hAnsi="Times New Roman"/>
                <w:b/>
                <w:color w:val="000000" w:themeColor="text1"/>
                <w:sz w:val="20"/>
                <w:szCs w:val="20"/>
                <w:lang w:eastAsia="ru-RU"/>
              </w:rPr>
            </w:pPr>
            <w:r>
              <w:rPr>
                <w:rFonts w:ascii="Times New Roman" w:hAnsi="Times New Roman"/>
                <w:b/>
                <w:color w:val="000000" w:themeColor="text1"/>
                <w:sz w:val="20"/>
                <w:szCs w:val="20"/>
                <w:lang w:eastAsia="ru-RU"/>
              </w:rPr>
              <w:t xml:space="preserve">346250,2 </w:t>
            </w:r>
          </w:p>
        </w:tc>
        <w:tc>
          <w:tcPr>
            <w:tcW w:w="681" w:type="pct"/>
            <w:vAlign w:val="center"/>
          </w:tcPr>
          <w:p w:rsidR="00F645C6" w:rsidRDefault="006F2A16">
            <w:pPr>
              <w:spacing w:after="0" w:line="240" w:lineRule="auto"/>
              <w:jc w:val="center"/>
              <w:rPr>
                <w:rFonts w:ascii="Times New Roman" w:hAnsi="Times New Roman"/>
                <w:b/>
                <w:color w:val="000000" w:themeColor="text1"/>
                <w:sz w:val="20"/>
                <w:szCs w:val="20"/>
                <w:lang w:eastAsia="ru-RU"/>
              </w:rPr>
            </w:pPr>
            <w:r>
              <w:rPr>
                <w:rFonts w:ascii="Times New Roman" w:hAnsi="Times New Roman"/>
                <w:b/>
                <w:color w:val="000000" w:themeColor="text1"/>
                <w:sz w:val="20"/>
                <w:szCs w:val="20"/>
                <w:lang w:eastAsia="ru-RU"/>
              </w:rPr>
              <w:t>135884,1</w:t>
            </w:r>
          </w:p>
        </w:tc>
        <w:tc>
          <w:tcPr>
            <w:tcW w:w="606" w:type="pct"/>
            <w:vAlign w:val="center"/>
          </w:tcPr>
          <w:p w:rsidR="00F645C6" w:rsidRDefault="006F2A16">
            <w:pPr>
              <w:spacing w:after="0" w:line="240" w:lineRule="auto"/>
              <w:jc w:val="center"/>
              <w:rPr>
                <w:rFonts w:ascii="Times New Roman" w:hAnsi="Times New Roman"/>
                <w:b/>
                <w:color w:val="000000" w:themeColor="text1"/>
                <w:sz w:val="20"/>
                <w:szCs w:val="20"/>
                <w:lang w:eastAsia="ru-RU"/>
              </w:rPr>
            </w:pPr>
            <w:r>
              <w:rPr>
                <w:rFonts w:ascii="Times New Roman" w:hAnsi="Times New Roman"/>
                <w:b/>
                <w:color w:val="000000" w:themeColor="text1"/>
                <w:sz w:val="20"/>
                <w:szCs w:val="20"/>
                <w:lang w:eastAsia="ru-RU"/>
              </w:rPr>
              <w:t>164,6</w:t>
            </w:r>
          </w:p>
        </w:tc>
        <w:tc>
          <w:tcPr>
            <w:tcW w:w="537" w:type="pct"/>
            <w:vAlign w:val="center"/>
          </w:tcPr>
          <w:p w:rsidR="00F645C6" w:rsidRDefault="006F2A16">
            <w:pPr>
              <w:spacing w:after="0" w:line="240" w:lineRule="auto"/>
              <w:jc w:val="center"/>
              <w:rPr>
                <w:rFonts w:ascii="Times New Roman" w:hAnsi="Times New Roman"/>
                <w:b/>
                <w:color w:val="000000" w:themeColor="text1"/>
                <w:sz w:val="20"/>
                <w:szCs w:val="20"/>
                <w:lang w:eastAsia="ru-RU"/>
              </w:rPr>
            </w:pPr>
            <w:r>
              <w:rPr>
                <w:rFonts w:ascii="Times New Roman" w:hAnsi="Times New Roman"/>
                <w:b/>
                <w:color w:val="000000" w:themeColor="text1"/>
                <w:sz w:val="20"/>
                <w:szCs w:val="20"/>
                <w:lang w:eastAsia="ru-RU"/>
              </w:rPr>
              <w:t>353164,3</w:t>
            </w:r>
          </w:p>
        </w:tc>
        <w:tc>
          <w:tcPr>
            <w:tcW w:w="448" w:type="pct"/>
            <w:vAlign w:val="center"/>
          </w:tcPr>
          <w:p w:rsidR="00F645C6" w:rsidRDefault="006F2A16">
            <w:pPr>
              <w:spacing w:after="0" w:line="240" w:lineRule="auto"/>
              <w:jc w:val="center"/>
              <w:rPr>
                <w:rFonts w:ascii="Times New Roman" w:hAnsi="Times New Roman"/>
                <w:b/>
                <w:color w:val="000000" w:themeColor="text1"/>
                <w:sz w:val="20"/>
                <w:szCs w:val="20"/>
                <w:lang w:eastAsia="ru-RU"/>
              </w:rPr>
            </w:pPr>
            <w:r>
              <w:rPr>
                <w:rFonts w:ascii="Times New Roman" w:hAnsi="Times New Roman"/>
                <w:b/>
                <w:color w:val="000000" w:themeColor="text1"/>
                <w:sz w:val="20"/>
                <w:szCs w:val="20"/>
                <w:lang w:eastAsia="ru-RU"/>
              </w:rPr>
              <w:t>359983,2</w:t>
            </w:r>
          </w:p>
        </w:tc>
      </w:tr>
      <w:tr w:rsidR="00F645C6">
        <w:trPr>
          <w:trHeight w:val="284"/>
        </w:trPr>
        <w:tc>
          <w:tcPr>
            <w:tcW w:w="1421" w:type="pct"/>
            <w:vAlign w:val="center"/>
          </w:tcPr>
          <w:p w:rsidR="00F645C6" w:rsidRDefault="006F2A16">
            <w:pPr>
              <w:spacing w:after="0" w:line="240" w:lineRule="auto"/>
              <w:rPr>
                <w:rFonts w:ascii="Times New Roman" w:hAnsi="Times New Roman"/>
                <w:i/>
                <w:iCs/>
                <w:sz w:val="20"/>
                <w:szCs w:val="20"/>
                <w:lang w:eastAsia="ru-RU"/>
              </w:rPr>
            </w:pPr>
            <w:r>
              <w:rPr>
                <w:rFonts w:ascii="Times New Roman" w:hAnsi="Times New Roman"/>
                <w:bCs/>
                <w:sz w:val="20"/>
                <w:szCs w:val="20"/>
                <w:lang w:eastAsia="ru-RU"/>
              </w:rPr>
              <w:t>Налоговые доходы</w:t>
            </w:r>
          </w:p>
        </w:tc>
        <w:tc>
          <w:tcPr>
            <w:tcW w:w="702" w:type="pct"/>
            <w:vAlign w:val="center"/>
          </w:tcPr>
          <w:p w:rsidR="00F645C6" w:rsidRDefault="006F2A16">
            <w:pPr>
              <w:spacing w:after="0" w:line="240" w:lineRule="auto"/>
              <w:jc w:val="center"/>
              <w:rPr>
                <w:rFonts w:ascii="Times New Roman" w:hAnsi="Times New Roman"/>
                <w:iCs/>
                <w:sz w:val="20"/>
                <w:szCs w:val="20"/>
                <w:lang w:eastAsia="ru-RU"/>
              </w:rPr>
            </w:pPr>
            <w:r>
              <w:rPr>
                <w:rFonts w:ascii="Times New Roman" w:hAnsi="Times New Roman"/>
                <w:iCs/>
                <w:sz w:val="20"/>
                <w:szCs w:val="20"/>
                <w:lang w:eastAsia="ru-RU"/>
              </w:rPr>
              <w:t>189110,6</w:t>
            </w:r>
          </w:p>
        </w:tc>
        <w:tc>
          <w:tcPr>
            <w:tcW w:w="605" w:type="pct"/>
            <w:vAlign w:val="center"/>
          </w:tcPr>
          <w:p w:rsidR="00F645C6" w:rsidRDefault="006F2A16">
            <w:pPr>
              <w:spacing w:after="0" w:line="240" w:lineRule="auto"/>
              <w:jc w:val="center"/>
              <w:rPr>
                <w:rFonts w:ascii="Times New Roman" w:hAnsi="Times New Roman"/>
                <w:color w:val="000000" w:themeColor="text1"/>
                <w:sz w:val="20"/>
                <w:szCs w:val="20"/>
                <w:lang w:eastAsia="ru-RU"/>
              </w:rPr>
            </w:pPr>
            <w:r>
              <w:rPr>
                <w:rFonts w:ascii="Times New Roman" w:hAnsi="Times New Roman"/>
                <w:color w:val="000000" w:themeColor="text1"/>
                <w:sz w:val="20"/>
                <w:szCs w:val="20"/>
                <w:lang w:eastAsia="ru-RU"/>
              </w:rPr>
              <w:t>306521,8</w:t>
            </w:r>
          </w:p>
        </w:tc>
        <w:tc>
          <w:tcPr>
            <w:tcW w:w="681" w:type="pct"/>
            <w:vAlign w:val="center"/>
          </w:tcPr>
          <w:p w:rsidR="00F645C6" w:rsidRDefault="006F2A16">
            <w:pPr>
              <w:spacing w:after="0" w:line="240" w:lineRule="auto"/>
              <w:jc w:val="center"/>
              <w:rPr>
                <w:rFonts w:ascii="Times New Roman" w:hAnsi="Times New Roman"/>
                <w:color w:val="000000" w:themeColor="text1"/>
                <w:sz w:val="20"/>
                <w:szCs w:val="20"/>
                <w:lang w:eastAsia="ru-RU"/>
              </w:rPr>
            </w:pPr>
            <w:r>
              <w:rPr>
                <w:rFonts w:ascii="Times New Roman" w:hAnsi="Times New Roman"/>
                <w:color w:val="000000" w:themeColor="text1"/>
                <w:sz w:val="20"/>
                <w:szCs w:val="20"/>
                <w:lang w:eastAsia="ru-RU"/>
              </w:rPr>
              <w:t>117411,2</w:t>
            </w:r>
          </w:p>
        </w:tc>
        <w:tc>
          <w:tcPr>
            <w:tcW w:w="606" w:type="pct"/>
            <w:vAlign w:val="center"/>
          </w:tcPr>
          <w:p w:rsidR="00F645C6" w:rsidRDefault="006F2A16">
            <w:pPr>
              <w:spacing w:after="0" w:line="240" w:lineRule="auto"/>
              <w:jc w:val="center"/>
              <w:rPr>
                <w:rFonts w:ascii="Times New Roman" w:hAnsi="Times New Roman"/>
                <w:color w:val="000000" w:themeColor="text1"/>
                <w:sz w:val="20"/>
                <w:szCs w:val="20"/>
                <w:lang w:eastAsia="ru-RU"/>
              </w:rPr>
            </w:pPr>
            <w:r>
              <w:rPr>
                <w:rFonts w:ascii="Times New Roman" w:hAnsi="Times New Roman"/>
                <w:color w:val="000000" w:themeColor="text1"/>
                <w:sz w:val="20"/>
                <w:szCs w:val="20"/>
                <w:lang w:eastAsia="ru-RU"/>
              </w:rPr>
              <w:t>162,1</w:t>
            </w:r>
          </w:p>
        </w:tc>
        <w:tc>
          <w:tcPr>
            <w:tcW w:w="537" w:type="pct"/>
            <w:vAlign w:val="center"/>
          </w:tcPr>
          <w:p w:rsidR="00F645C6" w:rsidRDefault="006F2A16">
            <w:pPr>
              <w:spacing w:after="0" w:line="240" w:lineRule="auto"/>
              <w:jc w:val="center"/>
              <w:rPr>
                <w:rFonts w:ascii="Times New Roman" w:hAnsi="Times New Roman"/>
                <w:color w:val="000000" w:themeColor="text1"/>
                <w:sz w:val="20"/>
                <w:szCs w:val="20"/>
                <w:lang w:eastAsia="ru-RU"/>
              </w:rPr>
            </w:pPr>
            <w:r>
              <w:rPr>
                <w:rFonts w:ascii="Times New Roman" w:hAnsi="Times New Roman"/>
                <w:color w:val="000000" w:themeColor="text1"/>
                <w:sz w:val="20"/>
                <w:szCs w:val="20"/>
                <w:lang w:eastAsia="ru-RU"/>
              </w:rPr>
              <w:t>313435,9</w:t>
            </w:r>
          </w:p>
        </w:tc>
        <w:tc>
          <w:tcPr>
            <w:tcW w:w="448" w:type="pct"/>
            <w:vAlign w:val="center"/>
          </w:tcPr>
          <w:p w:rsidR="00F645C6" w:rsidRDefault="006F2A16">
            <w:pPr>
              <w:spacing w:after="0" w:line="240" w:lineRule="auto"/>
              <w:jc w:val="center"/>
              <w:rPr>
                <w:rFonts w:ascii="Times New Roman" w:hAnsi="Times New Roman"/>
                <w:color w:val="000000" w:themeColor="text1"/>
                <w:sz w:val="20"/>
                <w:szCs w:val="20"/>
                <w:lang w:eastAsia="ru-RU"/>
              </w:rPr>
            </w:pPr>
            <w:r>
              <w:rPr>
                <w:rFonts w:ascii="Times New Roman" w:hAnsi="Times New Roman"/>
                <w:color w:val="000000" w:themeColor="text1"/>
                <w:sz w:val="20"/>
                <w:szCs w:val="20"/>
                <w:lang w:eastAsia="ru-RU"/>
              </w:rPr>
              <w:t>320254,8</w:t>
            </w:r>
          </w:p>
        </w:tc>
      </w:tr>
      <w:tr w:rsidR="00F645C6">
        <w:trPr>
          <w:trHeight w:val="384"/>
        </w:trPr>
        <w:tc>
          <w:tcPr>
            <w:tcW w:w="1421" w:type="pct"/>
            <w:vAlign w:val="center"/>
          </w:tcPr>
          <w:p w:rsidR="00F645C6" w:rsidRDefault="006F2A16">
            <w:pPr>
              <w:spacing w:after="0" w:line="240" w:lineRule="auto"/>
              <w:rPr>
                <w:rFonts w:ascii="Times New Roman" w:hAnsi="Times New Roman"/>
                <w:bCs/>
                <w:sz w:val="20"/>
                <w:szCs w:val="20"/>
                <w:lang w:eastAsia="ru-RU"/>
              </w:rPr>
            </w:pPr>
            <w:r>
              <w:rPr>
                <w:rFonts w:ascii="Times New Roman" w:hAnsi="Times New Roman"/>
                <w:bCs/>
                <w:sz w:val="20"/>
                <w:szCs w:val="20"/>
                <w:lang w:eastAsia="ru-RU"/>
              </w:rPr>
              <w:t>Неналоговые доходы</w:t>
            </w:r>
          </w:p>
        </w:tc>
        <w:tc>
          <w:tcPr>
            <w:tcW w:w="702" w:type="pct"/>
            <w:vAlign w:val="center"/>
          </w:tcPr>
          <w:p w:rsidR="00F645C6" w:rsidRDefault="006F2A16">
            <w:pPr>
              <w:spacing w:after="0" w:line="240" w:lineRule="auto"/>
              <w:jc w:val="center"/>
              <w:rPr>
                <w:rFonts w:ascii="Times New Roman" w:hAnsi="Times New Roman"/>
                <w:sz w:val="20"/>
                <w:szCs w:val="20"/>
                <w:highlight w:val="yellow"/>
                <w:lang w:eastAsia="ru-RU"/>
              </w:rPr>
            </w:pPr>
            <w:r>
              <w:rPr>
                <w:rFonts w:ascii="Times New Roman" w:hAnsi="Times New Roman"/>
                <w:iCs/>
                <w:sz w:val="20"/>
                <w:szCs w:val="20"/>
                <w:lang w:eastAsia="ru-RU"/>
              </w:rPr>
              <w:t>21255,50</w:t>
            </w:r>
          </w:p>
        </w:tc>
        <w:tc>
          <w:tcPr>
            <w:tcW w:w="605" w:type="pct"/>
            <w:vAlign w:val="center"/>
          </w:tcPr>
          <w:p w:rsidR="00F645C6" w:rsidRDefault="006F2A16">
            <w:pPr>
              <w:spacing w:after="0" w:line="240" w:lineRule="auto"/>
              <w:jc w:val="center"/>
              <w:rPr>
                <w:rFonts w:ascii="Times New Roman" w:hAnsi="Times New Roman"/>
                <w:color w:val="000000" w:themeColor="text1"/>
                <w:sz w:val="20"/>
                <w:szCs w:val="20"/>
                <w:lang w:eastAsia="ru-RU"/>
              </w:rPr>
            </w:pPr>
            <w:r>
              <w:rPr>
                <w:rFonts w:ascii="Times New Roman" w:hAnsi="Times New Roman"/>
                <w:color w:val="000000" w:themeColor="text1"/>
                <w:sz w:val="20"/>
                <w:szCs w:val="20"/>
                <w:lang w:eastAsia="ru-RU"/>
              </w:rPr>
              <w:t>39728,40</w:t>
            </w:r>
          </w:p>
        </w:tc>
        <w:tc>
          <w:tcPr>
            <w:tcW w:w="681" w:type="pct"/>
            <w:vAlign w:val="center"/>
          </w:tcPr>
          <w:p w:rsidR="00F645C6" w:rsidRDefault="006F2A16">
            <w:pPr>
              <w:spacing w:after="0" w:line="240" w:lineRule="auto"/>
              <w:jc w:val="center"/>
              <w:rPr>
                <w:rFonts w:ascii="Times New Roman" w:hAnsi="Times New Roman"/>
                <w:color w:val="000000" w:themeColor="text1"/>
                <w:sz w:val="20"/>
                <w:szCs w:val="20"/>
                <w:lang w:eastAsia="ru-RU"/>
              </w:rPr>
            </w:pPr>
            <w:r>
              <w:rPr>
                <w:rFonts w:ascii="Times New Roman" w:hAnsi="Times New Roman"/>
                <w:color w:val="000000" w:themeColor="text1"/>
                <w:sz w:val="20"/>
                <w:szCs w:val="20"/>
                <w:lang w:eastAsia="ru-RU"/>
              </w:rPr>
              <w:t>18472,9</w:t>
            </w:r>
          </w:p>
        </w:tc>
        <w:tc>
          <w:tcPr>
            <w:tcW w:w="606" w:type="pct"/>
            <w:vAlign w:val="center"/>
          </w:tcPr>
          <w:p w:rsidR="00F645C6" w:rsidRDefault="006F2A16">
            <w:pPr>
              <w:spacing w:after="0" w:line="240" w:lineRule="auto"/>
              <w:jc w:val="center"/>
              <w:rPr>
                <w:rFonts w:ascii="Times New Roman" w:hAnsi="Times New Roman"/>
                <w:color w:val="000000" w:themeColor="text1"/>
                <w:sz w:val="20"/>
                <w:szCs w:val="20"/>
                <w:lang w:val="en-US" w:eastAsia="ru-RU"/>
              </w:rPr>
            </w:pPr>
            <w:r>
              <w:rPr>
                <w:rFonts w:ascii="Times New Roman" w:hAnsi="Times New Roman"/>
                <w:color w:val="000000" w:themeColor="text1"/>
                <w:sz w:val="20"/>
                <w:szCs w:val="20"/>
                <w:lang w:eastAsia="ru-RU"/>
              </w:rPr>
              <w:t>18</w:t>
            </w:r>
            <w:r>
              <w:rPr>
                <w:rFonts w:ascii="Times New Roman" w:hAnsi="Times New Roman"/>
                <w:color w:val="000000" w:themeColor="text1"/>
                <w:sz w:val="20"/>
                <w:szCs w:val="20"/>
                <w:lang w:val="en-US" w:eastAsia="ru-RU"/>
              </w:rPr>
              <w:t>6</w:t>
            </w:r>
            <w:r>
              <w:rPr>
                <w:rFonts w:ascii="Times New Roman" w:hAnsi="Times New Roman"/>
                <w:color w:val="000000" w:themeColor="text1"/>
                <w:sz w:val="20"/>
                <w:szCs w:val="20"/>
                <w:lang w:eastAsia="ru-RU"/>
              </w:rPr>
              <w:t>,</w:t>
            </w:r>
            <w:r>
              <w:rPr>
                <w:rFonts w:ascii="Times New Roman" w:hAnsi="Times New Roman"/>
                <w:color w:val="000000" w:themeColor="text1"/>
                <w:sz w:val="20"/>
                <w:szCs w:val="20"/>
                <w:lang w:val="en-US" w:eastAsia="ru-RU"/>
              </w:rPr>
              <w:t>9</w:t>
            </w:r>
          </w:p>
        </w:tc>
        <w:tc>
          <w:tcPr>
            <w:tcW w:w="537" w:type="pct"/>
            <w:vAlign w:val="center"/>
          </w:tcPr>
          <w:p w:rsidR="00F645C6" w:rsidRDefault="006F2A16">
            <w:pPr>
              <w:spacing w:after="0" w:line="240" w:lineRule="auto"/>
              <w:jc w:val="center"/>
              <w:rPr>
                <w:rFonts w:ascii="Times New Roman" w:hAnsi="Times New Roman"/>
                <w:color w:val="000000" w:themeColor="text1"/>
                <w:sz w:val="20"/>
                <w:szCs w:val="20"/>
                <w:lang w:eastAsia="ru-RU"/>
              </w:rPr>
            </w:pPr>
            <w:r>
              <w:rPr>
                <w:rFonts w:ascii="Times New Roman" w:hAnsi="Times New Roman"/>
                <w:color w:val="000000" w:themeColor="text1"/>
                <w:sz w:val="20"/>
                <w:szCs w:val="20"/>
                <w:lang w:eastAsia="ru-RU"/>
              </w:rPr>
              <w:t>39728,4</w:t>
            </w:r>
          </w:p>
        </w:tc>
        <w:tc>
          <w:tcPr>
            <w:tcW w:w="448" w:type="pct"/>
            <w:vAlign w:val="center"/>
          </w:tcPr>
          <w:p w:rsidR="00F645C6" w:rsidRDefault="006F2A16">
            <w:pPr>
              <w:spacing w:after="0" w:line="240" w:lineRule="auto"/>
              <w:jc w:val="center"/>
              <w:rPr>
                <w:rFonts w:ascii="Times New Roman" w:hAnsi="Times New Roman"/>
                <w:color w:val="000000" w:themeColor="text1"/>
                <w:sz w:val="20"/>
                <w:szCs w:val="20"/>
                <w:lang w:eastAsia="ru-RU"/>
              </w:rPr>
            </w:pPr>
            <w:r>
              <w:rPr>
                <w:rFonts w:ascii="Times New Roman" w:hAnsi="Times New Roman"/>
                <w:color w:val="000000" w:themeColor="text1"/>
                <w:sz w:val="20"/>
                <w:szCs w:val="20"/>
                <w:lang w:eastAsia="ru-RU"/>
              </w:rPr>
              <w:t>39728,4</w:t>
            </w:r>
          </w:p>
        </w:tc>
      </w:tr>
    </w:tbl>
    <w:p w:rsidR="00F645C6" w:rsidRDefault="00F645C6">
      <w:pPr>
        <w:spacing w:after="0" w:line="240" w:lineRule="auto"/>
        <w:jc w:val="both"/>
        <w:rPr>
          <w:rFonts w:ascii="Times New Roman" w:hAnsi="Times New Roman"/>
          <w:sz w:val="24"/>
          <w:szCs w:val="24"/>
          <w:lang w:eastAsia="ru-RU"/>
        </w:rPr>
      </w:pP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Общий объем налоговых и неналоговых доходов бюджета муниципального округа на 2024 год прогнозируется в объеме 346250,2 тыс. рублей, с увеличением к показателю </w:t>
      </w:r>
      <w:r>
        <w:rPr>
          <w:rFonts w:ascii="Times New Roman" w:hAnsi="Times New Roman"/>
          <w:color w:val="000000" w:themeColor="text1"/>
          <w:sz w:val="24"/>
          <w:szCs w:val="24"/>
          <w:lang w:eastAsia="ru-RU"/>
        </w:rPr>
        <w:t>2023 года на 135884,1 тыс. рублей, или на 164,6%.</w:t>
      </w:r>
    </w:p>
    <w:p w:rsidR="00F645C6" w:rsidRDefault="006F2A16">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Размер налоговых доходов составит 306521,8 тыс. рублей, с увеличением к показателю 2023</w:t>
      </w:r>
      <w:r>
        <w:rPr>
          <w:rFonts w:ascii="Times New Roman" w:hAnsi="Times New Roman"/>
          <w:color w:val="000000" w:themeColor="text1"/>
          <w:sz w:val="24"/>
          <w:szCs w:val="24"/>
          <w:lang w:eastAsia="ru-RU"/>
        </w:rPr>
        <w:t>года на 117411,2 тыс. рублей, или на 162,1%, неналоговых доходов –39728,4 тыс. рублей, с увеличением показателю 2023 года на 18472,9 тыс. рублей, или</w:t>
      </w:r>
      <w:r>
        <w:rPr>
          <w:rFonts w:ascii="Times New Roman" w:hAnsi="Times New Roman"/>
          <w:sz w:val="24"/>
          <w:szCs w:val="24"/>
          <w:lang w:eastAsia="ru-RU"/>
        </w:rPr>
        <w:t xml:space="preserve"> на 18</w:t>
      </w:r>
      <w:r w:rsidRPr="00BC2262">
        <w:rPr>
          <w:rFonts w:ascii="Times New Roman" w:hAnsi="Times New Roman"/>
          <w:sz w:val="24"/>
          <w:szCs w:val="24"/>
          <w:lang w:eastAsia="ru-RU"/>
        </w:rPr>
        <w:t>6,9</w:t>
      </w:r>
      <w:r>
        <w:rPr>
          <w:rFonts w:ascii="Times New Roman" w:hAnsi="Times New Roman"/>
          <w:sz w:val="24"/>
          <w:szCs w:val="24"/>
          <w:lang w:eastAsia="ru-RU"/>
        </w:rPr>
        <w:t>%.</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структуре налоговых и неналоговых доходов бюджета муниципального округа на 2024 год налоговые доходы составляют 88,5%, неналоговые доходы – 11,5%.</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структуре налоговых доходов 2024 года наибольший удельный вес занимают следующие налоги:</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налог на доходы физических лиц – 87,0%; </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налог на добычу полезных ископаемых – 4,4%;</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акцизы по подакцизным товарам – 4,1%.</w:t>
      </w:r>
    </w:p>
    <w:p w:rsidR="00F645C6" w:rsidRDefault="006F2A16">
      <w:pPr>
        <w:shd w:val="clear" w:color="auto" w:fill="FFFFFF"/>
        <w:tabs>
          <w:tab w:val="left" w:pos="7666"/>
        </w:tabs>
        <w:spacing w:after="0" w:line="312" w:lineRule="exact"/>
        <w:ind w:firstLine="696"/>
        <w:jc w:val="both"/>
        <w:rPr>
          <w:rFonts w:ascii="Times New Roman" w:hAnsi="Times New Roman"/>
          <w:sz w:val="24"/>
          <w:szCs w:val="24"/>
        </w:rPr>
      </w:pPr>
      <w:proofErr w:type="gramStart"/>
      <w:r>
        <w:rPr>
          <w:rFonts w:ascii="Times New Roman" w:hAnsi="Times New Roman"/>
          <w:spacing w:val="-4"/>
          <w:sz w:val="24"/>
          <w:szCs w:val="24"/>
        </w:rPr>
        <w:t>Прогнозируемый о</w:t>
      </w:r>
      <w:r>
        <w:rPr>
          <w:rFonts w:ascii="Times New Roman" w:hAnsi="Times New Roman"/>
          <w:sz w:val="24"/>
          <w:szCs w:val="24"/>
        </w:rPr>
        <w:t>бщий объем налоговых и неналоговых доходов бюджета муниципального округа н</w:t>
      </w:r>
      <w:r>
        <w:rPr>
          <w:rFonts w:ascii="Times New Roman" w:hAnsi="Times New Roman"/>
          <w:spacing w:val="-4"/>
          <w:sz w:val="24"/>
          <w:szCs w:val="24"/>
        </w:rPr>
        <w:t xml:space="preserve">а плановый период 2025  года </w:t>
      </w:r>
      <w:r>
        <w:rPr>
          <w:rFonts w:ascii="Times New Roman" w:hAnsi="Times New Roman"/>
          <w:sz w:val="24"/>
          <w:szCs w:val="24"/>
        </w:rPr>
        <w:t>составит 353164,3 тыс. рублей или с увеличением к общему объему налоговых и неналоговых доходов 2024 года на 1,99 %, на плановый период 2026 года 359983,2 тыс. рублей или с ростом к общему объему налоговых и неналоговых доходов 2025 года на 1,9%.</w:t>
      </w:r>
      <w:proofErr w:type="gramEnd"/>
    </w:p>
    <w:p w:rsidR="00F645C6" w:rsidRDefault="006F2A16">
      <w:pPr>
        <w:tabs>
          <w:tab w:val="left" w:pos="2160"/>
        </w:tabs>
        <w:spacing w:after="0" w:line="240" w:lineRule="auto"/>
        <w:ind w:firstLine="708"/>
        <w:jc w:val="both"/>
        <w:rPr>
          <w:rFonts w:ascii="Times New Roman" w:hAnsi="Times New Roman"/>
          <w:sz w:val="24"/>
          <w:szCs w:val="24"/>
        </w:rPr>
      </w:pPr>
      <w:r>
        <w:rPr>
          <w:rFonts w:ascii="Times New Roman" w:hAnsi="Times New Roman"/>
          <w:sz w:val="24"/>
          <w:szCs w:val="24"/>
        </w:rPr>
        <w:t>В структуре налоговых доходов на плановый период 2025 и 2026 годов наибольший удельный вес занимают соответственно следующие налоги:</w:t>
      </w:r>
    </w:p>
    <w:p w:rsidR="00F645C6" w:rsidRDefault="006F2A16">
      <w:pPr>
        <w:tabs>
          <w:tab w:val="left" w:pos="2160"/>
        </w:tabs>
        <w:spacing w:after="0" w:line="240" w:lineRule="auto"/>
        <w:ind w:left="709"/>
        <w:jc w:val="both"/>
        <w:rPr>
          <w:rFonts w:ascii="Times New Roman" w:hAnsi="Times New Roman"/>
          <w:sz w:val="24"/>
          <w:szCs w:val="24"/>
        </w:rPr>
      </w:pPr>
      <w:r>
        <w:rPr>
          <w:rFonts w:ascii="Times New Roman" w:hAnsi="Times New Roman"/>
          <w:sz w:val="24"/>
          <w:szCs w:val="24"/>
        </w:rPr>
        <w:t>- налог на доходы физических лиц – 86,8% и 86,7%;</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rPr>
        <w:t>- налог на добычу полезных ископаемых – 4,5% и 4,6%;</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lang w:eastAsia="ru-RU"/>
        </w:rPr>
        <w:t xml:space="preserve">- </w:t>
      </w:r>
      <w:r>
        <w:rPr>
          <w:rFonts w:ascii="Times New Roman" w:hAnsi="Times New Roman"/>
          <w:sz w:val="24"/>
          <w:szCs w:val="24"/>
        </w:rPr>
        <w:t>акцизы по подакцизным товарам – 4,3% и 4,4%.</w:t>
      </w:r>
    </w:p>
    <w:p w:rsidR="00F645C6" w:rsidRDefault="00F645C6">
      <w:pPr>
        <w:spacing w:after="0" w:line="240" w:lineRule="auto"/>
        <w:ind w:firstLine="709"/>
        <w:jc w:val="both"/>
        <w:rPr>
          <w:rFonts w:ascii="Times New Roman" w:hAnsi="Times New Roman"/>
          <w:sz w:val="24"/>
          <w:szCs w:val="24"/>
        </w:rPr>
      </w:pPr>
    </w:p>
    <w:p w:rsidR="00695FCE" w:rsidRDefault="00695FCE">
      <w:pPr>
        <w:spacing w:after="0" w:line="240" w:lineRule="auto"/>
        <w:ind w:firstLine="709"/>
        <w:jc w:val="both"/>
        <w:rPr>
          <w:rFonts w:ascii="Times New Roman" w:hAnsi="Times New Roman"/>
          <w:sz w:val="24"/>
          <w:szCs w:val="24"/>
        </w:rPr>
      </w:pPr>
    </w:p>
    <w:p w:rsidR="00695FCE" w:rsidRDefault="00695FCE">
      <w:pPr>
        <w:spacing w:after="0" w:line="240" w:lineRule="auto"/>
        <w:ind w:firstLine="709"/>
        <w:jc w:val="both"/>
        <w:rPr>
          <w:rFonts w:ascii="Times New Roman" w:hAnsi="Times New Roman"/>
          <w:sz w:val="24"/>
          <w:szCs w:val="24"/>
        </w:rPr>
      </w:pPr>
    </w:p>
    <w:p w:rsidR="00695FCE" w:rsidRDefault="00695FCE">
      <w:pPr>
        <w:spacing w:after="0" w:line="240" w:lineRule="auto"/>
        <w:ind w:firstLine="709"/>
        <w:jc w:val="both"/>
        <w:rPr>
          <w:rFonts w:ascii="Times New Roman" w:hAnsi="Times New Roman"/>
          <w:sz w:val="24"/>
          <w:szCs w:val="24"/>
        </w:rPr>
      </w:pPr>
    </w:p>
    <w:p w:rsidR="00695FCE" w:rsidRDefault="00695FCE">
      <w:pPr>
        <w:spacing w:after="0" w:line="240" w:lineRule="auto"/>
        <w:ind w:firstLine="709"/>
        <w:jc w:val="both"/>
        <w:rPr>
          <w:rFonts w:ascii="Times New Roman" w:hAnsi="Times New Roman"/>
          <w:sz w:val="24"/>
          <w:szCs w:val="24"/>
        </w:rPr>
      </w:pPr>
    </w:p>
    <w:p w:rsidR="00695FCE" w:rsidRDefault="00695FCE">
      <w:pPr>
        <w:spacing w:after="0" w:line="240" w:lineRule="auto"/>
        <w:ind w:firstLine="709"/>
        <w:jc w:val="both"/>
        <w:rPr>
          <w:rFonts w:ascii="Times New Roman" w:hAnsi="Times New Roman"/>
          <w:sz w:val="24"/>
          <w:szCs w:val="24"/>
        </w:rPr>
      </w:pPr>
    </w:p>
    <w:p w:rsidR="00695FCE" w:rsidRDefault="00695FCE">
      <w:pPr>
        <w:spacing w:after="0" w:line="240" w:lineRule="auto"/>
        <w:ind w:firstLine="709"/>
        <w:jc w:val="both"/>
        <w:rPr>
          <w:rFonts w:ascii="Times New Roman" w:hAnsi="Times New Roman"/>
          <w:sz w:val="24"/>
          <w:szCs w:val="24"/>
        </w:rPr>
      </w:pPr>
    </w:p>
    <w:p w:rsidR="00695FCE" w:rsidRDefault="00695FCE">
      <w:pPr>
        <w:spacing w:after="0" w:line="240" w:lineRule="auto"/>
        <w:ind w:firstLine="709"/>
        <w:jc w:val="both"/>
        <w:rPr>
          <w:rFonts w:ascii="Times New Roman" w:hAnsi="Times New Roman"/>
          <w:sz w:val="24"/>
          <w:szCs w:val="24"/>
        </w:rPr>
      </w:pPr>
    </w:p>
    <w:p w:rsidR="00695FCE" w:rsidRDefault="00695FCE">
      <w:pPr>
        <w:spacing w:after="0" w:line="240" w:lineRule="auto"/>
        <w:ind w:firstLine="709"/>
        <w:jc w:val="both"/>
        <w:rPr>
          <w:rFonts w:ascii="Times New Roman" w:hAnsi="Times New Roman"/>
          <w:sz w:val="24"/>
          <w:szCs w:val="24"/>
        </w:rPr>
      </w:pPr>
    </w:p>
    <w:p w:rsidR="00F645C6" w:rsidRDefault="00F645C6">
      <w:pPr>
        <w:spacing w:after="0" w:line="240" w:lineRule="auto"/>
        <w:ind w:firstLine="709"/>
        <w:jc w:val="both"/>
        <w:rPr>
          <w:rFonts w:ascii="Times New Roman" w:hAnsi="Times New Roman"/>
          <w:sz w:val="24"/>
          <w:szCs w:val="24"/>
        </w:rPr>
      </w:pPr>
    </w:p>
    <w:p w:rsidR="00F645C6" w:rsidRDefault="006F2A16">
      <w:pPr>
        <w:ind w:firstLine="708"/>
        <w:jc w:val="both"/>
        <w:rPr>
          <w:rFonts w:ascii="Times New Roman" w:hAnsi="Times New Roman"/>
          <w:bCs/>
          <w:sz w:val="24"/>
          <w:szCs w:val="24"/>
        </w:rPr>
      </w:pPr>
      <w:r>
        <w:rPr>
          <w:rFonts w:ascii="Times New Roman" w:hAnsi="Times New Roman"/>
          <w:bCs/>
          <w:sz w:val="24"/>
          <w:szCs w:val="24"/>
        </w:rPr>
        <w:t>Прогнозируемые поступления по налоговым доходам отражены в таблице:</w:t>
      </w:r>
    </w:p>
    <w:p w:rsidR="00F645C6" w:rsidRDefault="00F645C6">
      <w:pPr>
        <w:ind w:firstLine="708"/>
        <w:jc w:val="right"/>
        <w:rPr>
          <w:rFonts w:ascii="Times New Roman" w:hAnsi="Times New Roman"/>
          <w:bCs/>
          <w:sz w:val="24"/>
          <w:szCs w:val="24"/>
        </w:rPr>
      </w:pPr>
    </w:p>
    <w:p w:rsidR="00F645C6" w:rsidRDefault="00F645C6">
      <w:pPr>
        <w:ind w:firstLine="708"/>
        <w:jc w:val="right"/>
        <w:rPr>
          <w:rFonts w:ascii="Times New Roman" w:hAnsi="Times New Roman"/>
          <w:bCs/>
          <w:sz w:val="24"/>
          <w:szCs w:val="24"/>
        </w:rPr>
      </w:pPr>
    </w:p>
    <w:p w:rsidR="00F645C6" w:rsidRDefault="006F2A16">
      <w:pPr>
        <w:spacing w:after="0"/>
        <w:ind w:firstLine="708"/>
        <w:jc w:val="right"/>
        <w:rPr>
          <w:rFonts w:ascii="Times New Roman" w:hAnsi="Times New Roman"/>
          <w:bCs/>
          <w:sz w:val="24"/>
          <w:szCs w:val="24"/>
        </w:rPr>
      </w:pPr>
      <w:r>
        <w:rPr>
          <w:rFonts w:ascii="Times New Roman" w:hAnsi="Times New Roman"/>
          <w:bCs/>
          <w:sz w:val="24"/>
          <w:szCs w:val="24"/>
        </w:rPr>
        <w:t>тыс. рублей</w:t>
      </w:r>
    </w:p>
    <w:tbl>
      <w:tblPr>
        <w:tblW w:w="9541" w:type="dxa"/>
        <w:tblInd w:w="95" w:type="dxa"/>
        <w:tblLook w:val="04A0"/>
      </w:tblPr>
      <w:tblGrid>
        <w:gridCol w:w="2045"/>
        <w:gridCol w:w="1041"/>
        <w:gridCol w:w="862"/>
        <w:gridCol w:w="1041"/>
        <w:gridCol w:w="1041"/>
        <w:gridCol w:w="1459"/>
        <w:gridCol w:w="1011"/>
        <w:gridCol w:w="1041"/>
      </w:tblGrid>
      <w:tr w:rsidR="00F645C6">
        <w:trPr>
          <w:trHeight w:val="301"/>
        </w:trPr>
        <w:tc>
          <w:tcPr>
            <w:tcW w:w="2045"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F645C6" w:rsidRDefault="006F2A16">
            <w:pPr>
              <w:spacing w:after="0" w:line="240" w:lineRule="auto"/>
              <w:jc w:val="center"/>
              <w:rPr>
                <w:rFonts w:ascii="Times New Roman" w:hAnsi="Times New Roman"/>
                <w:b/>
                <w:bCs/>
                <w:color w:val="000000"/>
                <w:sz w:val="20"/>
                <w:szCs w:val="20"/>
                <w:lang w:eastAsia="ru-RU"/>
              </w:rPr>
            </w:pPr>
            <w:r>
              <w:rPr>
                <w:rFonts w:ascii="Times New Roman" w:hAnsi="Times New Roman"/>
                <w:b/>
                <w:bCs/>
                <w:color w:val="000000"/>
                <w:sz w:val="20"/>
                <w:szCs w:val="20"/>
                <w:lang w:eastAsia="ru-RU"/>
              </w:rPr>
              <w:t>Показатели</w:t>
            </w:r>
          </w:p>
        </w:tc>
        <w:tc>
          <w:tcPr>
            <w:tcW w:w="1903" w:type="dxa"/>
            <w:gridSpan w:val="2"/>
            <w:tcBorders>
              <w:top w:val="single" w:sz="8" w:space="0" w:color="auto"/>
              <w:left w:val="nil"/>
              <w:bottom w:val="nil"/>
              <w:right w:val="single" w:sz="8" w:space="0" w:color="000000"/>
            </w:tcBorders>
            <w:shd w:val="clear" w:color="auto" w:fill="auto"/>
            <w:vAlign w:val="bottom"/>
          </w:tcPr>
          <w:p w:rsidR="00F645C6" w:rsidRDefault="006F2A16">
            <w:pPr>
              <w:spacing w:after="0" w:line="240" w:lineRule="auto"/>
              <w:jc w:val="center"/>
              <w:rPr>
                <w:rFonts w:ascii="Times New Roman" w:hAnsi="Times New Roman"/>
                <w:b/>
                <w:bCs/>
                <w:color w:val="000000"/>
                <w:sz w:val="20"/>
                <w:szCs w:val="20"/>
                <w:lang w:eastAsia="ru-RU"/>
              </w:rPr>
            </w:pPr>
            <w:proofErr w:type="gramStart"/>
            <w:r>
              <w:rPr>
                <w:rFonts w:ascii="Times New Roman" w:hAnsi="Times New Roman"/>
                <w:b/>
                <w:bCs/>
                <w:color w:val="000000"/>
                <w:sz w:val="20"/>
                <w:szCs w:val="20"/>
                <w:lang w:eastAsia="ru-RU"/>
              </w:rPr>
              <w:t xml:space="preserve">2023 год </w:t>
            </w:r>
            <w:r>
              <w:rPr>
                <w:rFonts w:ascii="Times New Roman" w:hAnsi="Times New Roman"/>
                <w:color w:val="000000"/>
                <w:sz w:val="20"/>
                <w:szCs w:val="20"/>
                <w:lang w:eastAsia="ru-RU"/>
              </w:rPr>
              <w:t xml:space="preserve">(Решение </w:t>
            </w:r>
            <w:proofErr w:type="gramEnd"/>
          </w:p>
        </w:tc>
        <w:tc>
          <w:tcPr>
            <w:tcW w:w="2082" w:type="dxa"/>
            <w:gridSpan w:val="2"/>
            <w:tcBorders>
              <w:top w:val="single" w:sz="8" w:space="0" w:color="auto"/>
              <w:left w:val="nil"/>
              <w:bottom w:val="nil"/>
              <w:right w:val="single" w:sz="8" w:space="0" w:color="000000"/>
            </w:tcBorders>
            <w:shd w:val="clear" w:color="auto" w:fill="auto"/>
            <w:vAlign w:val="bottom"/>
          </w:tcPr>
          <w:p w:rsidR="00F645C6" w:rsidRDefault="006F2A16">
            <w:pPr>
              <w:spacing w:after="0" w:line="240" w:lineRule="auto"/>
              <w:jc w:val="center"/>
              <w:rPr>
                <w:rFonts w:ascii="Times New Roman" w:hAnsi="Times New Roman"/>
                <w:b/>
                <w:bCs/>
                <w:color w:val="000000"/>
                <w:sz w:val="20"/>
                <w:szCs w:val="20"/>
                <w:lang w:eastAsia="ru-RU"/>
              </w:rPr>
            </w:pPr>
            <w:r>
              <w:rPr>
                <w:rFonts w:ascii="Times New Roman" w:hAnsi="Times New Roman"/>
                <w:b/>
                <w:bCs/>
                <w:color w:val="000000"/>
                <w:sz w:val="20"/>
                <w:szCs w:val="20"/>
                <w:lang w:eastAsia="ru-RU"/>
              </w:rPr>
              <w:t>2024 год</w:t>
            </w:r>
          </w:p>
        </w:tc>
        <w:tc>
          <w:tcPr>
            <w:tcW w:w="1459"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F645C6" w:rsidRDefault="006F2A16">
            <w:pPr>
              <w:spacing w:after="0" w:line="240" w:lineRule="auto"/>
              <w:jc w:val="center"/>
              <w:rPr>
                <w:rFonts w:ascii="Times New Roman" w:hAnsi="Times New Roman"/>
                <w:b/>
                <w:bCs/>
                <w:color w:val="000000"/>
                <w:sz w:val="20"/>
                <w:szCs w:val="20"/>
                <w:lang w:eastAsia="ru-RU"/>
              </w:rPr>
            </w:pPr>
            <w:r>
              <w:rPr>
                <w:rFonts w:ascii="Times New Roman" w:hAnsi="Times New Roman"/>
                <w:b/>
                <w:bCs/>
                <w:color w:val="000000"/>
                <w:sz w:val="20"/>
                <w:szCs w:val="20"/>
                <w:lang w:eastAsia="ru-RU"/>
              </w:rPr>
              <w:t xml:space="preserve">отклонение 2024г./2023г. </w:t>
            </w:r>
          </w:p>
        </w:tc>
        <w:tc>
          <w:tcPr>
            <w:tcW w:w="1011"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F645C6" w:rsidRDefault="006F2A16">
            <w:pPr>
              <w:spacing w:after="0" w:line="240" w:lineRule="auto"/>
              <w:jc w:val="center"/>
              <w:rPr>
                <w:rFonts w:ascii="Times New Roman" w:hAnsi="Times New Roman"/>
                <w:b/>
                <w:bCs/>
                <w:color w:val="000000"/>
                <w:sz w:val="20"/>
                <w:szCs w:val="20"/>
                <w:lang w:eastAsia="ru-RU"/>
              </w:rPr>
            </w:pPr>
            <w:r>
              <w:rPr>
                <w:rFonts w:ascii="Times New Roman" w:hAnsi="Times New Roman"/>
                <w:b/>
                <w:bCs/>
                <w:color w:val="000000"/>
                <w:sz w:val="20"/>
                <w:szCs w:val="20"/>
                <w:lang w:eastAsia="ru-RU"/>
              </w:rPr>
              <w:t>2025 год Проект</w:t>
            </w:r>
          </w:p>
        </w:tc>
        <w:tc>
          <w:tcPr>
            <w:tcW w:w="1041"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F645C6" w:rsidRDefault="006F2A16">
            <w:pPr>
              <w:spacing w:after="0" w:line="240" w:lineRule="auto"/>
              <w:jc w:val="center"/>
              <w:rPr>
                <w:rFonts w:ascii="Times New Roman" w:hAnsi="Times New Roman"/>
                <w:b/>
                <w:bCs/>
                <w:color w:val="000000"/>
                <w:sz w:val="20"/>
                <w:szCs w:val="20"/>
                <w:lang w:eastAsia="ru-RU"/>
              </w:rPr>
            </w:pPr>
            <w:r>
              <w:rPr>
                <w:rFonts w:ascii="Times New Roman" w:hAnsi="Times New Roman"/>
                <w:b/>
                <w:bCs/>
                <w:color w:val="000000"/>
                <w:sz w:val="20"/>
                <w:szCs w:val="20"/>
                <w:lang w:eastAsia="ru-RU"/>
              </w:rPr>
              <w:t>2026 год Проект</w:t>
            </w:r>
          </w:p>
        </w:tc>
      </w:tr>
      <w:tr w:rsidR="00F645C6">
        <w:trPr>
          <w:trHeight w:val="766"/>
        </w:trPr>
        <w:tc>
          <w:tcPr>
            <w:tcW w:w="2045" w:type="dxa"/>
            <w:vMerge/>
            <w:tcBorders>
              <w:top w:val="single" w:sz="8" w:space="0" w:color="auto"/>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b/>
                <w:bCs/>
                <w:color w:val="000000"/>
                <w:sz w:val="20"/>
                <w:szCs w:val="20"/>
                <w:lang w:eastAsia="ru-RU"/>
              </w:rPr>
            </w:pPr>
          </w:p>
        </w:tc>
        <w:tc>
          <w:tcPr>
            <w:tcW w:w="1903" w:type="dxa"/>
            <w:gridSpan w:val="2"/>
            <w:tcBorders>
              <w:top w:val="nil"/>
              <w:left w:val="nil"/>
              <w:bottom w:val="single" w:sz="8" w:space="0" w:color="auto"/>
              <w:right w:val="single" w:sz="8" w:space="0" w:color="000000"/>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proofErr w:type="gramStart"/>
            <w:r>
              <w:rPr>
                <w:rFonts w:ascii="Times New Roman" w:hAnsi="Times New Roman"/>
                <w:color w:val="000000"/>
                <w:sz w:val="20"/>
                <w:szCs w:val="20"/>
                <w:lang w:eastAsia="ru-RU"/>
              </w:rPr>
              <w:t>№19 в первоначальной редакции)</w:t>
            </w:r>
            <w:proofErr w:type="gramEnd"/>
          </w:p>
        </w:tc>
        <w:tc>
          <w:tcPr>
            <w:tcW w:w="2082" w:type="dxa"/>
            <w:gridSpan w:val="2"/>
            <w:tcBorders>
              <w:top w:val="nil"/>
              <w:left w:val="nil"/>
              <w:bottom w:val="single" w:sz="8" w:space="0" w:color="000000"/>
              <w:right w:val="single" w:sz="8" w:space="0" w:color="000000"/>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Проект</w:t>
            </w:r>
          </w:p>
        </w:tc>
        <w:tc>
          <w:tcPr>
            <w:tcW w:w="1459" w:type="dxa"/>
            <w:vMerge/>
            <w:tcBorders>
              <w:top w:val="single" w:sz="8" w:space="0" w:color="auto"/>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b/>
                <w:bCs/>
                <w:color w:val="000000"/>
                <w:sz w:val="20"/>
                <w:szCs w:val="20"/>
                <w:lang w:eastAsia="ru-RU"/>
              </w:rPr>
            </w:pPr>
          </w:p>
        </w:tc>
        <w:tc>
          <w:tcPr>
            <w:tcW w:w="1011" w:type="dxa"/>
            <w:vMerge/>
            <w:tcBorders>
              <w:top w:val="single" w:sz="8" w:space="0" w:color="auto"/>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b/>
                <w:bCs/>
                <w:color w:val="000000"/>
                <w:sz w:val="20"/>
                <w:szCs w:val="20"/>
                <w:lang w:eastAsia="ru-RU"/>
              </w:rPr>
            </w:pPr>
          </w:p>
        </w:tc>
        <w:tc>
          <w:tcPr>
            <w:tcW w:w="1041" w:type="dxa"/>
            <w:vMerge/>
            <w:tcBorders>
              <w:top w:val="single" w:sz="8" w:space="0" w:color="auto"/>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b/>
                <w:bCs/>
                <w:color w:val="000000"/>
                <w:sz w:val="20"/>
                <w:szCs w:val="20"/>
                <w:lang w:eastAsia="ru-RU"/>
              </w:rPr>
            </w:pPr>
          </w:p>
        </w:tc>
      </w:tr>
      <w:tr w:rsidR="00F645C6">
        <w:trPr>
          <w:trHeight w:val="301"/>
        </w:trPr>
        <w:tc>
          <w:tcPr>
            <w:tcW w:w="2045" w:type="dxa"/>
            <w:vMerge/>
            <w:tcBorders>
              <w:top w:val="single" w:sz="8" w:space="0" w:color="auto"/>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b/>
                <w:bCs/>
                <w:color w:val="000000"/>
                <w:sz w:val="20"/>
                <w:szCs w:val="20"/>
                <w:lang w:eastAsia="ru-RU"/>
              </w:rPr>
            </w:pPr>
          </w:p>
        </w:tc>
        <w:tc>
          <w:tcPr>
            <w:tcW w:w="1041" w:type="dxa"/>
            <w:vMerge w:val="restart"/>
            <w:tcBorders>
              <w:top w:val="nil"/>
              <w:left w:val="single" w:sz="8" w:space="0" w:color="auto"/>
              <w:bottom w:val="single" w:sz="8" w:space="0" w:color="000000"/>
              <w:right w:val="single" w:sz="8"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862" w:type="dxa"/>
            <w:vMerge w:val="restart"/>
            <w:tcBorders>
              <w:top w:val="nil"/>
              <w:left w:val="single" w:sz="8" w:space="0" w:color="auto"/>
              <w:bottom w:val="single" w:sz="8" w:space="0" w:color="000000"/>
              <w:right w:val="single" w:sz="8"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1041" w:type="dxa"/>
            <w:vMerge w:val="restart"/>
            <w:tcBorders>
              <w:top w:val="nil"/>
              <w:left w:val="single" w:sz="8" w:space="0" w:color="auto"/>
              <w:bottom w:val="single" w:sz="8" w:space="0" w:color="000000"/>
              <w:right w:val="single" w:sz="8"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1041" w:type="dxa"/>
            <w:vMerge w:val="restart"/>
            <w:tcBorders>
              <w:top w:val="nil"/>
              <w:left w:val="single" w:sz="8" w:space="0" w:color="auto"/>
              <w:bottom w:val="single" w:sz="8" w:space="0" w:color="000000"/>
              <w:right w:val="single" w:sz="8"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145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F645C6" w:rsidRDefault="006F2A16">
            <w:pPr>
              <w:spacing w:after="0" w:line="240" w:lineRule="auto"/>
              <w:jc w:val="center"/>
              <w:rPr>
                <w:rFonts w:ascii="Times New Roman" w:hAnsi="Times New Roman"/>
                <w:bCs/>
                <w:color w:val="000000"/>
                <w:sz w:val="20"/>
                <w:szCs w:val="20"/>
                <w:lang w:eastAsia="ru-RU"/>
              </w:rPr>
            </w:pPr>
            <w:r>
              <w:rPr>
                <w:rFonts w:ascii="Times New Roman" w:hAnsi="Times New Roman"/>
                <w:bCs/>
                <w:color w:val="000000"/>
                <w:sz w:val="20"/>
                <w:szCs w:val="20"/>
                <w:lang w:eastAsia="ru-RU"/>
              </w:rPr>
              <w:t>Сумма</w:t>
            </w:r>
          </w:p>
        </w:tc>
        <w:tc>
          <w:tcPr>
            <w:tcW w:w="1011"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F645C6" w:rsidRDefault="006F2A16">
            <w:pPr>
              <w:spacing w:after="0" w:line="240" w:lineRule="auto"/>
              <w:jc w:val="center"/>
              <w:rPr>
                <w:rFonts w:ascii="Times New Roman" w:hAnsi="Times New Roman"/>
                <w:bCs/>
                <w:color w:val="000000"/>
                <w:sz w:val="20"/>
                <w:szCs w:val="20"/>
                <w:lang w:eastAsia="ru-RU"/>
              </w:rPr>
            </w:pPr>
            <w:r>
              <w:rPr>
                <w:rFonts w:ascii="Times New Roman" w:hAnsi="Times New Roman"/>
                <w:bCs/>
                <w:color w:val="000000"/>
                <w:sz w:val="20"/>
                <w:szCs w:val="20"/>
                <w:lang w:eastAsia="ru-RU"/>
              </w:rPr>
              <w:t>Сумма</w:t>
            </w:r>
          </w:p>
        </w:tc>
        <w:tc>
          <w:tcPr>
            <w:tcW w:w="1041"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F645C6" w:rsidRDefault="006F2A16">
            <w:pPr>
              <w:spacing w:after="0" w:line="240" w:lineRule="auto"/>
              <w:jc w:val="center"/>
              <w:rPr>
                <w:rFonts w:ascii="Times New Roman" w:hAnsi="Times New Roman"/>
                <w:bCs/>
                <w:color w:val="000000"/>
                <w:sz w:val="20"/>
                <w:szCs w:val="20"/>
                <w:lang w:eastAsia="ru-RU"/>
              </w:rPr>
            </w:pPr>
            <w:r>
              <w:rPr>
                <w:rFonts w:ascii="Times New Roman" w:hAnsi="Times New Roman"/>
                <w:bCs/>
                <w:color w:val="000000"/>
                <w:sz w:val="20"/>
                <w:szCs w:val="20"/>
                <w:lang w:eastAsia="ru-RU"/>
              </w:rPr>
              <w:t>Сумма</w:t>
            </w:r>
          </w:p>
        </w:tc>
      </w:tr>
      <w:tr w:rsidR="00F645C6">
        <w:trPr>
          <w:trHeight w:val="316"/>
        </w:trPr>
        <w:tc>
          <w:tcPr>
            <w:tcW w:w="2045" w:type="dxa"/>
            <w:vMerge/>
            <w:tcBorders>
              <w:top w:val="single" w:sz="8" w:space="0" w:color="auto"/>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b/>
                <w:bCs/>
                <w:color w:val="000000"/>
                <w:sz w:val="20"/>
                <w:szCs w:val="20"/>
                <w:lang w:eastAsia="ru-RU"/>
              </w:rPr>
            </w:pPr>
          </w:p>
        </w:tc>
        <w:tc>
          <w:tcPr>
            <w:tcW w:w="1041" w:type="dxa"/>
            <w:vMerge/>
            <w:tcBorders>
              <w:top w:val="nil"/>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862" w:type="dxa"/>
            <w:vMerge/>
            <w:tcBorders>
              <w:top w:val="nil"/>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41" w:type="dxa"/>
            <w:vMerge/>
            <w:tcBorders>
              <w:top w:val="nil"/>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41" w:type="dxa"/>
            <w:vMerge/>
            <w:tcBorders>
              <w:top w:val="nil"/>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459" w:type="dxa"/>
            <w:vMerge/>
            <w:tcBorders>
              <w:top w:val="single" w:sz="8" w:space="0" w:color="auto"/>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b/>
                <w:bCs/>
                <w:color w:val="000000"/>
                <w:sz w:val="20"/>
                <w:szCs w:val="20"/>
                <w:lang w:eastAsia="ru-RU"/>
              </w:rPr>
            </w:pPr>
          </w:p>
        </w:tc>
        <w:tc>
          <w:tcPr>
            <w:tcW w:w="1011" w:type="dxa"/>
            <w:vMerge/>
            <w:tcBorders>
              <w:top w:val="single" w:sz="8" w:space="0" w:color="auto"/>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b/>
                <w:bCs/>
                <w:color w:val="000000"/>
                <w:sz w:val="20"/>
                <w:szCs w:val="20"/>
                <w:lang w:eastAsia="ru-RU"/>
              </w:rPr>
            </w:pPr>
          </w:p>
        </w:tc>
        <w:tc>
          <w:tcPr>
            <w:tcW w:w="1041" w:type="dxa"/>
            <w:vMerge/>
            <w:tcBorders>
              <w:top w:val="single" w:sz="8" w:space="0" w:color="auto"/>
              <w:left w:val="single" w:sz="8" w:space="0" w:color="auto"/>
              <w:bottom w:val="single" w:sz="8" w:space="0" w:color="000000"/>
              <w:right w:val="single" w:sz="8" w:space="0" w:color="auto"/>
            </w:tcBorders>
            <w:vAlign w:val="center"/>
          </w:tcPr>
          <w:p w:rsidR="00F645C6" w:rsidRDefault="00F645C6">
            <w:pPr>
              <w:spacing w:after="0" w:line="240" w:lineRule="auto"/>
              <w:rPr>
                <w:rFonts w:ascii="Times New Roman" w:hAnsi="Times New Roman"/>
                <w:b/>
                <w:bCs/>
                <w:color w:val="000000"/>
                <w:sz w:val="20"/>
                <w:szCs w:val="20"/>
                <w:lang w:eastAsia="ru-RU"/>
              </w:rPr>
            </w:pPr>
          </w:p>
        </w:tc>
      </w:tr>
      <w:tr w:rsidR="00F645C6">
        <w:trPr>
          <w:trHeight w:val="448"/>
        </w:trPr>
        <w:tc>
          <w:tcPr>
            <w:tcW w:w="2045" w:type="dxa"/>
            <w:tcBorders>
              <w:top w:val="nil"/>
              <w:left w:val="single" w:sz="4" w:space="0" w:color="auto"/>
              <w:bottom w:val="single" w:sz="8" w:space="0" w:color="auto"/>
              <w:right w:val="single" w:sz="8" w:space="0" w:color="auto"/>
            </w:tcBorders>
            <w:shd w:val="clear" w:color="auto" w:fill="auto"/>
          </w:tcPr>
          <w:p w:rsidR="00F645C6" w:rsidRDefault="006F2A16">
            <w:pPr>
              <w:jc w:val="both"/>
              <w:rPr>
                <w:rFonts w:ascii="Times New Roman" w:hAnsi="Times New Roman"/>
                <w:color w:val="000000"/>
                <w:sz w:val="20"/>
                <w:szCs w:val="20"/>
              </w:rPr>
            </w:pPr>
            <w:r>
              <w:rPr>
                <w:rFonts w:ascii="Times New Roman" w:hAnsi="Times New Roman"/>
                <w:color w:val="000000"/>
                <w:sz w:val="20"/>
                <w:szCs w:val="20"/>
              </w:rPr>
              <w:t>НДФЛ</w:t>
            </w:r>
          </w:p>
        </w:tc>
        <w:tc>
          <w:tcPr>
            <w:tcW w:w="1041" w:type="dxa"/>
            <w:tcBorders>
              <w:top w:val="nil"/>
              <w:left w:val="nil"/>
              <w:bottom w:val="single" w:sz="8" w:space="0" w:color="auto"/>
              <w:right w:val="single" w:sz="8" w:space="0" w:color="auto"/>
            </w:tcBorders>
            <w:shd w:val="clear" w:color="auto" w:fill="auto"/>
            <w:vAlign w:val="center"/>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165220,0</w:t>
            </w:r>
          </w:p>
        </w:tc>
        <w:tc>
          <w:tcPr>
            <w:tcW w:w="862" w:type="dxa"/>
            <w:tcBorders>
              <w:top w:val="nil"/>
              <w:left w:val="nil"/>
              <w:bottom w:val="single" w:sz="8" w:space="0" w:color="auto"/>
              <w:right w:val="single" w:sz="8" w:space="0" w:color="auto"/>
            </w:tcBorders>
            <w:shd w:val="clear" w:color="auto" w:fill="auto"/>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87,4</w:t>
            </w:r>
          </w:p>
        </w:tc>
        <w:tc>
          <w:tcPr>
            <w:tcW w:w="1041" w:type="dxa"/>
            <w:tcBorders>
              <w:top w:val="nil"/>
              <w:left w:val="nil"/>
              <w:bottom w:val="single" w:sz="8" w:space="0" w:color="auto"/>
              <w:right w:val="single" w:sz="8" w:space="0" w:color="auto"/>
            </w:tcBorders>
            <w:shd w:val="clear" w:color="auto" w:fill="auto"/>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266750,3</w:t>
            </w:r>
          </w:p>
        </w:tc>
        <w:tc>
          <w:tcPr>
            <w:tcW w:w="1041" w:type="dxa"/>
            <w:tcBorders>
              <w:top w:val="nil"/>
              <w:left w:val="nil"/>
              <w:bottom w:val="single" w:sz="8" w:space="0" w:color="auto"/>
              <w:right w:val="single" w:sz="8" w:space="0" w:color="auto"/>
            </w:tcBorders>
            <w:shd w:val="clear" w:color="auto" w:fill="auto"/>
            <w:vAlign w:val="center"/>
          </w:tcPr>
          <w:p w:rsidR="00F645C6" w:rsidRDefault="006F2A16">
            <w:pPr>
              <w:jc w:val="center"/>
              <w:rPr>
                <w:rFonts w:ascii="Times New Roman" w:hAnsi="Times New Roman"/>
                <w:bCs/>
                <w:color w:val="FF0000"/>
                <w:sz w:val="20"/>
                <w:szCs w:val="20"/>
              </w:rPr>
            </w:pPr>
            <w:r>
              <w:rPr>
                <w:rFonts w:ascii="Times New Roman" w:hAnsi="Times New Roman"/>
                <w:bCs/>
                <w:color w:val="000000" w:themeColor="text1"/>
                <w:sz w:val="20"/>
                <w:szCs w:val="20"/>
              </w:rPr>
              <w:t>87,0</w:t>
            </w:r>
          </w:p>
        </w:tc>
        <w:tc>
          <w:tcPr>
            <w:tcW w:w="1459" w:type="dxa"/>
            <w:tcBorders>
              <w:top w:val="nil"/>
              <w:left w:val="nil"/>
              <w:bottom w:val="single" w:sz="8" w:space="0" w:color="auto"/>
              <w:right w:val="single" w:sz="8" w:space="0" w:color="auto"/>
            </w:tcBorders>
            <w:shd w:val="clear" w:color="auto" w:fill="auto"/>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101530,3</w:t>
            </w:r>
          </w:p>
        </w:tc>
        <w:tc>
          <w:tcPr>
            <w:tcW w:w="1011" w:type="dxa"/>
            <w:tcBorders>
              <w:top w:val="nil"/>
              <w:left w:val="nil"/>
              <w:bottom w:val="single" w:sz="8" w:space="0" w:color="auto"/>
              <w:right w:val="single" w:sz="8" w:space="0" w:color="auto"/>
            </w:tcBorders>
            <w:shd w:val="clear" w:color="auto" w:fill="auto"/>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272085,3</w:t>
            </w:r>
          </w:p>
        </w:tc>
        <w:tc>
          <w:tcPr>
            <w:tcW w:w="1041" w:type="dxa"/>
            <w:tcBorders>
              <w:top w:val="nil"/>
              <w:left w:val="nil"/>
              <w:bottom w:val="single" w:sz="8" w:space="0" w:color="auto"/>
              <w:right w:val="single" w:sz="8" w:space="0" w:color="auto"/>
            </w:tcBorders>
            <w:shd w:val="clear" w:color="auto" w:fill="auto"/>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277527,0</w:t>
            </w:r>
          </w:p>
        </w:tc>
      </w:tr>
      <w:tr w:rsidR="00F645C6">
        <w:trPr>
          <w:trHeight w:val="385"/>
        </w:trPr>
        <w:tc>
          <w:tcPr>
            <w:tcW w:w="2045" w:type="dxa"/>
            <w:tcBorders>
              <w:top w:val="nil"/>
              <w:left w:val="single" w:sz="4" w:space="0" w:color="auto"/>
              <w:bottom w:val="single" w:sz="8" w:space="0" w:color="auto"/>
              <w:right w:val="single" w:sz="8" w:space="0" w:color="auto"/>
            </w:tcBorders>
            <w:shd w:val="clear" w:color="auto" w:fill="auto"/>
          </w:tcPr>
          <w:p w:rsidR="00F645C6" w:rsidRDefault="006F2A16">
            <w:pPr>
              <w:jc w:val="both"/>
              <w:rPr>
                <w:rFonts w:ascii="Times New Roman" w:hAnsi="Times New Roman"/>
                <w:color w:val="000000"/>
                <w:sz w:val="20"/>
                <w:szCs w:val="20"/>
              </w:rPr>
            </w:pPr>
            <w:r>
              <w:rPr>
                <w:rFonts w:ascii="Times New Roman" w:hAnsi="Times New Roman"/>
                <w:color w:val="000000"/>
                <w:sz w:val="20"/>
                <w:szCs w:val="20"/>
              </w:rPr>
              <w:t xml:space="preserve">Акцизы </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11171,3</w:t>
            </w:r>
          </w:p>
        </w:tc>
        <w:tc>
          <w:tcPr>
            <w:tcW w:w="862"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5,9</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12630,2</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FF0000"/>
                <w:sz w:val="20"/>
                <w:szCs w:val="20"/>
              </w:rPr>
            </w:pPr>
            <w:r>
              <w:rPr>
                <w:rFonts w:ascii="Times New Roman" w:hAnsi="Times New Roman"/>
                <w:bCs/>
                <w:color w:val="000000" w:themeColor="text1"/>
                <w:sz w:val="20"/>
                <w:szCs w:val="20"/>
              </w:rPr>
              <w:t>4,1</w:t>
            </w:r>
          </w:p>
        </w:tc>
        <w:tc>
          <w:tcPr>
            <w:tcW w:w="1459"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1458,9</w:t>
            </w:r>
          </w:p>
        </w:tc>
        <w:tc>
          <w:tcPr>
            <w:tcW w:w="101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13390,0</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14167,8</w:t>
            </w:r>
          </w:p>
        </w:tc>
      </w:tr>
      <w:tr w:rsidR="00F645C6">
        <w:trPr>
          <w:trHeight w:val="618"/>
        </w:trPr>
        <w:tc>
          <w:tcPr>
            <w:tcW w:w="2045" w:type="dxa"/>
            <w:tcBorders>
              <w:top w:val="nil"/>
              <w:left w:val="single" w:sz="4" w:space="0" w:color="auto"/>
              <w:bottom w:val="single" w:sz="8" w:space="0" w:color="auto"/>
              <w:right w:val="single" w:sz="8" w:space="0" w:color="auto"/>
            </w:tcBorders>
            <w:shd w:val="clear" w:color="auto" w:fill="auto"/>
          </w:tcPr>
          <w:p w:rsidR="00F645C6" w:rsidRDefault="006F2A16">
            <w:pPr>
              <w:rPr>
                <w:rFonts w:ascii="Times New Roman" w:hAnsi="Times New Roman"/>
                <w:color w:val="000000"/>
                <w:sz w:val="20"/>
                <w:szCs w:val="20"/>
              </w:rPr>
            </w:pPr>
            <w:r>
              <w:rPr>
                <w:rFonts w:ascii="Times New Roman" w:hAnsi="Times New Roman"/>
                <w:color w:val="000000"/>
                <w:sz w:val="20"/>
                <w:szCs w:val="20"/>
              </w:rPr>
              <w:t>Налог на совокупный доход</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2724,5</w:t>
            </w:r>
          </w:p>
        </w:tc>
        <w:tc>
          <w:tcPr>
            <w:tcW w:w="862"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1,4</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9019,8</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FF0000"/>
                <w:sz w:val="20"/>
                <w:szCs w:val="20"/>
              </w:rPr>
            </w:pPr>
            <w:r>
              <w:rPr>
                <w:rFonts w:ascii="Times New Roman" w:hAnsi="Times New Roman"/>
                <w:bCs/>
                <w:color w:val="000000" w:themeColor="text1"/>
                <w:sz w:val="20"/>
                <w:szCs w:val="20"/>
              </w:rPr>
              <w:t>2,9</w:t>
            </w:r>
          </w:p>
        </w:tc>
        <w:tc>
          <w:tcPr>
            <w:tcW w:w="1459"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6295,3</w:t>
            </w:r>
          </w:p>
        </w:tc>
        <w:tc>
          <w:tcPr>
            <w:tcW w:w="101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9144,7</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9144,7</w:t>
            </w:r>
          </w:p>
        </w:tc>
      </w:tr>
      <w:tr w:rsidR="00F645C6">
        <w:trPr>
          <w:trHeight w:val="857"/>
        </w:trPr>
        <w:tc>
          <w:tcPr>
            <w:tcW w:w="2045" w:type="dxa"/>
            <w:tcBorders>
              <w:top w:val="nil"/>
              <w:left w:val="single" w:sz="4" w:space="0" w:color="auto"/>
              <w:bottom w:val="single" w:sz="8" w:space="0" w:color="auto"/>
              <w:right w:val="single" w:sz="8" w:space="0" w:color="auto"/>
            </w:tcBorders>
            <w:shd w:val="clear" w:color="auto" w:fill="auto"/>
          </w:tcPr>
          <w:p w:rsidR="00F645C6" w:rsidRDefault="006F2A16">
            <w:pPr>
              <w:jc w:val="both"/>
              <w:rPr>
                <w:rFonts w:ascii="Times New Roman" w:hAnsi="Times New Roman"/>
                <w:color w:val="000000"/>
                <w:sz w:val="20"/>
                <w:szCs w:val="20"/>
              </w:rPr>
            </w:pPr>
            <w:r>
              <w:rPr>
                <w:rFonts w:ascii="Times New Roman" w:hAnsi="Times New Roman"/>
                <w:bCs/>
                <w:color w:val="000000"/>
                <w:sz w:val="20"/>
                <w:szCs w:val="20"/>
              </w:rPr>
              <w:t>Налог на добычу полезных ископаемых</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color w:val="000000"/>
                <w:sz w:val="20"/>
                <w:szCs w:val="20"/>
              </w:rPr>
            </w:pPr>
            <w:r>
              <w:rPr>
                <w:rFonts w:ascii="Times New Roman" w:hAnsi="Times New Roman"/>
                <w:bCs/>
                <w:color w:val="000000"/>
                <w:sz w:val="20"/>
                <w:szCs w:val="20"/>
              </w:rPr>
              <w:t>9366,8</w:t>
            </w:r>
          </w:p>
        </w:tc>
        <w:tc>
          <w:tcPr>
            <w:tcW w:w="862"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5</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13486,5</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FF0000"/>
                <w:sz w:val="20"/>
                <w:szCs w:val="20"/>
              </w:rPr>
            </w:pPr>
            <w:r>
              <w:rPr>
                <w:rFonts w:ascii="Times New Roman" w:hAnsi="Times New Roman"/>
                <w:bCs/>
                <w:color w:val="000000" w:themeColor="text1"/>
                <w:sz w:val="20"/>
                <w:szCs w:val="20"/>
              </w:rPr>
              <w:t>4,4</w:t>
            </w:r>
          </w:p>
        </w:tc>
        <w:tc>
          <w:tcPr>
            <w:tcW w:w="1459"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4119,7</w:t>
            </w:r>
          </w:p>
        </w:tc>
        <w:tc>
          <w:tcPr>
            <w:tcW w:w="101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14085,9</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14685,3</w:t>
            </w:r>
          </w:p>
        </w:tc>
      </w:tr>
      <w:tr w:rsidR="00F645C6">
        <w:trPr>
          <w:trHeight w:val="989"/>
        </w:trPr>
        <w:tc>
          <w:tcPr>
            <w:tcW w:w="2045" w:type="dxa"/>
            <w:tcBorders>
              <w:top w:val="nil"/>
              <w:left w:val="single" w:sz="4" w:space="0" w:color="auto"/>
              <w:bottom w:val="single" w:sz="4" w:space="0" w:color="auto"/>
              <w:right w:val="single" w:sz="8" w:space="0" w:color="auto"/>
            </w:tcBorders>
            <w:shd w:val="clear" w:color="auto" w:fill="auto"/>
          </w:tcPr>
          <w:p w:rsidR="00F645C6" w:rsidRDefault="006F2A16">
            <w:pPr>
              <w:jc w:val="both"/>
              <w:rPr>
                <w:rFonts w:ascii="Times New Roman" w:hAnsi="Times New Roman"/>
                <w:bCs/>
                <w:color w:val="000000"/>
                <w:sz w:val="20"/>
                <w:szCs w:val="20"/>
              </w:rPr>
            </w:pPr>
            <w:r>
              <w:rPr>
                <w:rFonts w:ascii="Times New Roman" w:hAnsi="Times New Roman"/>
                <w:bCs/>
                <w:color w:val="000000"/>
                <w:sz w:val="20"/>
                <w:szCs w:val="20"/>
              </w:rPr>
              <w:t>Государственная пошлина</w:t>
            </w:r>
          </w:p>
          <w:p w:rsidR="00F645C6" w:rsidRDefault="00F645C6">
            <w:pPr>
              <w:jc w:val="both"/>
              <w:rPr>
                <w:rFonts w:ascii="Times New Roman" w:hAnsi="Times New Roman"/>
                <w:color w:val="000000"/>
                <w:sz w:val="20"/>
                <w:szCs w:val="20"/>
              </w:rPr>
            </w:pPr>
          </w:p>
        </w:tc>
        <w:tc>
          <w:tcPr>
            <w:tcW w:w="1041" w:type="dxa"/>
            <w:tcBorders>
              <w:top w:val="nil"/>
              <w:left w:val="nil"/>
              <w:bottom w:val="single" w:sz="4" w:space="0" w:color="auto"/>
              <w:right w:val="single" w:sz="8" w:space="0" w:color="auto"/>
            </w:tcBorders>
            <w:shd w:val="clear" w:color="auto" w:fill="auto"/>
            <w:noWrap/>
            <w:vAlign w:val="center"/>
          </w:tcPr>
          <w:p w:rsidR="00F645C6" w:rsidRDefault="006F2A16">
            <w:pPr>
              <w:jc w:val="center"/>
              <w:rPr>
                <w:rFonts w:ascii="Times New Roman" w:hAnsi="Times New Roman"/>
                <w:color w:val="000000"/>
                <w:sz w:val="20"/>
                <w:szCs w:val="20"/>
              </w:rPr>
            </w:pPr>
            <w:r>
              <w:rPr>
                <w:rFonts w:ascii="Times New Roman" w:hAnsi="Times New Roman"/>
                <w:bCs/>
                <w:color w:val="000000"/>
                <w:sz w:val="20"/>
                <w:szCs w:val="20"/>
              </w:rPr>
              <w:t>628,0</w:t>
            </w:r>
          </w:p>
        </w:tc>
        <w:tc>
          <w:tcPr>
            <w:tcW w:w="862" w:type="dxa"/>
            <w:tcBorders>
              <w:top w:val="nil"/>
              <w:left w:val="nil"/>
              <w:bottom w:val="single" w:sz="4"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0,3</w:t>
            </w:r>
          </w:p>
        </w:tc>
        <w:tc>
          <w:tcPr>
            <w:tcW w:w="1041" w:type="dxa"/>
            <w:tcBorders>
              <w:top w:val="nil"/>
              <w:left w:val="nil"/>
              <w:bottom w:val="single" w:sz="4"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710,0</w:t>
            </w:r>
          </w:p>
        </w:tc>
        <w:tc>
          <w:tcPr>
            <w:tcW w:w="1041" w:type="dxa"/>
            <w:tcBorders>
              <w:top w:val="nil"/>
              <w:left w:val="nil"/>
              <w:bottom w:val="single" w:sz="4" w:space="0" w:color="auto"/>
              <w:right w:val="single" w:sz="8" w:space="0" w:color="auto"/>
            </w:tcBorders>
            <w:shd w:val="clear" w:color="auto" w:fill="auto"/>
            <w:noWrap/>
            <w:vAlign w:val="center"/>
          </w:tcPr>
          <w:p w:rsidR="00F645C6" w:rsidRDefault="006F2A16">
            <w:pPr>
              <w:jc w:val="center"/>
              <w:rPr>
                <w:rFonts w:ascii="Times New Roman" w:hAnsi="Times New Roman"/>
                <w:bCs/>
                <w:color w:val="FF0000"/>
                <w:sz w:val="20"/>
                <w:szCs w:val="20"/>
              </w:rPr>
            </w:pPr>
            <w:r>
              <w:rPr>
                <w:rFonts w:ascii="Times New Roman" w:hAnsi="Times New Roman"/>
                <w:bCs/>
                <w:color w:val="000000" w:themeColor="text1"/>
                <w:sz w:val="20"/>
                <w:szCs w:val="20"/>
              </w:rPr>
              <w:t>0,3</w:t>
            </w:r>
          </w:p>
        </w:tc>
        <w:tc>
          <w:tcPr>
            <w:tcW w:w="1459" w:type="dxa"/>
            <w:tcBorders>
              <w:top w:val="nil"/>
              <w:left w:val="nil"/>
              <w:bottom w:val="single" w:sz="4"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82,0</w:t>
            </w:r>
          </w:p>
        </w:tc>
        <w:tc>
          <w:tcPr>
            <w:tcW w:w="1011" w:type="dxa"/>
            <w:tcBorders>
              <w:top w:val="nil"/>
              <w:left w:val="nil"/>
              <w:bottom w:val="single" w:sz="4"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715,0</w:t>
            </w:r>
          </w:p>
        </w:tc>
        <w:tc>
          <w:tcPr>
            <w:tcW w:w="1041" w:type="dxa"/>
            <w:tcBorders>
              <w:top w:val="nil"/>
              <w:left w:val="nil"/>
              <w:bottom w:val="single" w:sz="4"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715,0</w:t>
            </w:r>
          </w:p>
        </w:tc>
      </w:tr>
      <w:tr w:rsidR="00F645C6">
        <w:trPr>
          <w:trHeight w:val="664"/>
        </w:trPr>
        <w:tc>
          <w:tcPr>
            <w:tcW w:w="2045" w:type="dxa"/>
            <w:tcBorders>
              <w:top w:val="single" w:sz="4" w:space="0" w:color="auto"/>
              <w:left w:val="single" w:sz="4" w:space="0" w:color="auto"/>
              <w:bottom w:val="single" w:sz="8" w:space="0" w:color="auto"/>
              <w:right w:val="single" w:sz="8" w:space="0" w:color="auto"/>
            </w:tcBorders>
            <w:shd w:val="clear" w:color="auto" w:fill="auto"/>
          </w:tcPr>
          <w:p w:rsidR="00F645C6" w:rsidRDefault="006F2A16">
            <w:pPr>
              <w:jc w:val="both"/>
              <w:rPr>
                <w:rFonts w:ascii="Times New Roman" w:hAnsi="Times New Roman"/>
                <w:bCs/>
                <w:color w:val="000000"/>
                <w:sz w:val="20"/>
                <w:szCs w:val="20"/>
              </w:rPr>
            </w:pPr>
            <w:r>
              <w:rPr>
                <w:rFonts w:ascii="Times New Roman" w:hAnsi="Times New Roman"/>
                <w:bCs/>
                <w:color w:val="000000"/>
                <w:sz w:val="20"/>
                <w:szCs w:val="20"/>
              </w:rPr>
              <w:t>Налоги на имущество</w:t>
            </w:r>
          </w:p>
        </w:tc>
        <w:tc>
          <w:tcPr>
            <w:tcW w:w="1041" w:type="dxa"/>
            <w:tcBorders>
              <w:top w:val="single" w:sz="4" w:space="0" w:color="auto"/>
              <w:left w:val="nil"/>
              <w:bottom w:val="single" w:sz="8" w:space="0" w:color="auto"/>
              <w:right w:val="single" w:sz="8" w:space="0" w:color="auto"/>
            </w:tcBorders>
            <w:shd w:val="clear" w:color="auto" w:fill="auto"/>
            <w:noWrap/>
            <w:vAlign w:val="center"/>
          </w:tcPr>
          <w:p w:rsidR="00F645C6" w:rsidRDefault="00F645C6">
            <w:pPr>
              <w:jc w:val="center"/>
              <w:rPr>
                <w:rFonts w:ascii="Times New Roman" w:hAnsi="Times New Roman"/>
                <w:bCs/>
                <w:color w:val="000000"/>
                <w:sz w:val="20"/>
                <w:szCs w:val="20"/>
              </w:rPr>
            </w:pPr>
          </w:p>
        </w:tc>
        <w:tc>
          <w:tcPr>
            <w:tcW w:w="862" w:type="dxa"/>
            <w:tcBorders>
              <w:top w:val="single" w:sz="4" w:space="0" w:color="auto"/>
              <w:left w:val="nil"/>
              <w:bottom w:val="single" w:sz="8" w:space="0" w:color="auto"/>
              <w:right w:val="single" w:sz="8" w:space="0" w:color="auto"/>
            </w:tcBorders>
            <w:shd w:val="clear" w:color="auto" w:fill="auto"/>
            <w:noWrap/>
            <w:vAlign w:val="center"/>
          </w:tcPr>
          <w:p w:rsidR="00F645C6" w:rsidRDefault="00F645C6">
            <w:pPr>
              <w:jc w:val="center"/>
              <w:rPr>
                <w:rFonts w:ascii="Times New Roman" w:hAnsi="Times New Roman"/>
                <w:bCs/>
                <w:color w:val="000000"/>
                <w:sz w:val="20"/>
                <w:szCs w:val="20"/>
              </w:rPr>
            </w:pPr>
          </w:p>
        </w:tc>
        <w:tc>
          <w:tcPr>
            <w:tcW w:w="1041" w:type="dxa"/>
            <w:tcBorders>
              <w:top w:val="single" w:sz="4" w:space="0" w:color="auto"/>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3925,0</w:t>
            </w:r>
          </w:p>
        </w:tc>
        <w:tc>
          <w:tcPr>
            <w:tcW w:w="1041" w:type="dxa"/>
            <w:tcBorders>
              <w:top w:val="single" w:sz="4" w:space="0" w:color="auto"/>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FF0000"/>
                <w:sz w:val="20"/>
                <w:szCs w:val="20"/>
              </w:rPr>
            </w:pPr>
            <w:r>
              <w:rPr>
                <w:rFonts w:ascii="Times New Roman" w:hAnsi="Times New Roman"/>
                <w:bCs/>
                <w:color w:val="000000" w:themeColor="text1"/>
                <w:sz w:val="20"/>
                <w:szCs w:val="20"/>
              </w:rPr>
              <w:t>1,3</w:t>
            </w:r>
          </w:p>
        </w:tc>
        <w:tc>
          <w:tcPr>
            <w:tcW w:w="1459" w:type="dxa"/>
            <w:tcBorders>
              <w:top w:val="single" w:sz="4" w:space="0" w:color="auto"/>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3925,0</w:t>
            </w:r>
          </w:p>
        </w:tc>
        <w:tc>
          <w:tcPr>
            <w:tcW w:w="1011" w:type="dxa"/>
            <w:tcBorders>
              <w:top w:val="single" w:sz="4" w:space="0" w:color="auto"/>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4015,0</w:t>
            </w:r>
          </w:p>
        </w:tc>
        <w:tc>
          <w:tcPr>
            <w:tcW w:w="1041" w:type="dxa"/>
            <w:tcBorders>
              <w:top w:val="single" w:sz="4" w:space="0" w:color="auto"/>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Cs/>
                <w:color w:val="000000"/>
                <w:sz w:val="20"/>
                <w:szCs w:val="20"/>
              </w:rPr>
            </w:pPr>
            <w:r>
              <w:rPr>
                <w:rFonts w:ascii="Times New Roman" w:hAnsi="Times New Roman"/>
                <w:bCs/>
                <w:color w:val="000000"/>
                <w:sz w:val="20"/>
                <w:szCs w:val="20"/>
              </w:rPr>
              <w:t>4015,0</w:t>
            </w:r>
          </w:p>
        </w:tc>
      </w:tr>
      <w:tr w:rsidR="00F645C6">
        <w:trPr>
          <w:trHeight w:val="316"/>
        </w:trPr>
        <w:tc>
          <w:tcPr>
            <w:tcW w:w="2045" w:type="dxa"/>
            <w:tcBorders>
              <w:top w:val="nil"/>
              <w:left w:val="single" w:sz="4" w:space="0" w:color="auto"/>
              <w:bottom w:val="single" w:sz="8" w:space="0" w:color="auto"/>
              <w:right w:val="single" w:sz="8" w:space="0" w:color="auto"/>
            </w:tcBorders>
            <w:shd w:val="clear" w:color="auto" w:fill="auto"/>
            <w:vAlign w:val="bottom"/>
          </w:tcPr>
          <w:p w:rsidR="00F645C6" w:rsidRDefault="006F2A16">
            <w:pPr>
              <w:spacing w:after="0" w:line="240" w:lineRule="auto"/>
              <w:rPr>
                <w:rFonts w:ascii="Times New Roman" w:hAnsi="Times New Roman"/>
                <w:b/>
                <w:bCs/>
                <w:color w:val="000000"/>
                <w:sz w:val="20"/>
                <w:szCs w:val="20"/>
                <w:lang w:eastAsia="ru-RU"/>
              </w:rPr>
            </w:pPr>
            <w:r>
              <w:rPr>
                <w:rFonts w:ascii="Times New Roman" w:hAnsi="Times New Roman"/>
                <w:b/>
                <w:bCs/>
                <w:color w:val="000000"/>
                <w:sz w:val="20"/>
                <w:szCs w:val="20"/>
                <w:lang w:eastAsia="ru-RU"/>
              </w:rPr>
              <w:t>Всего налоговых доходов</w:t>
            </w:r>
            <w:proofErr w:type="gramStart"/>
            <w:r>
              <w:rPr>
                <w:rFonts w:ascii="Times New Roman" w:hAnsi="Times New Roman"/>
                <w:b/>
                <w:bCs/>
                <w:color w:val="000000"/>
                <w:sz w:val="20"/>
                <w:szCs w:val="20"/>
                <w:lang w:eastAsia="ru-RU"/>
              </w:rPr>
              <w:t>::</w:t>
            </w:r>
            <w:proofErr w:type="gramEnd"/>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
                <w:bCs/>
                <w:color w:val="000000"/>
                <w:sz w:val="20"/>
                <w:szCs w:val="20"/>
              </w:rPr>
            </w:pPr>
            <w:r>
              <w:rPr>
                <w:rFonts w:ascii="Times New Roman" w:hAnsi="Times New Roman"/>
                <w:b/>
                <w:bCs/>
                <w:color w:val="000000"/>
                <w:sz w:val="20"/>
                <w:szCs w:val="20"/>
              </w:rPr>
              <w:t>189110,6</w:t>
            </w:r>
          </w:p>
        </w:tc>
        <w:tc>
          <w:tcPr>
            <w:tcW w:w="862"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
                <w:bCs/>
                <w:color w:val="000000"/>
                <w:sz w:val="20"/>
                <w:szCs w:val="20"/>
              </w:rPr>
            </w:pPr>
            <w:r>
              <w:rPr>
                <w:rFonts w:ascii="Times New Roman" w:hAnsi="Times New Roman"/>
                <w:b/>
                <w:bCs/>
                <w:color w:val="000000"/>
                <w:sz w:val="20"/>
                <w:szCs w:val="20"/>
              </w:rPr>
              <w:t>100,0</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
                <w:bCs/>
                <w:color w:val="000000"/>
                <w:sz w:val="20"/>
                <w:szCs w:val="20"/>
              </w:rPr>
            </w:pPr>
            <w:r>
              <w:rPr>
                <w:rFonts w:ascii="Times New Roman" w:hAnsi="Times New Roman"/>
                <w:b/>
                <w:color w:val="000000" w:themeColor="text1"/>
                <w:sz w:val="20"/>
                <w:szCs w:val="20"/>
                <w:lang w:eastAsia="ru-RU"/>
              </w:rPr>
              <w:t>306521,8</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
                <w:bCs/>
                <w:color w:val="000000"/>
                <w:sz w:val="20"/>
                <w:szCs w:val="20"/>
              </w:rPr>
            </w:pPr>
            <w:r>
              <w:rPr>
                <w:rFonts w:ascii="Times New Roman" w:hAnsi="Times New Roman"/>
                <w:b/>
                <w:bCs/>
                <w:color w:val="000000"/>
                <w:sz w:val="20"/>
                <w:szCs w:val="20"/>
              </w:rPr>
              <w:t>100,0</w:t>
            </w:r>
          </w:p>
        </w:tc>
        <w:tc>
          <w:tcPr>
            <w:tcW w:w="1459"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
                <w:bCs/>
                <w:color w:val="000000"/>
                <w:sz w:val="20"/>
                <w:szCs w:val="20"/>
              </w:rPr>
            </w:pPr>
            <w:r>
              <w:rPr>
                <w:rFonts w:ascii="Times New Roman" w:hAnsi="Times New Roman"/>
                <w:b/>
                <w:bCs/>
                <w:color w:val="000000"/>
                <w:sz w:val="20"/>
                <w:szCs w:val="20"/>
              </w:rPr>
              <w:t>17623,3</w:t>
            </w:r>
          </w:p>
        </w:tc>
        <w:tc>
          <w:tcPr>
            <w:tcW w:w="101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
                <w:bCs/>
                <w:color w:val="000000"/>
                <w:sz w:val="20"/>
                <w:szCs w:val="20"/>
              </w:rPr>
            </w:pPr>
            <w:r>
              <w:rPr>
                <w:rFonts w:ascii="Times New Roman" w:hAnsi="Times New Roman"/>
                <w:b/>
                <w:bCs/>
                <w:color w:val="000000"/>
                <w:sz w:val="20"/>
                <w:szCs w:val="20"/>
              </w:rPr>
              <w:t>313435,9</w:t>
            </w:r>
          </w:p>
        </w:tc>
        <w:tc>
          <w:tcPr>
            <w:tcW w:w="1041" w:type="dxa"/>
            <w:tcBorders>
              <w:top w:val="nil"/>
              <w:left w:val="nil"/>
              <w:bottom w:val="single" w:sz="8" w:space="0" w:color="auto"/>
              <w:right w:val="single" w:sz="8" w:space="0" w:color="auto"/>
            </w:tcBorders>
            <w:shd w:val="clear" w:color="auto" w:fill="auto"/>
            <w:noWrap/>
            <w:vAlign w:val="center"/>
          </w:tcPr>
          <w:p w:rsidR="00F645C6" w:rsidRDefault="006F2A16">
            <w:pPr>
              <w:jc w:val="center"/>
              <w:rPr>
                <w:rFonts w:ascii="Times New Roman" w:hAnsi="Times New Roman"/>
                <w:b/>
                <w:bCs/>
                <w:color w:val="000000"/>
                <w:sz w:val="20"/>
                <w:szCs w:val="20"/>
              </w:rPr>
            </w:pPr>
            <w:r>
              <w:rPr>
                <w:rFonts w:ascii="Times New Roman" w:hAnsi="Times New Roman"/>
                <w:b/>
                <w:bCs/>
                <w:color w:val="000000"/>
                <w:sz w:val="20"/>
                <w:szCs w:val="20"/>
              </w:rPr>
              <w:t>320254,8</w:t>
            </w:r>
          </w:p>
        </w:tc>
      </w:tr>
    </w:tbl>
    <w:p w:rsidR="00F645C6" w:rsidRDefault="00F645C6">
      <w:pPr>
        <w:spacing w:after="0" w:line="240" w:lineRule="auto"/>
        <w:ind w:firstLine="709"/>
        <w:jc w:val="both"/>
        <w:rPr>
          <w:rFonts w:ascii="Times New Roman" w:hAnsi="Times New Roman"/>
          <w:sz w:val="24"/>
          <w:szCs w:val="24"/>
        </w:rPr>
      </w:pPr>
    </w:p>
    <w:p w:rsidR="00F645C6" w:rsidRDefault="006F2A16">
      <w:pPr>
        <w:keepNext/>
        <w:spacing w:before="120" w:after="120" w:line="240" w:lineRule="auto"/>
        <w:jc w:val="center"/>
        <w:outlineLvl w:val="0"/>
        <w:rPr>
          <w:rFonts w:ascii="Times New Roman" w:hAnsi="Times New Roman"/>
          <w:b/>
          <w:bCs/>
          <w:kern w:val="32"/>
          <w:sz w:val="24"/>
          <w:szCs w:val="24"/>
          <w:lang w:eastAsia="ru-RU"/>
        </w:rPr>
      </w:pPr>
      <w:r>
        <w:rPr>
          <w:rFonts w:ascii="Times New Roman" w:hAnsi="Times New Roman"/>
          <w:b/>
          <w:bCs/>
          <w:kern w:val="32"/>
          <w:sz w:val="24"/>
          <w:szCs w:val="24"/>
          <w:lang w:eastAsia="ru-RU"/>
        </w:rPr>
        <w:t>Налог на доходы физических лиц</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lang w:eastAsia="ru-RU"/>
        </w:rPr>
        <w:t xml:space="preserve">Прогноз поступлений налога на доходы физических лиц рассчитан в соответствии с положениями главы 23 «Налог на доходы физических лиц» части второй Налогового кодекса Российской Федерации, исходя из </w:t>
      </w:r>
      <w:r>
        <w:rPr>
          <w:rFonts w:ascii="Times New Roman" w:hAnsi="Times New Roman"/>
          <w:sz w:val="24"/>
          <w:szCs w:val="24"/>
        </w:rPr>
        <w:t>проектируемого фонда заработной платы работников организаций по прогнозу социально-экономического развития муниципального района в объеме 7778,00 млн. рублей на 2024 год; отчетов ИФНС России по Забайкальскому краю 5-НДФЛ о налогооблагаемой базе и структуре начислений по НДФЛ; ставок налога и норматива отчислений в местный бюджет в соответствии с Бюджетным кодексом</w:t>
      </w:r>
      <w:r>
        <w:rPr>
          <w:rFonts w:ascii="Times New Roman" w:hAnsi="Times New Roman"/>
          <w:b/>
          <w:sz w:val="24"/>
          <w:szCs w:val="24"/>
        </w:rPr>
        <w:t>;</w:t>
      </w:r>
      <w:r>
        <w:rPr>
          <w:rFonts w:ascii="Times New Roman" w:hAnsi="Times New Roman"/>
          <w:sz w:val="24"/>
          <w:szCs w:val="24"/>
        </w:rPr>
        <w:t xml:space="preserve"> утвержденной постановлением администрации муниципального района от 05.09.2016 №251 методикой по прогнозированию доходов бюджета муниципального района «Газимуро-Заводский район»</w:t>
      </w:r>
      <w:r>
        <w:rPr>
          <w:rFonts w:ascii="Times New Roman" w:hAnsi="Times New Roman"/>
          <w:b/>
          <w:sz w:val="24"/>
          <w:szCs w:val="24"/>
        </w:rPr>
        <w:t>;</w:t>
      </w:r>
      <w:r>
        <w:rPr>
          <w:rFonts w:ascii="Times New Roman" w:hAnsi="Times New Roman"/>
          <w:sz w:val="24"/>
          <w:szCs w:val="24"/>
        </w:rPr>
        <w:t xml:space="preserve"> прогноза оценки поступлений налога в 2023 году и сложившейся динамики поступлений в предыдущие годы с учетом сумм налоговых вычетов, дополнительного норматива отчислений от НДФЛ взамен дотации (части дотации) на выравнивание бюджетной обеспеченности муниципальных образований в размере 6,0% на 2024 год.</w:t>
      </w:r>
      <w:r w:rsidR="00695FCE">
        <w:rPr>
          <w:rFonts w:ascii="Times New Roman" w:hAnsi="Times New Roman"/>
          <w:sz w:val="24"/>
          <w:szCs w:val="24"/>
        </w:rPr>
        <w:t xml:space="preserve"> </w:t>
      </w:r>
      <w:r>
        <w:rPr>
          <w:rFonts w:ascii="Times New Roman" w:hAnsi="Times New Roman"/>
          <w:sz w:val="24"/>
          <w:szCs w:val="24"/>
        </w:rPr>
        <w:t>В расчетах учтен налог на доходы физических лиц от прочих источников доходов (от физических лиц, зарегистрированных в качестве индивидуальных предпринимателей, частных нотариусов, от иностранных граждан, осуществляющих трудовую деятельность по найму у физических лиц на основании патента и иных доходов, подлежащих налогообложению).</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lang w:eastAsia="ru-RU"/>
        </w:rPr>
        <w:t xml:space="preserve">Общая сумма поступлений налога на доходы физических лиц в бюджет муниципального округа в 2024 году составит 266750,3 тыс. рублей или с увеличением на </w:t>
      </w:r>
      <w:r>
        <w:rPr>
          <w:rFonts w:ascii="Times New Roman" w:hAnsi="Times New Roman"/>
          <w:color w:val="000000" w:themeColor="text1"/>
          <w:sz w:val="24"/>
          <w:szCs w:val="24"/>
          <w:lang w:eastAsia="ru-RU"/>
        </w:rPr>
        <w:t xml:space="preserve">сумму </w:t>
      </w:r>
      <w:r>
        <w:rPr>
          <w:rFonts w:ascii="Times New Roman" w:hAnsi="Times New Roman"/>
          <w:bCs/>
          <w:color w:val="000000" w:themeColor="text1"/>
          <w:sz w:val="20"/>
          <w:szCs w:val="20"/>
        </w:rPr>
        <w:t>101530,3</w:t>
      </w:r>
      <w:r>
        <w:rPr>
          <w:rFonts w:ascii="Times New Roman" w:hAnsi="Times New Roman"/>
          <w:color w:val="000000" w:themeColor="text1"/>
          <w:sz w:val="24"/>
          <w:szCs w:val="24"/>
          <w:lang w:eastAsia="ru-RU"/>
        </w:rPr>
        <w:t xml:space="preserve"> тыс. рублей или на </w:t>
      </w:r>
      <w:r w:rsidRPr="00A559FB">
        <w:rPr>
          <w:rFonts w:ascii="Times New Roman" w:hAnsi="Times New Roman"/>
          <w:color w:val="000000" w:themeColor="text1"/>
          <w:sz w:val="24"/>
          <w:szCs w:val="24"/>
          <w:lang w:eastAsia="ru-RU"/>
        </w:rPr>
        <w:t>1</w:t>
      </w:r>
      <w:r>
        <w:rPr>
          <w:rFonts w:ascii="Times New Roman" w:hAnsi="Times New Roman"/>
          <w:color w:val="000000" w:themeColor="text1"/>
          <w:sz w:val="24"/>
          <w:szCs w:val="24"/>
          <w:lang w:eastAsia="ru-RU"/>
        </w:rPr>
        <w:t>61,4% к показателю 2023 года.</w:t>
      </w:r>
      <w:r w:rsidR="00610748">
        <w:rPr>
          <w:rFonts w:ascii="Times New Roman" w:hAnsi="Times New Roman"/>
          <w:color w:val="000000" w:themeColor="text1"/>
          <w:sz w:val="24"/>
          <w:szCs w:val="24"/>
          <w:lang w:eastAsia="ru-RU"/>
        </w:rPr>
        <w:t xml:space="preserve"> </w:t>
      </w:r>
      <w:r>
        <w:rPr>
          <w:rFonts w:ascii="Times New Roman" w:hAnsi="Times New Roman"/>
          <w:color w:val="000000" w:themeColor="text1"/>
          <w:sz w:val="24"/>
          <w:szCs w:val="24"/>
        </w:rPr>
        <w:t>Прогнозируемый</w:t>
      </w:r>
      <w:r>
        <w:rPr>
          <w:rFonts w:ascii="Times New Roman" w:hAnsi="Times New Roman"/>
          <w:sz w:val="24"/>
          <w:szCs w:val="24"/>
        </w:rPr>
        <w:t xml:space="preserve"> объем налога на 2024 и 2025 годы составит соответственно 272085,3 тыс. рублей и 277527,0 тыс. </w:t>
      </w:r>
      <w:r>
        <w:rPr>
          <w:rFonts w:ascii="Times New Roman" w:hAnsi="Times New Roman"/>
          <w:color w:val="000000" w:themeColor="text1"/>
          <w:sz w:val="24"/>
          <w:szCs w:val="24"/>
        </w:rPr>
        <w:t>рублей или с увеличением к уровню 2024 года на 1,99% и на 1,99% к уровню 2025 года</w:t>
      </w:r>
      <w:r>
        <w:rPr>
          <w:rFonts w:ascii="Times New Roman" w:hAnsi="Times New Roman"/>
          <w:sz w:val="24"/>
          <w:szCs w:val="24"/>
        </w:rPr>
        <w:t xml:space="preserve">. </w:t>
      </w:r>
      <w:r w:rsidR="00154D97">
        <w:rPr>
          <w:rFonts w:ascii="Times New Roman" w:hAnsi="Times New Roman"/>
          <w:sz w:val="24"/>
          <w:szCs w:val="24"/>
        </w:rPr>
        <w:t>Н</w:t>
      </w:r>
      <w:r>
        <w:rPr>
          <w:rFonts w:ascii="Times New Roman" w:hAnsi="Times New Roman"/>
          <w:color w:val="000000" w:themeColor="text1"/>
          <w:sz w:val="24"/>
          <w:szCs w:val="24"/>
        </w:rPr>
        <w:t>а 2024 год понизился с 6,9% (в 2023 году) до 6,0% дополнительный норматив отчислений от НДФЛ взамен дотации</w:t>
      </w:r>
      <w:r>
        <w:rPr>
          <w:rFonts w:ascii="Times New Roman" w:hAnsi="Times New Roman"/>
          <w:sz w:val="24"/>
          <w:szCs w:val="24"/>
        </w:rPr>
        <w:t xml:space="preserve"> (части дотации) на выравнивание бюджетной обеспеченности муниципальных образований.</w:t>
      </w:r>
    </w:p>
    <w:p w:rsidR="00F645C6" w:rsidRDefault="006F2A16">
      <w:pPr>
        <w:pStyle w:val="af9"/>
        <w:spacing w:before="120"/>
        <w:ind w:firstLine="0"/>
        <w:rPr>
          <w:b/>
          <w:bCs/>
          <w:sz w:val="24"/>
          <w:szCs w:val="24"/>
        </w:rPr>
      </w:pPr>
      <w:r>
        <w:rPr>
          <w:color w:val="FF0000"/>
          <w:sz w:val="24"/>
          <w:szCs w:val="24"/>
        </w:rPr>
        <w:tab/>
      </w:r>
      <w:r>
        <w:rPr>
          <w:b/>
          <w:bCs/>
          <w:sz w:val="24"/>
          <w:szCs w:val="24"/>
        </w:rPr>
        <w:t xml:space="preserve">Акцизы по подакцизным товарам (продукции), производимым </w:t>
      </w:r>
      <w:r>
        <w:rPr>
          <w:b/>
          <w:bCs/>
          <w:sz w:val="24"/>
          <w:szCs w:val="24"/>
        </w:rPr>
        <w:br/>
        <w:t>на территории Российской Федерации</w:t>
      </w:r>
    </w:p>
    <w:p w:rsidR="00F645C6" w:rsidRDefault="00F645C6">
      <w:pPr>
        <w:tabs>
          <w:tab w:val="left" w:pos="709"/>
        </w:tabs>
        <w:spacing w:after="0" w:line="240" w:lineRule="auto"/>
        <w:jc w:val="center"/>
        <w:rPr>
          <w:rFonts w:ascii="Times New Roman" w:hAnsi="Times New Roman"/>
          <w:sz w:val="24"/>
          <w:szCs w:val="24"/>
        </w:rPr>
      </w:pPr>
    </w:p>
    <w:p w:rsidR="00F645C6" w:rsidRDefault="006F2A16">
      <w:pPr>
        <w:tabs>
          <w:tab w:val="left" w:pos="709"/>
        </w:tabs>
        <w:spacing w:after="0" w:line="240" w:lineRule="auto"/>
        <w:ind w:firstLine="709"/>
        <w:jc w:val="both"/>
        <w:rPr>
          <w:rFonts w:ascii="Times New Roman" w:hAnsi="Times New Roman"/>
          <w:sz w:val="24"/>
          <w:szCs w:val="24"/>
          <w:lang w:eastAsia="ru-RU"/>
        </w:rPr>
      </w:pPr>
      <w:proofErr w:type="gramStart"/>
      <w:r>
        <w:rPr>
          <w:rFonts w:ascii="Times New Roman" w:hAnsi="Times New Roman"/>
          <w:sz w:val="24"/>
          <w:szCs w:val="24"/>
        </w:rPr>
        <w:t>В бюджете округа учитываются доходы от уплаты акцизов на автомобильный и прямогонный бензин, дизельное топливо, моторные масла для дизельных и (или) карбюраторных (</w:t>
      </w:r>
      <w:proofErr w:type="spellStart"/>
      <w:r>
        <w:rPr>
          <w:rFonts w:ascii="Times New Roman" w:hAnsi="Times New Roman"/>
          <w:sz w:val="24"/>
          <w:szCs w:val="24"/>
        </w:rPr>
        <w:t>инжекторных</w:t>
      </w:r>
      <w:proofErr w:type="spellEnd"/>
      <w:r>
        <w:rPr>
          <w:rFonts w:ascii="Times New Roman" w:hAnsi="Times New Roman"/>
          <w:sz w:val="24"/>
          <w:szCs w:val="24"/>
        </w:rPr>
        <w:t>) двигателей, подлежащие распределению в бюджет по нормативу распределения в размере 0,28</w:t>
      </w:r>
      <w:r w:rsidR="00967C92">
        <w:rPr>
          <w:rFonts w:ascii="Times New Roman" w:hAnsi="Times New Roman"/>
          <w:sz w:val="24"/>
          <w:szCs w:val="24"/>
        </w:rPr>
        <w:t>11</w:t>
      </w:r>
      <w:r>
        <w:rPr>
          <w:rFonts w:ascii="Times New Roman" w:hAnsi="Times New Roman"/>
          <w:sz w:val="24"/>
          <w:szCs w:val="24"/>
        </w:rPr>
        <w:t xml:space="preserve"> процента на 2024 год, установленным</w:t>
      </w:r>
      <w:r w:rsidR="00CA6B36">
        <w:rPr>
          <w:rFonts w:ascii="Times New Roman" w:hAnsi="Times New Roman"/>
          <w:sz w:val="24"/>
          <w:szCs w:val="24"/>
        </w:rPr>
        <w:t xml:space="preserve"> </w:t>
      </w:r>
      <w:r>
        <w:rPr>
          <w:rFonts w:ascii="Times New Roman" w:hAnsi="Times New Roman"/>
          <w:sz w:val="24"/>
          <w:szCs w:val="24"/>
        </w:rPr>
        <w:t>Законом края о бюджете на очередной финансовый год</w:t>
      </w:r>
      <w:r>
        <w:rPr>
          <w:rFonts w:ascii="Times New Roman" w:hAnsi="Times New Roman"/>
          <w:sz w:val="24"/>
          <w:szCs w:val="24"/>
          <w:lang w:eastAsia="ru-RU"/>
        </w:rPr>
        <w:t>, что составит 12630,2 тыс. рублей или с увеличением на 13,0% к показателю 2023</w:t>
      </w:r>
      <w:proofErr w:type="gramEnd"/>
      <w:r>
        <w:rPr>
          <w:rFonts w:ascii="Times New Roman" w:hAnsi="Times New Roman"/>
          <w:sz w:val="24"/>
          <w:szCs w:val="24"/>
          <w:lang w:eastAsia="ru-RU"/>
        </w:rPr>
        <w:t xml:space="preserve"> года.</w:t>
      </w:r>
    </w:p>
    <w:p w:rsidR="00F645C6" w:rsidRDefault="006F2A16">
      <w:pPr>
        <w:tabs>
          <w:tab w:val="left" w:pos="0"/>
        </w:tabs>
        <w:spacing w:after="0" w:line="240" w:lineRule="auto"/>
        <w:ind w:firstLine="709"/>
        <w:jc w:val="both"/>
        <w:rPr>
          <w:rFonts w:ascii="Times New Roman" w:hAnsi="Times New Roman"/>
          <w:sz w:val="24"/>
          <w:szCs w:val="24"/>
          <w:lang w:eastAsia="ru-RU"/>
        </w:rPr>
      </w:pPr>
      <w:r>
        <w:rPr>
          <w:rFonts w:ascii="Times New Roman" w:hAnsi="Times New Roman"/>
          <w:sz w:val="24"/>
          <w:szCs w:val="24"/>
        </w:rPr>
        <w:t>Прогнозируемый объем налога на 2025 и 2026 годы составит соответственно 13390,0 тыс. рублей и 14167,8 тыс. рублей, или с увеличением к данным предшествующего периода 2024 года на 6% и к данным 2025 года на 5,8%.</w:t>
      </w:r>
    </w:p>
    <w:p w:rsidR="00F645C6" w:rsidRDefault="006F2A16">
      <w:pPr>
        <w:spacing w:after="0"/>
        <w:ind w:firstLine="709"/>
        <w:jc w:val="both"/>
        <w:rPr>
          <w:rFonts w:ascii="Times New Roman" w:hAnsi="Times New Roman"/>
          <w:sz w:val="24"/>
          <w:szCs w:val="24"/>
        </w:rPr>
      </w:pPr>
      <w:r>
        <w:rPr>
          <w:rFonts w:ascii="Times New Roman" w:hAnsi="Times New Roman"/>
          <w:sz w:val="24"/>
          <w:szCs w:val="24"/>
        </w:rPr>
        <w:t xml:space="preserve">В бюджет муниципального округа зачисление акцизов на нефтепродукты будет распределяться по нормативу 20% от поступлений в консолидированный бюджет края, исходя из протяженности автомобильных дорог по дифференцированным нормативам. </w:t>
      </w:r>
    </w:p>
    <w:p w:rsidR="00F645C6" w:rsidRDefault="00F645C6">
      <w:pPr>
        <w:spacing w:after="0"/>
        <w:ind w:firstLine="709"/>
        <w:jc w:val="both"/>
        <w:rPr>
          <w:rFonts w:ascii="Times New Roman" w:hAnsi="Times New Roman"/>
          <w:sz w:val="24"/>
          <w:szCs w:val="24"/>
        </w:rPr>
      </w:pPr>
    </w:p>
    <w:p w:rsidR="00F645C6" w:rsidRDefault="006F2A16">
      <w:pPr>
        <w:jc w:val="center"/>
        <w:rPr>
          <w:rFonts w:ascii="Times New Roman" w:hAnsi="Times New Roman"/>
          <w:b/>
          <w:sz w:val="24"/>
          <w:szCs w:val="24"/>
        </w:rPr>
      </w:pPr>
      <w:r>
        <w:rPr>
          <w:rFonts w:ascii="Times New Roman" w:hAnsi="Times New Roman"/>
          <w:b/>
          <w:sz w:val="24"/>
          <w:szCs w:val="24"/>
        </w:rPr>
        <w:t>НАЛОГИ НА СОВОКУПНЫЙ ДОХОД</w:t>
      </w:r>
    </w:p>
    <w:p w:rsidR="00F645C6" w:rsidRDefault="006F2A16">
      <w:pPr>
        <w:tabs>
          <w:tab w:val="left" w:pos="0"/>
        </w:tabs>
        <w:spacing w:after="0" w:line="240" w:lineRule="auto"/>
        <w:ind w:firstLine="709"/>
        <w:jc w:val="both"/>
        <w:rPr>
          <w:rFonts w:ascii="Times New Roman" w:hAnsi="Times New Roman"/>
          <w:b/>
          <w:sz w:val="24"/>
          <w:szCs w:val="24"/>
        </w:rPr>
      </w:pPr>
      <w:r>
        <w:rPr>
          <w:rFonts w:ascii="Times New Roman" w:hAnsi="Times New Roman"/>
          <w:sz w:val="24"/>
          <w:szCs w:val="24"/>
        </w:rPr>
        <w:t>Объем поступлений по налогам на совокупный доход планируется на 2024 год в сумме 9019,8 тыс. рублей. Расчет поступлений по налогу осуществлен утвержденной постановлением администрации муниципального района от 05.09.2016 №251 методикой по прогнозированию доходов бюджета муниципального района «Газимуро-Заводский район»</w:t>
      </w:r>
      <w:proofErr w:type="gramStart"/>
      <w:r>
        <w:rPr>
          <w:rFonts w:ascii="Times New Roman" w:hAnsi="Times New Roman"/>
          <w:sz w:val="24"/>
          <w:szCs w:val="24"/>
        </w:rPr>
        <w:t>,и</w:t>
      </w:r>
      <w:proofErr w:type="gramEnd"/>
      <w:r>
        <w:rPr>
          <w:rFonts w:ascii="Times New Roman" w:hAnsi="Times New Roman"/>
          <w:sz w:val="24"/>
          <w:szCs w:val="24"/>
        </w:rPr>
        <w:t>сходя из ожидаемого исполнения за 2023 год, фактического поступления в 2022 году, норматива отчислений в местный бюджет в размере 100% с учетом корректирующего коэффициента базовой доходности К2. В структуре налоговых и неналоговых доходов бюджета района налог на совокупный доход составит на 2024 год 2,9%.</w:t>
      </w:r>
    </w:p>
    <w:p w:rsidR="00F645C6" w:rsidRDefault="00F645C6">
      <w:pPr>
        <w:ind w:firstLine="708"/>
        <w:jc w:val="center"/>
        <w:rPr>
          <w:rFonts w:ascii="Times New Roman" w:hAnsi="Times New Roman"/>
          <w:b/>
          <w:sz w:val="24"/>
          <w:szCs w:val="24"/>
        </w:rPr>
      </w:pPr>
    </w:p>
    <w:p w:rsidR="00F645C6" w:rsidRDefault="006F2A16">
      <w:pPr>
        <w:ind w:firstLine="708"/>
        <w:jc w:val="center"/>
        <w:rPr>
          <w:rFonts w:ascii="Times New Roman" w:hAnsi="Times New Roman"/>
          <w:b/>
          <w:sz w:val="24"/>
          <w:szCs w:val="24"/>
        </w:rPr>
      </w:pPr>
      <w:r>
        <w:rPr>
          <w:rFonts w:ascii="Times New Roman" w:hAnsi="Times New Roman"/>
          <w:b/>
          <w:sz w:val="24"/>
          <w:szCs w:val="24"/>
        </w:rPr>
        <w:t>Налог, взимаемый в связи с применением упрощенной системы налогообложения</w:t>
      </w:r>
    </w:p>
    <w:p w:rsidR="00F645C6" w:rsidRDefault="006F2A16">
      <w:pPr>
        <w:ind w:firstLine="708"/>
        <w:jc w:val="both"/>
        <w:rPr>
          <w:rFonts w:ascii="Times New Roman" w:hAnsi="Times New Roman"/>
          <w:sz w:val="24"/>
          <w:szCs w:val="24"/>
        </w:rPr>
      </w:pPr>
      <w:proofErr w:type="gramStart"/>
      <w:r>
        <w:rPr>
          <w:rFonts w:ascii="Times New Roman" w:hAnsi="Times New Roman"/>
          <w:sz w:val="24"/>
          <w:szCs w:val="24"/>
        </w:rPr>
        <w:t>Налог, взимаемый в связи с применением упрощенной системы налогообложения, прогнозируется на 2024 г. в сумме 8606,8 тыс. руб., в том числе налог, взимаемый с налогоплательщиков, выбравших в качестве объекта налогообложения доходы, в сумме 5536,8 тыс. руб. и налог, взимаемый с налогоплательщиков, выбравших в качестве объекта налогообложения доходы, уменьшенные на величину расходов, в сумме 3070,0 тыс. руб. На 2025 и 2026</w:t>
      </w:r>
      <w:proofErr w:type="gramEnd"/>
      <w:r>
        <w:rPr>
          <w:rFonts w:ascii="Times New Roman" w:hAnsi="Times New Roman"/>
          <w:sz w:val="24"/>
          <w:szCs w:val="24"/>
        </w:rPr>
        <w:t xml:space="preserve"> годы по данному налогу запланированы  поступления в сумме 8736,0 тыс. рублей.</w:t>
      </w:r>
    </w:p>
    <w:p w:rsidR="00F645C6" w:rsidRDefault="00F645C6">
      <w:pPr>
        <w:ind w:firstLine="708"/>
        <w:jc w:val="both"/>
        <w:rPr>
          <w:rFonts w:ascii="Times New Roman" w:hAnsi="Times New Roman"/>
          <w:sz w:val="24"/>
          <w:szCs w:val="24"/>
        </w:rPr>
      </w:pPr>
    </w:p>
    <w:p w:rsidR="00F645C6" w:rsidRDefault="006F2A16">
      <w:pPr>
        <w:ind w:firstLine="708"/>
        <w:jc w:val="center"/>
        <w:rPr>
          <w:rFonts w:ascii="Times New Roman" w:hAnsi="Times New Roman"/>
          <w:b/>
          <w:sz w:val="24"/>
          <w:szCs w:val="24"/>
        </w:rPr>
      </w:pPr>
      <w:r>
        <w:rPr>
          <w:rFonts w:ascii="Times New Roman" w:hAnsi="Times New Roman"/>
          <w:b/>
          <w:sz w:val="24"/>
          <w:szCs w:val="24"/>
        </w:rPr>
        <w:t>Единый сельскохозяйственный налог</w:t>
      </w:r>
    </w:p>
    <w:p w:rsidR="00F645C6" w:rsidRDefault="006F2A16">
      <w:pPr>
        <w:ind w:firstLine="708"/>
        <w:jc w:val="both"/>
        <w:rPr>
          <w:rFonts w:ascii="Times New Roman" w:hAnsi="Times New Roman"/>
          <w:sz w:val="24"/>
          <w:szCs w:val="24"/>
        </w:rPr>
      </w:pPr>
      <w:r>
        <w:rPr>
          <w:rFonts w:ascii="Times New Roman" w:hAnsi="Times New Roman"/>
          <w:sz w:val="24"/>
          <w:szCs w:val="24"/>
        </w:rPr>
        <w:t>Единый сельскохозяйственный налог в бюджет округа планируется на 2024 год в сумме 4,0 тыс. рублей. На 2025 и 2026 гожа по данному налогу запланированы поступления в сумме 4,0 тыс</w:t>
      </w:r>
      <w:proofErr w:type="gramStart"/>
      <w:r>
        <w:rPr>
          <w:rFonts w:ascii="Times New Roman" w:hAnsi="Times New Roman"/>
          <w:sz w:val="24"/>
          <w:szCs w:val="24"/>
        </w:rPr>
        <w:t>.р</w:t>
      </w:r>
      <w:proofErr w:type="gramEnd"/>
      <w:r>
        <w:rPr>
          <w:rFonts w:ascii="Times New Roman" w:hAnsi="Times New Roman"/>
          <w:sz w:val="24"/>
          <w:szCs w:val="24"/>
        </w:rPr>
        <w:t>ублей.</w:t>
      </w:r>
    </w:p>
    <w:p w:rsidR="00F645C6" w:rsidRDefault="006F2A16">
      <w:pPr>
        <w:ind w:firstLine="708"/>
        <w:jc w:val="center"/>
        <w:rPr>
          <w:rFonts w:ascii="Times New Roman" w:hAnsi="Times New Roman"/>
          <w:b/>
          <w:bCs/>
          <w:sz w:val="24"/>
          <w:szCs w:val="24"/>
        </w:rPr>
      </w:pPr>
      <w:r>
        <w:rPr>
          <w:rFonts w:ascii="Times New Roman" w:hAnsi="Times New Roman"/>
          <w:b/>
          <w:bCs/>
          <w:sz w:val="24"/>
          <w:szCs w:val="24"/>
        </w:rPr>
        <w:t>Налоги на имущество</w:t>
      </w:r>
    </w:p>
    <w:p w:rsidR="00F645C6" w:rsidRDefault="006F2A16">
      <w:pPr>
        <w:ind w:firstLine="708"/>
        <w:rPr>
          <w:rFonts w:ascii="Times New Roman" w:hAnsi="Times New Roman"/>
          <w:sz w:val="24"/>
          <w:szCs w:val="24"/>
        </w:rPr>
      </w:pPr>
      <w:r>
        <w:rPr>
          <w:rFonts w:ascii="Times New Roman" w:hAnsi="Times New Roman"/>
          <w:sz w:val="24"/>
          <w:szCs w:val="24"/>
        </w:rPr>
        <w:t>Поступления по налогам на имущество в доход бюджета муниципального округа на 2024 год планируется в сумме 3925,0 тыс</w:t>
      </w:r>
      <w:proofErr w:type="gramStart"/>
      <w:r>
        <w:rPr>
          <w:rFonts w:ascii="Times New Roman" w:hAnsi="Times New Roman"/>
          <w:sz w:val="24"/>
          <w:szCs w:val="24"/>
        </w:rPr>
        <w:t>.р</w:t>
      </w:r>
      <w:proofErr w:type="gramEnd"/>
      <w:r>
        <w:rPr>
          <w:rFonts w:ascii="Times New Roman" w:hAnsi="Times New Roman"/>
          <w:sz w:val="24"/>
          <w:szCs w:val="24"/>
        </w:rPr>
        <w:t>ублей. Из них налоги на имущество физических лиц - 710,0 тыс</w:t>
      </w:r>
      <w:proofErr w:type="gramStart"/>
      <w:r>
        <w:rPr>
          <w:rFonts w:ascii="Times New Roman" w:hAnsi="Times New Roman"/>
          <w:sz w:val="24"/>
          <w:szCs w:val="24"/>
        </w:rPr>
        <w:t>.р</w:t>
      </w:r>
      <w:proofErr w:type="gramEnd"/>
      <w:r>
        <w:rPr>
          <w:rFonts w:ascii="Times New Roman" w:hAnsi="Times New Roman"/>
          <w:sz w:val="24"/>
          <w:szCs w:val="24"/>
        </w:rPr>
        <w:t>ублей; земельный налог с организаций - 2429,0 тыс.рублей; земельный налог с физических лиц - 786,0 тыс.рублей. В структуре налоговых доходов налоги на имущество составят 1,3%. На 2025 и 2026 год поступления по налогам на имущество запланированы в сумме 4015,0 тыс</w:t>
      </w:r>
      <w:proofErr w:type="gramStart"/>
      <w:r>
        <w:rPr>
          <w:rFonts w:ascii="Times New Roman" w:hAnsi="Times New Roman"/>
          <w:sz w:val="24"/>
          <w:szCs w:val="24"/>
        </w:rPr>
        <w:t>.р</w:t>
      </w:r>
      <w:proofErr w:type="gramEnd"/>
      <w:r>
        <w:rPr>
          <w:rFonts w:ascii="Times New Roman" w:hAnsi="Times New Roman"/>
          <w:sz w:val="24"/>
          <w:szCs w:val="24"/>
        </w:rPr>
        <w:t>ублей.</w:t>
      </w:r>
    </w:p>
    <w:p w:rsidR="00F645C6" w:rsidRDefault="006F2A16">
      <w:pPr>
        <w:keepNext/>
        <w:spacing w:before="120" w:after="120" w:line="240" w:lineRule="auto"/>
        <w:jc w:val="center"/>
        <w:outlineLvl w:val="0"/>
        <w:rPr>
          <w:rFonts w:ascii="Times New Roman" w:hAnsi="Times New Roman"/>
          <w:b/>
          <w:bCs/>
          <w:color w:val="000000" w:themeColor="text1"/>
          <w:kern w:val="32"/>
          <w:sz w:val="24"/>
          <w:szCs w:val="24"/>
          <w:lang w:eastAsia="ru-RU"/>
        </w:rPr>
      </w:pPr>
      <w:r>
        <w:rPr>
          <w:rFonts w:ascii="Times New Roman" w:hAnsi="Times New Roman"/>
          <w:color w:val="FF0000"/>
          <w:sz w:val="24"/>
          <w:szCs w:val="24"/>
        </w:rPr>
        <w:tab/>
      </w:r>
      <w:r>
        <w:rPr>
          <w:rFonts w:ascii="Times New Roman" w:hAnsi="Times New Roman"/>
          <w:b/>
          <w:bCs/>
          <w:color w:val="000000" w:themeColor="text1"/>
          <w:kern w:val="32"/>
          <w:sz w:val="24"/>
          <w:szCs w:val="24"/>
          <w:lang w:eastAsia="ru-RU"/>
        </w:rPr>
        <w:t xml:space="preserve">Налоги, сборы и регулярные платежи за пользование </w:t>
      </w:r>
      <w:r>
        <w:rPr>
          <w:rFonts w:ascii="Times New Roman" w:hAnsi="Times New Roman"/>
          <w:b/>
          <w:bCs/>
          <w:color w:val="000000" w:themeColor="text1"/>
          <w:kern w:val="32"/>
          <w:sz w:val="24"/>
          <w:szCs w:val="24"/>
          <w:lang w:eastAsia="ru-RU"/>
        </w:rPr>
        <w:br/>
        <w:t>природными ресурсами</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lang w:eastAsia="ru-RU"/>
        </w:rPr>
        <w:t>В составе данных платежей, зачисляемых в доходы бюджета муниципального округа, предусмотрен налог на добычу полезных ископаемых н</w:t>
      </w:r>
      <w:r>
        <w:rPr>
          <w:rFonts w:ascii="Times New Roman" w:hAnsi="Times New Roman"/>
          <w:sz w:val="24"/>
          <w:szCs w:val="24"/>
        </w:rPr>
        <w:t>а 2024 год в сумме 13486,5 тыс. рублей.</w:t>
      </w:r>
    </w:p>
    <w:p w:rsidR="00F645C6" w:rsidRDefault="006F2A16">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Расчет составлен исходя из прогнозных данных отдела экономики района, с учетом норматива отчислений в бюджет района в размере 45%, установленного Законом Забайкальского края «О межбюджетных отношениях в Забайкальском крае» №608-ЗЗК «О межбюджетных отношениях в Забайкальском крае», а также методикой утвержденной постановлением администрации от 2016 года от 05 сентября 2016 года №251.</w:t>
      </w:r>
      <w:proofErr w:type="gramEnd"/>
      <w:r>
        <w:rPr>
          <w:rFonts w:ascii="Times New Roman" w:hAnsi="Times New Roman"/>
          <w:sz w:val="24"/>
          <w:szCs w:val="24"/>
        </w:rPr>
        <w:t xml:space="preserve"> В структуре налоговых доходов бюджета района НДПИ составит на 2024 год 4,4%. Прогнозируемый объем платежей за пользование природными ресурсами на 2025 и 2026 годы составит соответственно 14085,9 тыс. рублей и 14685,3 тыс. рублей, или с увеличением к данным предшествующего периода соответственно на 4,4% и 4,3%. </w:t>
      </w:r>
    </w:p>
    <w:p w:rsidR="00F645C6" w:rsidRDefault="006F2A16">
      <w:pPr>
        <w:jc w:val="center"/>
        <w:rPr>
          <w:rFonts w:ascii="Times New Roman" w:hAnsi="Times New Roman"/>
          <w:color w:val="000000" w:themeColor="text1"/>
          <w:sz w:val="24"/>
          <w:szCs w:val="24"/>
        </w:rPr>
      </w:pPr>
      <w:r>
        <w:rPr>
          <w:rFonts w:ascii="Times New Roman" w:hAnsi="Times New Roman"/>
          <w:b/>
          <w:bCs/>
          <w:color w:val="000000" w:themeColor="text1"/>
          <w:sz w:val="24"/>
          <w:szCs w:val="24"/>
        </w:rPr>
        <w:t>Государственная пошлина</w:t>
      </w:r>
    </w:p>
    <w:p w:rsidR="00F645C6" w:rsidRDefault="006F2A16">
      <w:pPr>
        <w:spacing w:after="0"/>
        <w:ind w:firstLine="709"/>
        <w:jc w:val="both"/>
        <w:rPr>
          <w:rFonts w:ascii="Times New Roman" w:hAnsi="Times New Roman"/>
          <w:sz w:val="24"/>
          <w:szCs w:val="24"/>
        </w:rPr>
      </w:pPr>
      <w:r>
        <w:rPr>
          <w:rFonts w:ascii="Times New Roman" w:hAnsi="Times New Roman"/>
          <w:sz w:val="24"/>
          <w:szCs w:val="24"/>
        </w:rPr>
        <w:t xml:space="preserve">Поступления </w:t>
      </w:r>
      <w:r>
        <w:rPr>
          <w:rFonts w:ascii="Times New Roman" w:hAnsi="Times New Roman"/>
          <w:bCs/>
          <w:sz w:val="24"/>
          <w:szCs w:val="24"/>
        </w:rPr>
        <w:t>по государственной пошлине</w:t>
      </w:r>
      <w:r>
        <w:rPr>
          <w:rFonts w:ascii="Times New Roman" w:hAnsi="Times New Roman"/>
          <w:sz w:val="24"/>
          <w:szCs w:val="24"/>
        </w:rPr>
        <w:t xml:space="preserve"> планируются в сумме на 2024 год – 710,0 тыс. рублей. Доля государственной пошлины в сумме налоговых доходов 2024 г. составляет 0,3%. Прогноз поступления в бюджет округа</w:t>
      </w:r>
      <w:r w:rsidR="00CA6B36">
        <w:rPr>
          <w:rFonts w:ascii="Times New Roman" w:hAnsi="Times New Roman"/>
          <w:sz w:val="24"/>
          <w:szCs w:val="24"/>
        </w:rPr>
        <w:t xml:space="preserve"> </w:t>
      </w:r>
      <w:r>
        <w:rPr>
          <w:rFonts w:ascii="Times New Roman" w:hAnsi="Times New Roman"/>
          <w:bCs/>
          <w:sz w:val="24"/>
          <w:szCs w:val="24"/>
        </w:rPr>
        <w:t xml:space="preserve">государственной пошлины по делам, рассматриваемым в судах общей юрисдикции, мировыми судьями (за исключением госпошлины по делам, рассматриваемым Верховным Судом РФ) рассчитан исходя из фактических поступлений за 2023 год, оценки поступлений в 2024 году. </w:t>
      </w:r>
      <w:r>
        <w:rPr>
          <w:rFonts w:ascii="Times New Roman" w:hAnsi="Times New Roman"/>
          <w:sz w:val="24"/>
          <w:szCs w:val="24"/>
        </w:rPr>
        <w:t>Прогнозируемый объем налога на 2024 и 2025 годы составит 715,0 тыс. рублей.</w:t>
      </w:r>
    </w:p>
    <w:p w:rsidR="00F645C6" w:rsidRDefault="00F645C6">
      <w:pPr>
        <w:spacing w:after="0"/>
        <w:ind w:firstLine="709"/>
        <w:jc w:val="both"/>
        <w:rPr>
          <w:rFonts w:ascii="Times New Roman" w:hAnsi="Times New Roman"/>
          <w:sz w:val="24"/>
          <w:szCs w:val="24"/>
        </w:rPr>
      </w:pPr>
    </w:p>
    <w:p w:rsidR="00F645C6" w:rsidRDefault="00F645C6">
      <w:pPr>
        <w:spacing w:after="0"/>
        <w:ind w:firstLine="709"/>
        <w:jc w:val="both"/>
        <w:rPr>
          <w:rFonts w:ascii="Times New Roman" w:hAnsi="Times New Roman"/>
          <w:sz w:val="24"/>
          <w:szCs w:val="24"/>
        </w:rPr>
      </w:pPr>
    </w:p>
    <w:p w:rsidR="00F645C6" w:rsidRDefault="00F645C6">
      <w:pPr>
        <w:spacing w:after="0"/>
        <w:ind w:firstLine="709"/>
        <w:jc w:val="both"/>
        <w:rPr>
          <w:rFonts w:ascii="Times New Roman" w:hAnsi="Times New Roman"/>
          <w:sz w:val="24"/>
          <w:szCs w:val="24"/>
        </w:rPr>
      </w:pPr>
    </w:p>
    <w:p w:rsidR="00F645C6" w:rsidRDefault="006F2A16">
      <w:pPr>
        <w:jc w:val="center"/>
        <w:rPr>
          <w:rFonts w:ascii="Times New Roman" w:hAnsi="Times New Roman"/>
          <w:b/>
          <w:bCs/>
          <w:sz w:val="24"/>
          <w:szCs w:val="24"/>
        </w:rPr>
      </w:pPr>
      <w:r>
        <w:rPr>
          <w:rFonts w:ascii="Times New Roman" w:hAnsi="Times New Roman"/>
          <w:b/>
          <w:bCs/>
          <w:sz w:val="24"/>
          <w:szCs w:val="24"/>
        </w:rPr>
        <w:t>Неналоговые доходы</w:t>
      </w:r>
    </w:p>
    <w:p w:rsidR="00F645C6" w:rsidRDefault="006F2A16">
      <w:pPr>
        <w:spacing w:after="0"/>
        <w:ind w:firstLine="708"/>
        <w:jc w:val="both"/>
        <w:rPr>
          <w:rFonts w:ascii="Times New Roman" w:hAnsi="Times New Roman"/>
          <w:bCs/>
          <w:sz w:val="24"/>
          <w:szCs w:val="24"/>
        </w:rPr>
      </w:pPr>
      <w:r>
        <w:rPr>
          <w:rFonts w:ascii="Times New Roman" w:hAnsi="Times New Roman"/>
          <w:bCs/>
          <w:sz w:val="24"/>
          <w:szCs w:val="24"/>
        </w:rPr>
        <w:t xml:space="preserve">Общая сумма неналоговых доходов в бюджет муниципального района на 2024 год прогнозируется в объеме 39728,4 тыс. рублей, с увеличением на 18472,9 тыс. рублей или на 186,9% к плановым показателям 2023 г. </w:t>
      </w:r>
    </w:p>
    <w:p w:rsidR="00F645C6" w:rsidRDefault="006F2A16">
      <w:pPr>
        <w:spacing w:after="0"/>
        <w:ind w:firstLine="708"/>
        <w:jc w:val="both"/>
        <w:rPr>
          <w:rFonts w:ascii="Times New Roman" w:hAnsi="Times New Roman"/>
          <w:bCs/>
          <w:sz w:val="24"/>
          <w:szCs w:val="24"/>
        </w:rPr>
      </w:pPr>
      <w:r>
        <w:rPr>
          <w:rFonts w:ascii="Times New Roman" w:hAnsi="Times New Roman"/>
          <w:bCs/>
          <w:sz w:val="24"/>
          <w:szCs w:val="24"/>
        </w:rPr>
        <w:t>Доходы, получаемые</w:t>
      </w:r>
    </w:p>
    <w:p w:rsidR="00F645C6" w:rsidRDefault="006F2A16">
      <w:pPr>
        <w:spacing w:after="0"/>
        <w:ind w:firstLine="708"/>
        <w:jc w:val="both"/>
        <w:rPr>
          <w:rFonts w:ascii="Times New Roman" w:hAnsi="Times New Roman"/>
          <w:bCs/>
          <w:sz w:val="24"/>
          <w:szCs w:val="24"/>
        </w:rPr>
      </w:pPr>
      <w:r>
        <w:rPr>
          <w:rFonts w:ascii="Times New Roman" w:hAnsi="Times New Roman"/>
          <w:sz w:val="24"/>
          <w:szCs w:val="24"/>
        </w:rPr>
        <w:t>Норматив зачисления в бюджет района в соответствии со статьей 62 Бюджетного кодекса РФ - 100%. На 2024 и 2025 гг. планируются поступления в сумме 4140,0 тыс. рублей.</w:t>
      </w:r>
    </w:p>
    <w:p w:rsidR="00F645C6" w:rsidRDefault="006F2A16">
      <w:pPr>
        <w:ind w:firstLine="708"/>
        <w:jc w:val="both"/>
        <w:rPr>
          <w:rFonts w:ascii="Times New Roman" w:hAnsi="Times New Roman"/>
          <w:bCs/>
          <w:sz w:val="24"/>
          <w:szCs w:val="24"/>
        </w:rPr>
      </w:pPr>
      <w:r>
        <w:rPr>
          <w:rFonts w:ascii="Times New Roman" w:hAnsi="Times New Roman"/>
          <w:bCs/>
          <w:sz w:val="24"/>
          <w:szCs w:val="24"/>
        </w:rPr>
        <w:t>Прогнозируемые поступления по неналоговым доходам отражены в таблице:</w:t>
      </w:r>
    </w:p>
    <w:p w:rsidR="00F645C6" w:rsidRDefault="006F2A16">
      <w:pPr>
        <w:ind w:firstLine="708"/>
        <w:jc w:val="right"/>
        <w:rPr>
          <w:rFonts w:ascii="Times New Roman" w:hAnsi="Times New Roman"/>
          <w:bCs/>
          <w:sz w:val="24"/>
          <w:szCs w:val="24"/>
        </w:rPr>
      </w:pPr>
      <w:r>
        <w:rPr>
          <w:rFonts w:ascii="Times New Roman" w:hAnsi="Times New Roman"/>
          <w:bCs/>
          <w:sz w:val="24"/>
          <w:szCs w:val="24"/>
        </w:rPr>
        <w:t>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701"/>
        <w:gridCol w:w="992"/>
        <w:gridCol w:w="1652"/>
        <w:gridCol w:w="1608"/>
        <w:gridCol w:w="1276"/>
      </w:tblGrid>
      <w:tr w:rsidR="00F645C6">
        <w:trPr>
          <w:trHeight w:val="357"/>
          <w:tblHeader/>
        </w:trPr>
        <w:tc>
          <w:tcPr>
            <w:tcW w:w="2235" w:type="dxa"/>
            <w:vMerge w:val="restart"/>
            <w:shd w:val="clear" w:color="auto" w:fill="auto"/>
          </w:tcPr>
          <w:p w:rsidR="00F645C6" w:rsidRDefault="006F2A16">
            <w:pPr>
              <w:tabs>
                <w:tab w:val="center" w:pos="4677"/>
                <w:tab w:val="right" w:pos="9355"/>
              </w:tabs>
              <w:jc w:val="both"/>
              <w:rPr>
                <w:rFonts w:ascii="Times New Roman" w:hAnsi="Times New Roman"/>
                <w:b/>
                <w:bCs/>
                <w:sz w:val="18"/>
                <w:szCs w:val="18"/>
              </w:rPr>
            </w:pPr>
            <w:r>
              <w:rPr>
                <w:rFonts w:ascii="Times New Roman" w:hAnsi="Times New Roman"/>
                <w:b/>
                <w:bCs/>
                <w:sz w:val="18"/>
                <w:szCs w:val="18"/>
              </w:rPr>
              <w:t>Наименование показателя</w:t>
            </w:r>
          </w:p>
        </w:tc>
        <w:tc>
          <w:tcPr>
            <w:tcW w:w="1701" w:type="dxa"/>
            <w:shd w:val="clear" w:color="auto" w:fill="auto"/>
          </w:tcPr>
          <w:p w:rsidR="00F645C6" w:rsidRDefault="006F2A16">
            <w:pPr>
              <w:spacing w:after="0" w:line="240" w:lineRule="auto"/>
              <w:ind w:hanging="10"/>
              <w:jc w:val="center"/>
              <w:rPr>
                <w:rFonts w:ascii="Times New Roman" w:hAnsi="Times New Roman"/>
                <w:b/>
                <w:bCs/>
                <w:sz w:val="18"/>
                <w:szCs w:val="18"/>
              </w:rPr>
            </w:pPr>
            <w:r>
              <w:rPr>
                <w:rFonts w:ascii="Times New Roman" w:hAnsi="Times New Roman"/>
                <w:b/>
                <w:bCs/>
                <w:sz w:val="18"/>
                <w:szCs w:val="18"/>
              </w:rPr>
              <w:tab/>
              <w:t xml:space="preserve">2023г. </w:t>
            </w:r>
          </w:p>
          <w:p w:rsidR="00F645C6" w:rsidRDefault="006F2A16">
            <w:pPr>
              <w:spacing w:after="0" w:line="240" w:lineRule="auto"/>
              <w:ind w:hanging="10"/>
              <w:jc w:val="center"/>
              <w:rPr>
                <w:rFonts w:ascii="Times New Roman" w:hAnsi="Times New Roman"/>
                <w:b/>
                <w:sz w:val="18"/>
                <w:szCs w:val="18"/>
              </w:rPr>
            </w:pPr>
            <w:r>
              <w:rPr>
                <w:rFonts w:ascii="Times New Roman" w:hAnsi="Times New Roman"/>
                <w:b/>
                <w:sz w:val="18"/>
                <w:szCs w:val="18"/>
              </w:rPr>
              <w:t>Решение 19 в первоначальной редакции</w:t>
            </w:r>
          </w:p>
        </w:tc>
        <w:tc>
          <w:tcPr>
            <w:tcW w:w="992" w:type="dxa"/>
          </w:tcPr>
          <w:p w:rsidR="00F645C6" w:rsidRDefault="006F2A16">
            <w:pPr>
              <w:tabs>
                <w:tab w:val="center" w:pos="4677"/>
                <w:tab w:val="right" w:pos="9355"/>
              </w:tabs>
              <w:spacing w:line="240" w:lineRule="auto"/>
              <w:jc w:val="center"/>
              <w:rPr>
                <w:rFonts w:ascii="Times New Roman" w:hAnsi="Times New Roman"/>
                <w:b/>
                <w:bCs/>
                <w:sz w:val="18"/>
                <w:szCs w:val="18"/>
              </w:rPr>
            </w:pPr>
            <w:r>
              <w:rPr>
                <w:rFonts w:ascii="Times New Roman" w:hAnsi="Times New Roman"/>
                <w:b/>
                <w:bCs/>
                <w:sz w:val="18"/>
                <w:szCs w:val="18"/>
              </w:rPr>
              <w:t xml:space="preserve">2024 г. </w:t>
            </w:r>
          </w:p>
          <w:p w:rsidR="00F645C6" w:rsidRDefault="006F2A16">
            <w:pPr>
              <w:tabs>
                <w:tab w:val="center" w:pos="4677"/>
                <w:tab w:val="right" w:pos="9355"/>
              </w:tabs>
              <w:spacing w:line="240" w:lineRule="auto"/>
              <w:jc w:val="center"/>
              <w:rPr>
                <w:rFonts w:ascii="Times New Roman" w:hAnsi="Times New Roman"/>
                <w:b/>
                <w:bCs/>
                <w:sz w:val="18"/>
                <w:szCs w:val="18"/>
              </w:rPr>
            </w:pPr>
            <w:r>
              <w:rPr>
                <w:rFonts w:ascii="Times New Roman" w:hAnsi="Times New Roman"/>
                <w:b/>
                <w:bCs/>
                <w:sz w:val="18"/>
                <w:szCs w:val="18"/>
              </w:rPr>
              <w:t>Проект</w:t>
            </w:r>
          </w:p>
        </w:tc>
        <w:tc>
          <w:tcPr>
            <w:tcW w:w="1652" w:type="dxa"/>
          </w:tcPr>
          <w:p w:rsidR="00F645C6" w:rsidRDefault="006F2A16">
            <w:pPr>
              <w:tabs>
                <w:tab w:val="center" w:pos="4677"/>
                <w:tab w:val="right" w:pos="9355"/>
              </w:tabs>
              <w:spacing w:line="240" w:lineRule="auto"/>
              <w:jc w:val="center"/>
              <w:rPr>
                <w:rFonts w:ascii="Times New Roman" w:hAnsi="Times New Roman"/>
                <w:b/>
                <w:bCs/>
                <w:sz w:val="18"/>
                <w:szCs w:val="18"/>
              </w:rPr>
            </w:pPr>
            <w:r>
              <w:rPr>
                <w:rFonts w:ascii="Times New Roman" w:hAnsi="Times New Roman"/>
                <w:b/>
                <w:bCs/>
                <w:sz w:val="18"/>
                <w:szCs w:val="18"/>
              </w:rPr>
              <w:t xml:space="preserve">Отклонения 2024г/2023г </w:t>
            </w:r>
          </w:p>
        </w:tc>
        <w:tc>
          <w:tcPr>
            <w:tcW w:w="1608" w:type="dxa"/>
          </w:tcPr>
          <w:p w:rsidR="00F645C6" w:rsidRDefault="00E929E0">
            <w:pPr>
              <w:tabs>
                <w:tab w:val="center" w:pos="4677"/>
                <w:tab w:val="right" w:pos="9355"/>
              </w:tabs>
              <w:spacing w:line="240" w:lineRule="auto"/>
              <w:jc w:val="center"/>
              <w:rPr>
                <w:rFonts w:ascii="Times New Roman" w:hAnsi="Times New Roman"/>
                <w:b/>
                <w:bCs/>
                <w:sz w:val="18"/>
                <w:szCs w:val="18"/>
              </w:rPr>
            </w:pPr>
            <w:r>
              <w:rPr>
                <w:rFonts w:ascii="Times New Roman" w:hAnsi="Times New Roman"/>
                <w:b/>
                <w:bCs/>
                <w:sz w:val="18"/>
                <w:szCs w:val="18"/>
              </w:rPr>
              <w:t>2025</w:t>
            </w:r>
            <w:r w:rsidR="006F2A16">
              <w:rPr>
                <w:rFonts w:ascii="Times New Roman" w:hAnsi="Times New Roman"/>
                <w:b/>
                <w:bCs/>
                <w:sz w:val="18"/>
                <w:szCs w:val="18"/>
              </w:rPr>
              <w:t xml:space="preserve"> г.</w:t>
            </w:r>
          </w:p>
          <w:p w:rsidR="00F645C6" w:rsidRDefault="006F2A16">
            <w:pPr>
              <w:tabs>
                <w:tab w:val="center" w:pos="4677"/>
                <w:tab w:val="right" w:pos="9355"/>
              </w:tabs>
              <w:spacing w:line="240" w:lineRule="auto"/>
              <w:jc w:val="center"/>
              <w:rPr>
                <w:rFonts w:ascii="Times New Roman" w:hAnsi="Times New Roman"/>
                <w:b/>
                <w:bCs/>
                <w:sz w:val="18"/>
                <w:szCs w:val="18"/>
              </w:rPr>
            </w:pPr>
            <w:r>
              <w:rPr>
                <w:rFonts w:ascii="Times New Roman" w:hAnsi="Times New Roman"/>
                <w:b/>
                <w:bCs/>
                <w:sz w:val="18"/>
                <w:szCs w:val="18"/>
              </w:rPr>
              <w:t>Проект</w:t>
            </w:r>
          </w:p>
        </w:tc>
        <w:tc>
          <w:tcPr>
            <w:tcW w:w="1276" w:type="dxa"/>
          </w:tcPr>
          <w:p w:rsidR="00F645C6" w:rsidRDefault="00E929E0">
            <w:pPr>
              <w:tabs>
                <w:tab w:val="center" w:pos="4677"/>
                <w:tab w:val="right" w:pos="9355"/>
              </w:tabs>
              <w:spacing w:line="240" w:lineRule="auto"/>
              <w:jc w:val="center"/>
              <w:rPr>
                <w:rFonts w:ascii="Times New Roman" w:hAnsi="Times New Roman"/>
                <w:b/>
                <w:bCs/>
                <w:sz w:val="18"/>
                <w:szCs w:val="18"/>
              </w:rPr>
            </w:pPr>
            <w:r>
              <w:rPr>
                <w:rFonts w:ascii="Times New Roman" w:hAnsi="Times New Roman"/>
                <w:b/>
                <w:bCs/>
                <w:sz w:val="18"/>
                <w:szCs w:val="18"/>
              </w:rPr>
              <w:t>2026</w:t>
            </w:r>
            <w:r w:rsidR="006F2A16">
              <w:rPr>
                <w:rFonts w:ascii="Times New Roman" w:hAnsi="Times New Roman"/>
                <w:b/>
                <w:bCs/>
                <w:sz w:val="18"/>
                <w:szCs w:val="18"/>
              </w:rPr>
              <w:t xml:space="preserve"> г. Проект</w:t>
            </w:r>
          </w:p>
        </w:tc>
      </w:tr>
      <w:tr w:rsidR="00F645C6">
        <w:trPr>
          <w:trHeight w:val="357"/>
          <w:tblHeader/>
        </w:trPr>
        <w:tc>
          <w:tcPr>
            <w:tcW w:w="2235" w:type="dxa"/>
            <w:vMerge/>
            <w:shd w:val="clear" w:color="auto" w:fill="auto"/>
          </w:tcPr>
          <w:p w:rsidR="00F645C6" w:rsidRDefault="00F645C6">
            <w:pPr>
              <w:tabs>
                <w:tab w:val="center" w:pos="4677"/>
                <w:tab w:val="right" w:pos="9355"/>
              </w:tabs>
              <w:jc w:val="both"/>
              <w:rPr>
                <w:rFonts w:ascii="Times New Roman" w:hAnsi="Times New Roman"/>
                <w:b/>
                <w:bCs/>
                <w:sz w:val="18"/>
                <w:szCs w:val="18"/>
              </w:rPr>
            </w:pPr>
          </w:p>
        </w:tc>
        <w:tc>
          <w:tcPr>
            <w:tcW w:w="1701" w:type="dxa"/>
            <w:shd w:val="clear" w:color="auto" w:fill="auto"/>
          </w:tcPr>
          <w:p w:rsidR="00F645C6" w:rsidRDefault="006F2A16">
            <w:pPr>
              <w:spacing w:after="0" w:line="240" w:lineRule="auto"/>
              <w:ind w:hanging="10"/>
              <w:jc w:val="center"/>
              <w:rPr>
                <w:rFonts w:ascii="Times New Roman" w:hAnsi="Times New Roman"/>
                <w:bCs/>
                <w:sz w:val="18"/>
                <w:szCs w:val="18"/>
              </w:rPr>
            </w:pPr>
            <w:r>
              <w:rPr>
                <w:rFonts w:ascii="Times New Roman" w:hAnsi="Times New Roman"/>
                <w:sz w:val="18"/>
                <w:szCs w:val="18"/>
              </w:rPr>
              <w:t>Сумма</w:t>
            </w:r>
          </w:p>
        </w:tc>
        <w:tc>
          <w:tcPr>
            <w:tcW w:w="992" w:type="dxa"/>
          </w:tcPr>
          <w:p w:rsidR="00F645C6" w:rsidRDefault="006F2A16">
            <w:pPr>
              <w:tabs>
                <w:tab w:val="center" w:pos="4677"/>
                <w:tab w:val="right" w:pos="9355"/>
              </w:tabs>
              <w:spacing w:line="240" w:lineRule="auto"/>
              <w:jc w:val="center"/>
              <w:rPr>
                <w:rFonts w:ascii="Times New Roman" w:hAnsi="Times New Roman"/>
                <w:bCs/>
                <w:sz w:val="18"/>
                <w:szCs w:val="18"/>
              </w:rPr>
            </w:pPr>
            <w:r>
              <w:rPr>
                <w:rFonts w:ascii="Times New Roman" w:hAnsi="Times New Roman"/>
                <w:bCs/>
                <w:sz w:val="18"/>
                <w:szCs w:val="18"/>
              </w:rPr>
              <w:t>Сумма</w:t>
            </w:r>
          </w:p>
        </w:tc>
        <w:tc>
          <w:tcPr>
            <w:tcW w:w="1652" w:type="dxa"/>
          </w:tcPr>
          <w:p w:rsidR="00F645C6" w:rsidRDefault="006F2A16">
            <w:pPr>
              <w:tabs>
                <w:tab w:val="center" w:pos="4677"/>
                <w:tab w:val="right" w:pos="9355"/>
              </w:tabs>
              <w:spacing w:line="240" w:lineRule="auto"/>
              <w:jc w:val="center"/>
              <w:rPr>
                <w:rFonts w:ascii="Times New Roman" w:hAnsi="Times New Roman"/>
                <w:bCs/>
                <w:sz w:val="18"/>
                <w:szCs w:val="18"/>
              </w:rPr>
            </w:pPr>
            <w:r>
              <w:rPr>
                <w:rFonts w:ascii="Times New Roman" w:hAnsi="Times New Roman"/>
                <w:bCs/>
                <w:sz w:val="18"/>
                <w:szCs w:val="18"/>
              </w:rPr>
              <w:t>Сумма</w:t>
            </w:r>
          </w:p>
        </w:tc>
        <w:tc>
          <w:tcPr>
            <w:tcW w:w="1608" w:type="dxa"/>
          </w:tcPr>
          <w:p w:rsidR="00F645C6" w:rsidRDefault="006F2A16">
            <w:pPr>
              <w:tabs>
                <w:tab w:val="center" w:pos="4677"/>
                <w:tab w:val="right" w:pos="9355"/>
              </w:tabs>
              <w:spacing w:line="240" w:lineRule="auto"/>
              <w:jc w:val="center"/>
              <w:rPr>
                <w:rFonts w:ascii="Times New Roman" w:hAnsi="Times New Roman"/>
                <w:bCs/>
                <w:sz w:val="18"/>
                <w:szCs w:val="18"/>
              </w:rPr>
            </w:pPr>
            <w:r>
              <w:rPr>
                <w:rFonts w:ascii="Times New Roman" w:hAnsi="Times New Roman"/>
                <w:bCs/>
                <w:sz w:val="18"/>
                <w:szCs w:val="18"/>
              </w:rPr>
              <w:t>Сумма</w:t>
            </w:r>
          </w:p>
        </w:tc>
        <w:tc>
          <w:tcPr>
            <w:tcW w:w="1276" w:type="dxa"/>
          </w:tcPr>
          <w:p w:rsidR="00F645C6" w:rsidRDefault="006F2A16">
            <w:pPr>
              <w:tabs>
                <w:tab w:val="center" w:pos="4677"/>
                <w:tab w:val="right" w:pos="9355"/>
              </w:tabs>
              <w:spacing w:line="240" w:lineRule="auto"/>
              <w:jc w:val="center"/>
              <w:rPr>
                <w:rFonts w:ascii="Times New Roman" w:hAnsi="Times New Roman"/>
                <w:bCs/>
                <w:sz w:val="18"/>
                <w:szCs w:val="18"/>
              </w:rPr>
            </w:pPr>
            <w:r>
              <w:rPr>
                <w:rFonts w:ascii="Times New Roman" w:hAnsi="Times New Roman"/>
                <w:bCs/>
                <w:sz w:val="18"/>
                <w:szCs w:val="18"/>
              </w:rPr>
              <w:t>Сумма.</w:t>
            </w:r>
          </w:p>
        </w:tc>
      </w:tr>
      <w:tr w:rsidR="00F645C6">
        <w:trPr>
          <w:trHeight w:val="862"/>
        </w:trPr>
        <w:tc>
          <w:tcPr>
            <w:tcW w:w="2235" w:type="dxa"/>
            <w:shd w:val="clear" w:color="auto" w:fill="auto"/>
          </w:tcPr>
          <w:p w:rsidR="00F645C6" w:rsidRDefault="006F2A16">
            <w:pPr>
              <w:tabs>
                <w:tab w:val="center" w:pos="4677"/>
                <w:tab w:val="right" w:pos="9355"/>
              </w:tabs>
              <w:jc w:val="both"/>
              <w:rPr>
                <w:rFonts w:ascii="Times New Roman" w:hAnsi="Times New Roman"/>
                <w:sz w:val="18"/>
                <w:szCs w:val="18"/>
              </w:rPr>
            </w:pPr>
            <w:r>
              <w:rPr>
                <w:rFonts w:ascii="Times New Roman" w:hAnsi="Times New Roman"/>
                <w:sz w:val="18"/>
                <w:szCs w:val="18"/>
              </w:rPr>
              <w:t>Доходы, получаемые в виде арендной платы за земельные участки</w:t>
            </w:r>
          </w:p>
        </w:tc>
        <w:tc>
          <w:tcPr>
            <w:tcW w:w="1701" w:type="dxa"/>
            <w:shd w:val="clear" w:color="auto" w:fill="auto"/>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4140,0</w:t>
            </w:r>
          </w:p>
        </w:tc>
        <w:tc>
          <w:tcPr>
            <w:tcW w:w="99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3528,4</w:t>
            </w:r>
          </w:p>
        </w:tc>
        <w:tc>
          <w:tcPr>
            <w:tcW w:w="165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-611,6</w:t>
            </w:r>
          </w:p>
        </w:tc>
        <w:tc>
          <w:tcPr>
            <w:tcW w:w="1608"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3528,4</w:t>
            </w:r>
          </w:p>
        </w:tc>
        <w:tc>
          <w:tcPr>
            <w:tcW w:w="1276"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3528,4</w:t>
            </w:r>
          </w:p>
        </w:tc>
      </w:tr>
      <w:tr w:rsidR="00F645C6">
        <w:trPr>
          <w:trHeight w:val="1038"/>
        </w:trPr>
        <w:tc>
          <w:tcPr>
            <w:tcW w:w="2235" w:type="dxa"/>
            <w:shd w:val="clear" w:color="auto" w:fill="auto"/>
          </w:tcPr>
          <w:p w:rsidR="00F645C6" w:rsidRDefault="006F2A16">
            <w:pPr>
              <w:tabs>
                <w:tab w:val="center" w:pos="4677"/>
                <w:tab w:val="right" w:pos="9355"/>
              </w:tabs>
              <w:jc w:val="both"/>
              <w:rPr>
                <w:rFonts w:ascii="Times New Roman" w:hAnsi="Times New Roman"/>
                <w:bCs/>
                <w:sz w:val="18"/>
                <w:szCs w:val="18"/>
              </w:rPr>
            </w:pPr>
            <w:r>
              <w:rPr>
                <w:rFonts w:ascii="Times New Roman" w:hAnsi="Times New Roman"/>
                <w:sz w:val="18"/>
                <w:szCs w:val="18"/>
              </w:rPr>
              <w:t xml:space="preserve">Доходы от сдачи в аренду имущества, находящегося в оперативном управлении </w:t>
            </w:r>
          </w:p>
        </w:tc>
        <w:tc>
          <w:tcPr>
            <w:tcW w:w="1701" w:type="dxa"/>
            <w:shd w:val="clear" w:color="auto" w:fill="auto"/>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197,3</w:t>
            </w:r>
          </w:p>
        </w:tc>
        <w:tc>
          <w:tcPr>
            <w:tcW w:w="99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560,0</w:t>
            </w:r>
          </w:p>
        </w:tc>
        <w:tc>
          <w:tcPr>
            <w:tcW w:w="165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362,7</w:t>
            </w:r>
          </w:p>
        </w:tc>
        <w:tc>
          <w:tcPr>
            <w:tcW w:w="1608"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560,0</w:t>
            </w:r>
          </w:p>
        </w:tc>
        <w:tc>
          <w:tcPr>
            <w:tcW w:w="1276"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560,0</w:t>
            </w:r>
          </w:p>
        </w:tc>
      </w:tr>
      <w:tr w:rsidR="00F645C6">
        <w:trPr>
          <w:trHeight w:val="2182"/>
        </w:trPr>
        <w:tc>
          <w:tcPr>
            <w:tcW w:w="2235" w:type="dxa"/>
            <w:shd w:val="clear" w:color="auto" w:fill="auto"/>
          </w:tcPr>
          <w:p w:rsidR="00F645C6" w:rsidRDefault="006F2A16">
            <w:pPr>
              <w:tabs>
                <w:tab w:val="center" w:pos="4677"/>
                <w:tab w:val="right" w:pos="9355"/>
              </w:tabs>
              <w:jc w:val="both"/>
              <w:rPr>
                <w:rFonts w:ascii="Times New Roman" w:hAnsi="Times New Roman"/>
                <w:sz w:val="18"/>
                <w:szCs w:val="18"/>
              </w:rPr>
            </w:pPr>
            <w:r>
              <w:rPr>
                <w:rFonts w:ascii="Times New Roman" w:hAnsi="Times New Roman"/>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701" w:type="dxa"/>
            <w:shd w:val="clear" w:color="auto" w:fill="auto"/>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61,0</w:t>
            </w:r>
          </w:p>
        </w:tc>
        <w:tc>
          <w:tcPr>
            <w:tcW w:w="99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0</w:t>
            </w:r>
          </w:p>
        </w:tc>
        <w:tc>
          <w:tcPr>
            <w:tcW w:w="165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-61,0</w:t>
            </w:r>
          </w:p>
        </w:tc>
        <w:tc>
          <w:tcPr>
            <w:tcW w:w="1608"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0</w:t>
            </w:r>
          </w:p>
        </w:tc>
        <w:tc>
          <w:tcPr>
            <w:tcW w:w="1276"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0</w:t>
            </w:r>
          </w:p>
        </w:tc>
      </w:tr>
      <w:tr w:rsidR="00F645C6">
        <w:trPr>
          <w:trHeight w:val="436"/>
        </w:trPr>
        <w:tc>
          <w:tcPr>
            <w:tcW w:w="2235" w:type="dxa"/>
            <w:shd w:val="clear" w:color="auto" w:fill="auto"/>
          </w:tcPr>
          <w:p w:rsidR="00F645C6" w:rsidRDefault="006F2A16">
            <w:pPr>
              <w:tabs>
                <w:tab w:val="center" w:pos="4677"/>
                <w:tab w:val="right" w:pos="9355"/>
              </w:tabs>
              <w:jc w:val="both"/>
              <w:rPr>
                <w:rFonts w:ascii="Times New Roman" w:hAnsi="Times New Roman"/>
                <w:bCs/>
                <w:sz w:val="18"/>
                <w:szCs w:val="18"/>
              </w:rPr>
            </w:pPr>
            <w:r>
              <w:rPr>
                <w:rFonts w:ascii="Times New Roman" w:hAnsi="Times New Roman"/>
                <w:bCs/>
                <w:sz w:val="18"/>
                <w:szCs w:val="18"/>
              </w:rPr>
              <w:t>Платежи при пользовании природными ресурсами</w:t>
            </w:r>
          </w:p>
        </w:tc>
        <w:tc>
          <w:tcPr>
            <w:tcW w:w="1701" w:type="dxa"/>
            <w:shd w:val="clear" w:color="auto" w:fill="auto"/>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7769,0</w:t>
            </w:r>
          </w:p>
        </w:tc>
        <w:tc>
          <w:tcPr>
            <w:tcW w:w="99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20000,0</w:t>
            </w:r>
          </w:p>
        </w:tc>
        <w:tc>
          <w:tcPr>
            <w:tcW w:w="165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12231,0</w:t>
            </w:r>
          </w:p>
        </w:tc>
        <w:tc>
          <w:tcPr>
            <w:tcW w:w="1608"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20000,0</w:t>
            </w:r>
          </w:p>
        </w:tc>
        <w:tc>
          <w:tcPr>
            <w:tcW w:w="1276"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20000,0</w:t>
            </w:r>
          </w:p>
        </w:tc>
      </w:tr>
      <w:tr w:rsidR="00F645C6">
        <w:tc>
          <w:tcPr>
            <w:tcW w:w="2235" w:type="dxa"/>
            <w:shd w:val="clear" w:color="auto" w:fill="auto"/>
          </w:tcPr>
          <w:p w:rsidR="00F645C6" w:rsidRDefault="006F2A16">
            <w:pPr>
              <w:tabs>
                <w:tab w:val="center" w:pos="4677"/>
                <w:tab w:val="right" w:pos="9355"/>
              </w:tabs>
              <w:jc w:val="both"/>
              <w:rPr>
                <w:rFonts w:ascii="Times New Roman" w:hAnsi="Times New Roman"/>
                <w:bCs/>
                <w:sz w:val="18"/>
                <w:szCs w:val="18"/>
              </w:rPr>
            </w:pPr>
            <w:r>
              <w:rPr>
                <w:rFonts w:ascii="Times New Roman" w:hAnsi="Times New Roman"/>
                <w:bCs/>
                <w:sz w:val="18"/>
                <w:szCs w:val="18"/>
              </w:rPr>
              <w:t>Доходы от оказания платных услуг и компенсация затрат государства</w:t>
            </w:r>
          </w:p>
        </w:tc>
        <w:tc>
          <w:tcPr>
            <w:tcW w:w="1701" w:type="dxa"/>
            <w:shd w:val="clear" w:color="auto" w:fill="auto"/>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6588,2</w:t>
            </w:r>
          </w:p>
        </w:tc>
        <w:tc>
          <w:tcPr>
            <w:tcW w:w="99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10910,0</w:t>
            </w:r>
          </w:p>
        </w:tc>
        <w:tc>
          <w:tcPr>
            <w:tcW w:w="165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4321,8</w:t>
            </w:r>
          </w:p>
        </w:tc>
        <w:tc>
          <w:tcPr>
            <w:tcW w:w="1608"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10910,0</w:t>
            </w:r>
          </w:p>
        </w:tc>
        <w:tc>
          <w:tcPr>
            <w:tcW w:w="1276"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10910,0</w:t>
            </w:r>
          </w:p>
        </w:tc>
      </w:tr>
      <w:tr w:rsidR="00F645C6">
        <w:tc>
          <w:tcPr>
            <w:tcW w:w="2235" w:type="dxa"/>
            <w:shd w:val="clear" w:color="auto" w:fill="auto"/>
          </w:tcPr>
          <w:p w:rsidR="00F645C6" w:rsidRDefault="006F2A16">
            <w:pPr>
              <w:tabs>
                <w:tab w:val="center" w:pos="4677"/>
                <w:tab w:val="right" w:pos="9355"/>
              </w:tabs>
              <w:jc w:val="both"/>
              <w:rPr>
                <w:rFonts w:ascii="Times New Roman" w:hAnsi="Times New Roman"/>
                <w:bCs/>
                <w:sz w:val="18"/>
                <w:szCs w:val="18"/>
              </w:rPr>
            </w:pPr>
            <w:r>
              <w:rPr>
                <w:rFonts w:ascii="Times New Roman" w:hAnsi="Times New Roman"/>
                <w:bCs/>
                <w:sz w:val="18"/>
                <w:szCs w:val="18"/>
              </w:rPr>
              <w:t>Штрафы, санкции, возмещение ущерба</w:t>
            </w:r>
          </w:p>
        </w:tc>
        <w:tc>
          <w:tcPr>
            <w:tcW w:w="1701" w:type="dxa"/>
            <w:shd w:val="clear" w:color="auto" w:fill="auto"/>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2500,0</w:t>
            </w:r>
          </w:p>
        </w:tc>
        <w:tc>
          <w:tcPr>
            <w:tcW w:w="99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4730,0</w:t>
            </w:r>
          </w:p>
        </w:tc>
        <w:tc>
          <w:tcPr>
            <w:tcW w:w="1652"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2230,0</w:t>
            </w:r>
          </w:p>
        </w:tc>
        <w:tc>
          <w:tcPr>
            <w:tcW w:w="1608"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4730,0</w:t>
            </w:r>
          </w:p>
        </w:tc>
        <w:tc>
          <w:tcPr>
            <w:tcW w:w="1276" w:type="dxa"/>
          </w:tcPr>
          <w:p w:rsidR="00F645C6" w:rsidRDefault="006F2A16">
            <w:pPr>
              <w:tabs>
                <w:tab w:val="center" w:pos="4677"/>
                <w:tab w:val="right" w:pos="9355"/>
              </w:tabs>
              <w:jc w:val="center"/>
              <w:rPr>
                <w:rFonts w:ascii="Times New Roman" w:hAnsi="Times New Roman"/>
                <w:bCs/>
                <w:sz w:val="18"/>
                <w:szCs w:val="18"/>
              </w:rPr>
            </w:pPr>
            <w:r>
              <w:rPr>
                <w:rFonts w:ascii="Times New Roman" w:hAnsi="Times New Roman"/>
                <w:bCs/>
                <w:sz w:val="18"/>
                <w:szCs w:val="18"/>
              </w:rPr>
              <w:t>4730,0</w:t>
            </w:r>
          </w:p>
        </w:tc>
      </w:tr>
      <w:tr w:rsidR="00F645C6">
        <w:tc>
          <w:tcPr>
            <w:tcW w:w="2235" w:type="dxa"/>
            <w:shd w:val="clear" w:color="auto" w:fill="auto"/>
          </w:tcPr>
          <w:p w:rsidR="00F645C6" w:rsidRDefault="006F2A16">
            <w:pPr>
              <w:tabs>
                <w:tab w:val="center" w:pos="4677"/>
                <w:tab w:val="right" w:pos="9355"/>
              </w:tabs>
              <w:jc w:val="both"/>
              <w:rPr>
                <w:rFonts w:ascii="Times New Roman" w:hAnsi="Times New Roman"/>
                <w:b/>
                <w:bCs/>
                <w:sz w:val="18"/>
                <w:szCs w:val="18"/>
              </w:rPr>
            </w:pPr>
            <w:r>
              <w:rPr>
                <w:rFonts w:ascii="Times New Roman" w:hAnsi="Times New Roman"/>
                <w:b/>
                <w:bCs/>
                <w:sz w:val="18"/>
                <w:szCs w:val="18"/>
              </w:rPr>
              <w:t>Всего неналоговых доходов:</w:t>
            </w:r>
          </w:p>
        </w:tc>
        <w:tc>
          <w:tcPr>
            <w:tcW w:w="1701" w:type="dxa"/>
            <w:shd w:val="clear" w:color="auto" w:fill="auto"/>
          </w:tcPr>
          <w:p w:rsidR="00F645C6" w:rsidRDefault="006F2A16">
            <w:pPr>
              <w:tabs>
                <w:tab w:val="center" w:pos="4677"/>
                <w:tab w:val="right" w:pos="9355"/>
              </w:tabs>
              <w:jc w:val="center"/>
              <w:rPr>
                <w:rFonts w:ascii="Times New Roman" w:hAnsi="Times New Roman"/>
                <w:b/>
                <w:bCs/>
                <w:sz w:val="18"/>
                <w:szCs w:val="18"/>
              </w:rPr>
            </w:pPr>
            <w:r>
              <w:rPr>
                <w:rFonts w:ascii="Times New Roman" w:hAnsi="Times New Roman"/>
                <w:b/>
                <w:bCs/>
                <w:sz w:val="18"/>
                <w:szCs w:val="18"/>
              </w:rPr>
              <w:t>21255,5</w:t>
            </w:r>
          </w:p>
        </w:tc>
        <w:tc>
          <w:tcPr>
            <w:tcW w:w="992" w:type="dxa"/>
          </w:tcPr>
          <w:p w:rsidR="00F645C6" w:rsidRDefault="006F2A16">
            <w:pPr>
              <w:tabs>
                <w:tab w:val="center" w:pos="4677"/>
                <w:tab w:val="right" w:pos="9355"/>
              </w:tabs>
              <w:jc w:val="center"/>
              <w:rPr>
                <w:rFonts w:ascii="Times New Roman" w:hAnsi="Times New Roman"/>
                <w:b/>
                <w:bCs/>
                <w:sz w:val="18"/>
                <w:szCs w:val="18"/>
              </w:rPr>
            </w:pPr>
            <w:r>
              <w:rPr>
                <w:rFonts w:ascii="Times New Roman" w:hAnsi="Times New Roman"/>
                <w:b/>
                <w:bCs/>
                <w:sz w:val="18"/>
                <w:szCs w:val="18"/>
              </w:rPr>
              <w:t>39728,4</w:t>
            </w:r>
          </w:p>
        </w:tc>
        <w:tc>
          <w:tcPr>
            <w:tcW w:w="1652" w:type="dxa"/>
          </w:tcPr>
          <w:p w:rsidR="00F645C6" w:rsidRDefault="006F2A16">
            <w:pPr>
              <w:tabs>
                <w:tab w:val="center" w:pos="4677"/>
                <w:tab w:val="right" w:pos="9355"/>
              </w:tabs>
              <w:jc w:val="center"/>
              <w:rPr>
                <w:rFonts w:ascii="Times New Roman" w:hAnsi="Times New Roman"/>
                <w:b/>
                <w:bCs/>
                <w:sz w:val="18"/>
                <w:szCs w:val="18"/>
              </w:rPr>
            </w:pPr>
            <w:r>
              <w:rPr>
                <w:rFonts w:ascii="Times New Roman" w:hAnsi="Times New Roman"/>
                <w:b/>
                <w:bCs/>
                <w:sz w:val="18"/>
                <w:szCs w:val="18"/>
              </w:rPr>
              <w:t>18472,9</w:t>
            </w:r>
          </w:p>
        </w:tc>
        <w:tc>
          <w:tcPr>
            <w:tcW w:w="1608" w:type="dxa"/>
          </w:tcPr>
          <w:p w:rsidR="00F645C6" w:rsidRDefault="006F2A16">
            <w:pPr>
              <w:tabs>
                <w:tab w:val="center" w:pos="4677"/>
                <w:tab w:val="right" w:pos="9355"/>
              </w:tabs>
              <w:jc w:val="center"/>
              <w:rPr>
                <w:rFonts w:ascii="Times New Roman" w:hAnsi="Times New Roman"/>
                <w:b/>
                <w:bCs/>
                <w:sz w:val="18"/>
                <w:szCs w:val="18"/>
              </w:rPr>
            </w:pPr>
            <w:r>
              <w:rPr>
                <w:rFonts w:ascii="Times New Roman" w:hAnsi="Times New Roman"/>
                <w:b/>
                <w:bCs/>
                <w:sz w:val="18"/>
                <w:szCs w:val="18"/>
              </w:rPr>
              <w:t>39728,4</w:t>
            </w:r>
          </w:p>
        </w:tc>
        <w:tc>
          <w:tcPr>
            <w:tcW w:w="1276" w:type="dxa"/>
          </w:tcPr>
          <w:p w:rsidR="00F645C6" w:rsidRDefault="006F2A16">
            <w:pPr>
              <w:tabs>
                <w:tab w:val="center" w:pos="4677"/>
                <w:tab w:val="right" w:pos="9355"/>
              </w:tabs>
              <w:jc w:val="center"/>
              <w:rPr>
                <w:rFonts w:ascii="Times New Roman" w:hAnsi="Times New Roman"/>
                <w:b/>
                <w:bCs/>
                <w:sz w:val="18"/>
                <w:szCs w:val="18"/>
              </w:rPr>
            </w:pPr>
            <w:r>
              <w:rPr>
                <w:rFonts w:ascii="Times New Roman" w:hAnsi="Times New Roman"/>
                <w:b/>
                <w:bCs/>
                <w:sz w:val="18"/>
                <w:szCs w:val="18"/>
              </w:rPr>
              <w:t>39728,4</w:t>
            </w:r>
          </w:p>
        </w:tc>
      </w:tr>
    </w:tbl>
    <w:p w:rsidR="00F645C6" w:rsidRDefault="00F645C6">
      <w:pPr>
        <w:tabs>
          <w:tab w:val="left" w:pos="0"/>
        </w:tabs>
        <w:spacing w:after="0" w:line="240" w:lineRule="auto"/>
        <w:ind w:firstLine="709"/>
        <w:jc w:val="both"/>
        <w:rPr>
          <w:rFonts w:ascii="Times New Roman" w:hAnsi="Times New Roman"/>
          <w:sz w:val="24"/>
          <w:szCs w:val="24"/>
        </w:rPr>
      </w:pPr>
    </w:p>
    <w:p w:rsidR="00F645C6" w:rsidRDefault="006F2A1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Платежи за пользование природными ресурсами спрогнозированы на 2024 г. в сумме 20000,0 тыс. рублей на основании оценки ожидаемого исполнения бюджета в 2023 г. с увеличением к плановым показателям 2023 г. на 12231,0 тыс. рублей. На плановый период 2025 - 2026 г. платежи за пользование природными ресурсами запланированы в сумме 20000,0 тыс. рублей.</w:t>
      </w:r>
    </w:p>
    <w:p w:rsidR="00F645C6" w:rsidRDefault="006F2A1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Доходы от оказания платных услуг запланированы в сумме 10910,0 тыс. рублей с увеличением к показателям 2023 г. на 4321,8 тыс. руб.</w:t>
      </w:r>
    </w:p>
    <w:p w:rsidR="00F645C6" w:rsidRDefault="006F2A16">
      <w:pPr>
        <w:spacing w:after="0"/>
        <w:ind w:firstLine="709"/>
        <w:jc w:val="both"/>
        <w:rPr>
          <w:rFonts w:ascii="Times New Roman" w:hAnsi="Times New Roman"/>
          <w:sz w:val="24"/>
          <w:szCs w:val="24"/>
        </w:rPr>
      </w:pPr>
      <w:r>
        <w:rPr>
          <w:rFonts w:ascii="Times New Roman" w:hAnsi="Times New Roman"/>
          <w:sz w:val="24"/>
          <w:szCs w:val="24"/>
        </w:rPr>
        <w:t>Прогноз поступления платежей от штрафов, санкций, возмещение ущерба в бюджет района составлен по данным администраторов доходов соответствующих доходных источников в соответствии с действующим законодательством и включает в себя: доходы от денежных взысканий (штрафов), поступающие в счет погашения задолженности; платежи по искам о возмещении вреда, причиненного окружающей среде; прочие поступления от денежных взысканий и иных сумм в возмещение ущерба, зачисляемые в бюджеты муниципального округа на 2024 год в сумме 4730,0 тыс. рублей, на 2025 и 2026 годы также в сумме 4730,0 тыс. рублей.</w:t>
      </w:r>
    </w:p>
    <w:p w:rsidR="00F645C6" w:rsidRDefault="006F2A1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Объем неналоговых доходов на 2025 и 2026 годы запланирован в сумме 39728,4 тыс. рублей, т.е. в пределах плановых поступлений 2024 г.</w:t>
      </w:r>
    </w:p>
    <w:p w:rsidR="00F645C6" w:rsidRDefault="00F645C6">
      <w:pPr>
        <w:spacing w:after="0"/>
        <w:jc w:val="both"/>
        <w:rPr>
          <w:rFonts w:ascii="Times New Roman" w:hAnsi="Times New Roman"/>
          <w:sz w:val="24"/>
          <w:szCs w:val="24"/>
        </w:rPr>
      </w:pPr>
    </w:p>
    <w:p w:rsidR="00F645C6" w:rsidRDefault="006F2A16">
      <w:pPr>
        <w:spacing w:after="0"/>
        <w:jc w:val="center"/>
        <w:rPr>
          <w:rFonts w:ascii="Times New Roman" w:hAnsi="Times New Roman"/>
          <w:b/>
          <w:sz w:val="24"/>
          <w:szCs w:val="24"/>
        </w:rPr>
      </w:pPr>
      <w:r>
        <w:rPr>
          <w:rFonts w:ascii="Times New Roman" w:hAnsi="Times New Roman"/>
          <w:b/>
          <w:sz w:val="24"/>
          <w:szCs w:val="24"/>
        </w:rPr>
        <w:t>Безвозмездные поступления</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Объемы межбюджетных трансфертов, получаемых из краевого бюджета в 202</w:t>
      </w:r>
      <w:r w:rsidRPr="00A559FB">
        <w:rPr>
          <w:rFonts w:ascii="Times New Roman" w:hAnsi="Times New Roman"/>
          <w:sz w:val="24"/>
          <w:szCs w:val="24"/>
          <w:lang w:eastAsia="ru-RU"/>
        </w:rPr>
        <w:t>4</w:t>
      </w:r>
      <w:r>
        <w:rPr>
          <w:rFonts w:ascii="Times New Roman" w:hAnsi="Times New Roman"/>
          <w:sz w:val="24"/>
          <w:szCs w:val="24"/>
          <w:lang w:eastAsia="ru-RU"/>
        </w:rPr>
        <w:t xml:space="preserve"> году и плановом периоде 202</w:t>
      </w:r>
      <w:r w:rsidRPr="00A559FB">
        <w:rPr>
          <w:rFonts w:ascii="Times New Roman" w:hAnsi="Times New Roman"/>
          <w:sz w:val="24"/>
          <w:szCs w:val="24"/>
          <w:lang w:eastAsia="ru-RU"/>
        </w:rPr>
        <w:t>5</w:t>
      </w:r>
      <w:r>
        <w:rPr>
          <w:rFonts w:ascii="Times New Roman" w:hAnsi="Times New Roman"/>
          <w:sz w:val="24"/>
          <w:szCs w:val="24"/>
          <w:lang w:eastAsia="ru-RU"/>
        </w:rPr>
        <w:t xml:space="preserve"> и 202</w:t>
      </w:r>
      <w:r w:rsidRPr="00A559FB">
        <w:rPr>
          <w:rFonts w:ascii="Times New Roman" w:hAnsi="Times New Roman"/>
          <w:sz w:val="24"/>
          <w:szCs w:val="24"/>
          <w:lang w:eastAsia="ru-RU"/>
        </w:rPr>
        <w:t>6</w:t>
      </w:r>
      <w:r>
        <w:rPr>
          <w:rFonts w:ascii="Times New Roman" w:hAnsi="Times New Roman"/>
          <w:sz w:val="24"/>
          <w:szCs w:val="24"/>
          <w:lang w:eastAsia="ru-RU"/>
        </w:rPr>
        <w:t xml:space="preserve"> годов, предусмотрены на основании Проекта закона «О бюджете Забайкальского края на 202</w:t>
      </w:r>
      <w:r w:rsidRPr="00A559FB">
        <w:rPr>
          <w:rFonts w:ascii="Times New Roman" w:hAnsi="Times New Roman"/>
          <w:sz w:val="24"/>
          <w:szCs w:val="24"/>
          <w:lang w:eastAsia="ru-RU"/>
        </w:rPr>
        <w:t>4</w:t>
      </w:r>
      <w:r>
        <w:rPr>
          <w:rFonts w:ascii="Times New Roman" w:hAnsi="Times New Roman"/>
          <w:sz w:val="24"/>
          <w:szCs w:val="24"/>
          <w:lang w:eastAsia="ru-RU"/>
        </w:rPr>
        <w:t xml:space="preserve"> год</w:t>
      </w:r>
      <w:r>
        <w:rPr>
          <w:rFonts w:ascii="Times New Roman" w:hAnsi="Times New Roman"/>
          <w:sz w:val="24"/>
          <w:szCs w:val="24"/>
          <w:shd w:val="clear" w:color="auto" w:fill="FFFFFF"/>
          <w:lang w:eastAsia="ru-RU"/>
        </w:rPr>
        <w:t xml:space="preserve"> и плановый период 202</w:t>
      </w:r>
      <w:r w:rsidRPr="00A559FB">
        <w:rPr>
          <w:rFonts w:ascii="Times New Roman" w:hAnsi="Times New Roman"/>
          <w:sz w:val="24"/>
          <w:szCs w:val="24"/>
          <w:shd w:val="clear" w:color="auto" w:fill="FFFFFF"/>
          <w:lang w:eastAsia="ru-RU"/>
        </w:rPr>
        <w:t>5</w:t>
      </w:r>
      <w:r>
        <w:rPr>
          <w:rFonts w:ascii="Times New Roman" w:hAnsi="Times New Roman"/>
          <w:sz w:val="24"/>
          <w:szCs w:val="24"/>
          <w:shd w:val="clear" w:color="auto" w:fill="FFFFFF"/>
          <w:lang w:eastAsia="ru-RU"/>
        </w:rPr>
        <w:t xml:space="preserve"> и 202</w:t>
      </w:r>
      <w:r w:rsidRPr="00A559FB">
        <w:rPr>
          <w:rFonts w:ascii="Times New Roman" w:hAnsi="Times New Roman"/>
          <w:sz w:val="24"/>
          <w:szCs w:val="24"/>
          <w:shd w:val="clear" w:color="auto" w:fill="FFFFFF"/>
          <w:lang w:eastAsia="ru-RU"/>
        </w:rPr>
        <w:t>6</w:t>
      </w:r>
      <w:r>
        <w:rPr>
          <w:rFonts w:ascii="Times New Roman" w:hAnsi="Times New Roman"/>
          <w:sz w:val="24"/>
          <w:szCs w:val="24"/>
          <w:shd w:val="clear" w:color="auto" w:fill="FFFFFF"/>
          <w:lang w:eastAsia="ru-RU"/>
        </w:rPr>
        <w:t xml:space="preserve"> годов»</w:t>
      </w:r>
      <w:r>
        <w:rPr>
          <w:rFonts w:ascii="Times New Roman" w:hAnsi="Times New Roman"/>
          <w:sz w:val="24"/>
          <w:szCs w:val="24"/>
          <w:lang w:eastAsia="ru-RU"/>
        </w:rPr>
        <w:t>.</w:t>
      </w:r>
    </w:p>
    <w:p w:rsidR="00F645C6" w:rsidRDefault="006F2A16">
      <w:pPr>
        <w:spacing w:after="0" w:line="240" w:lineRule="auto"/>
        <w:ind w:firstLine="720"/>
        <w:jc w:val="both"/>
        <w:rPr>
          <w:rFonts w:ascii="Times New Roman" w:hAnsi="Times New Roman"/>
          <w:sz w:val="24"/>
          <w:szCs w:val="24"/>
          <w:highlight w:val="yellow"/>
          <w:lang w:eastAsia="ru-RU"/>
        </w:rPr>
      </w:pPr>
      <w:r>
        <w:rPr>
          <w:rFonts w:ascii="Times New Roman" w:hAnsi="Times New Roman"/>
          <w:sz w:val="24"/>
          <w:szCs w:val="24"/>
          <w:lang w:eastAsia="ru-RU"/>
        </w:rPr>
        <w:t>Общий объем межбюджетных трансфертов в 202</w:t>
      </w:r>
      <w:r w:rsidRPr="00A559FB">
        <w:rPr>
          <w:rFonts w:ascii="Times New Roman" w:hAnsi="Times New Roman"/>
          <w:sz w:val="24"/>
          <w:szCs w:val="24"/>
          <w:lang w:eastAsia="ru-RU"/>
        </w:rPr>
        <w:t>4</w:t>
      </w:r>
      <w:r>
        <w:rPr>
          <w:rFonts w:ascii="Times New Roman" w:hAnsi="Times New Roman"/>
          <w:sz w:val="24"/>
          <w:szCs w:val="24"/>
          <w:lang w:eastAsia="ru-RU"/>
        </w:rPr>
        <w:t xml:space="preserve"> году составит </w:t>
      </w:r>
      <w:r w:rsidRPr="00A559FB">
        <w:rPr>
          <w:rFonts w:ascii="Times New Roman" w:hAnsi="Times New Roman"/>
          <w:sz w:val="24"/>
          <w:szCs w:val="24"/>
          <w:lang w:eastAsia="ru-RU"/>
        </w:rPr>
        <w:t>315263,3</w:t>
      </w:r>
      <w:r>
        <w:rPr>
          <w:rFonts w:ascii="Times New Roman" w:hAnsi="Times New Roman"/>
          <w:sz w:val="24"/>
          <w:szCs w:val="24"/>
          <w:lang w:eastAsia="ru-RU"/>
        </w:rPr>
        <w:t xml:space="preserve"> тыс. рублей с увеличением к утвержденному значению показателя 2022 года на 10,0%.</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Общий объем межбюджетных трансфертов в 2024 году составит 203044,7 тыс. рублей, в 2025 году – 228671,0 тыс. рублей.</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В целом статьи доходов по подгруппе доходов «Безвозмездные поступления от других бюджетов бюджетной системы Российской Федерации» характеризуются следующими данными:</w:t>
      </w:r>
    </w:p>
    <w:p w:rsidR="00F645C6" w:rsidRDefault="00F645C6">
      <w:pPr>
        <w:spacing w:after="0" w:line="240" w:lineRule="auto"/>
        <w:ind w:firstLine="720"/>
        <w:jc w:val="both"/>
        <w:rPr>
          <w:rFonts w:ascii="Times New Roman" w:hAnsi="Times New Roman"/>
          <w:sz w:val="24"/>
          <w:szCs w:val="24"/>
          <w:lang w:eastAsia="ru-RU"/>
        </w:rPr>
      </w:pPr>
    </w:p>
    <w:p w:rsidR="00F645C6" w:rsidRDefault="006F2A16">
      <w:pPr>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1560"/>
        <w:gridCol w:w="1134"/>
        <w:gridCol w:w="1275"/>
        <w:gridCol w:w="1276"/>
        <w:gridCol w:w="1383"/>
      </w:tblGrid>
      <w:tr w:rsidR="00F645C6">
        <w:trPr>
          <w:trHeight w:val="1784"/>
          <w:tblHeader/>
        </w:trPr>
        <w:tc>
          <w:tcPr>
            <w:tcW w:w="2943" w:type="dxa"/>
            <w:vAlign w:val="center"/>
          </w:tcPr>
          <w:p w:rsidR="00F645C6" w:rsidRDefault="006F2A16">
            <w:pPr>
              <w:spacing w:after="0" w:line="240" w:lineRule="auto"/>
              <w:jc w:val="center"/>
              <w:rPr>
                <w:rFonts w:ascii="Times New Roman" w:hAnsi="Times New Roman"/>
                <w:b/>
                <w:sz w:val="20"/>
                <w:szCs w:val="20"/>
              </w:rPr>
            </w:pPr>
            <w:r>
              <w:rPr>
                <w:rFonts w:ascii="Times New Roman" w:hAnsi="Times New Roman"/>
                <w:b/>
                <w:sz w:val="20"/>
                <w:szCs w:val="20"/>
              </w:rPr>
              <w:t>Показатели</w:t>
            </w:r>
          </w:p>
        </w:tc>
        <w:tc>
          <w:tcPr>
            <w:tcW w:w="1560" w:type="dxa"/>
            <w:vAlign w:val="center"/>
          </w:tcPr>
          <w:p w:rsidR="00F645C6" w:rsidRDefault="006F2A16">
            <w:pPr>
              <w:spacing w:after="0" w:line="240" w:lineRule="auto"/>
              <w:ind w:hanging="10"/>
              <w:jc w:val="center"/>
              <w:rPr>
                <w:rFonts w:ascii="Times New Roman" w:hAnsi="Times New Roman"/>
                <w:b/>
                <w:sz w:val="20"/>
                <w:szCs w:val="20"/>
              </w:rPr>
            </w:pPr>
            <w:r>
              <w:rPr>
                <w:rFonts w:ascii="Times New Roman" w:hAnsi="Times New Roman"/>
                <w:b/>
                <w:sz w:val="20"/>
                <w:szCs w:val="20"/>
              </w:rPr>
              <w:t>2023 год</w:t>
            </w:r>
          </w:p>
          <w:p w:rsidR="00F645C6" w:rsidRDefault="006F2A16">
            <w:pPr>
              <w:spacing w:after="0" w:line="240" w:lineRule="auto"/>
              <w:ind w:hanging="10"/>
              <w:jc w:val="center"/>
              <w:rPr>
                <w:rFonts w:ascii="Times New Roman" w:hAnsi="Times New Roman"/>
                <w:b/>
                <w:sz w:val="20"/>
                <w:szCs w:val="20"/>
              </w:rPr>
            </w:pPr>
            <w:proofErr w:type="gramStart"/>
            <w:r>
              <w:rPr>
                <w:rFonts w:ascii="Times New Roman" w:hAnsi="Times New Roman"/>
                <w:b/>
                <w:sz w:val="20"/>
                <w:szCs w:val="20"/>
              </w:rPr>
              <w:t>(Решение</w:t>
            </w:r>
            <w:proofErr w:type="gramEnd"/>
          </w:p>
          <w:p w:rsidR="00F645C6" w:rsidRDefault="006F2A16">
            <w:pPr>
              <w:jc w:val="center"/>
              <w:rPr>
                <w:rFonts w:ascii="Times New Roman" w:hAnsi="Times New Roman"/>
                <w:b/>
                <w:sz w:val="20"/>
                <w:szCs w:val="20"/>
              </w:rPr>
            </w:pPr>
            <w:proofErr w:type="gramStart"/>
            <w:r>
              <w:rPr>
                <w:rFonts w:ascii="Times New Roman" w:hAnsi="Times New Roman"/>
                <w:b/>
                <w:sz w:val="20"/>
                <w:szCs w:val="20"/>
              </w:rPr>
              <w:t>19 в первоначальной редакции)</w:t>
            </w:r>
            <w:proofErr w:type="gramEnd"/>
          </w:p>
        </w:tc>
        <w:tc>
          <w:tcPr>
            <w:tcW w:w="1134" w:type="dxa"/>
            <w:vAlign w:val="center"/>
          </w:tcPr>
          <w:p w:rsidR="00F645C6" w:rsidRDefault="006F2A16">
            <w:pPr>
              <w:spacing w:after="0" w:line="240" w:lineRule="auto"/>
              <w:jc w:val="center"/>
              <w:rPr>
                <w:rFonts w:ascii="Times New Roman" w:hAnsi="Times New Roman"/>
                <w:b/>
                <w:sz w:val="20"/>
                <w:szCs w:val="20"/>
              </w:rPr>
            </w:pPr>
            <w:r>
              <w:rPr>
                <w:rFonts w:ascii="Times New Roman" w:hAnsi="Times New Roman"/>
                <w:b/>
                <w:sz w:val="20"/>
                <w:szCs w:val="20"/>
              </w:rPr>
              <w:t>2024 год</w:t>
            </w:r>
          </w:p>
          <w:p w:rsidR="00F645C6" w:rsidRDefault="006F2A16">
            <w:pPr>
              <w:jc w:val="center"/>
              <w:rPr>
                <w:rFonts w:ascii="Times New Roman" w:hAnsi="Times New Roman"/>
                <w:b/>
                <w:sz w:val="20"/>
                <w:szCs w:val="20"/>
              </w:rPr>
            </w:pPr>
            <w:r>
              <w:rPr>
                <w:rFonts w:ascii="Times New Roman" w:hAnsi="Times New Roman"/>
                <w:b/>
                <w:color w:val="000000"/>
                <w:sz w:val="20"/>
                <w:szCs w:val="20"/>
              </w:rPr>
              <w:t>проект</w:t>
            </w:r>
          </w:p>
        </w:tc>
        <w:tc>
          <w:tcPr>
            <w:tcW w:w="1275" w:type="dxa"/>
            <w:vAlign w:val="center"/>
          </w:tcPr>
          <w:p w:rsidR="00F645C6" w:rsidRDefault="006F2A16">
            <w:pPr>
              <w:jc w:val="center"/>
              <w:rPr>
                <w:rFonts w:ascii="Times New Roman" w:hAnsi="Times New Roman"/>
                <w:b/>
                <w:sz w:val="20"/>
                <w:szCs w:val="20"/>
              </w:rPr>
            </w:pPr>
            <w:r>
              <w:rPr>
                <w:rFonts w:ascii="Times New Roman" w:hAnsi="Times New Roman"/>
                <w:b/>
                <w:color w:val="000000"/>
                <w:sz w:val="20"/>
                <w:szCs w:val="20"/>
              </w:rPr>
              <w:t>отклонение от 2023 года</w:t>
            </w:r>
          </w:p>
        </w:tc>
        <w:tc>
          <w:tcPr>
            <w:tcW w:w="1276" w:type="dxa"/>
            <w:vAlign w:val="center"/>
          </w:tcPr>
          <w:p w:rsidR="00F645C6" w:rsidRDefault="006F2A16">
            <w:pPr>
              <w:spacing w:after="0" w:line="240" w:lineRule="auto"/>
              <w:jc w:val="center"/>
              <w:rPr>
                <w:rFonts w:ascii="Times New Roman" w:hAnsi="Times New Roman"/>
                <w:b/>
                <w:sz w:val="20"/>
                <w:szCs w:val="20"/>
              </w:rPr>
            </w:pPr>
            <w:r>
              <w:rPr>
                <w:rFonts w:ascii="Times New Roman" w:hAnsi="Times New Roman"/>
                <w:b/>
                <w:sz w:val="20"/>
                <w:szCs w:val="20"/>
              </w:rPr>
              <w:t>2025 год проект</w:t>
            </w:r>
          </w:p>
        </w:tc>
        <w:tc>
          <w:tcPr>
            <w:tcW w:w="1383" w:type="dxa"/>
            <w:vAlign w:val="center"/>
          </w:tcPr>
          <w:p w:rsidR="00F645C6" w:rsidRDefault="006F2A16">
            <w:pPr>
              <w:spacing w:after="0" w:line="240" w:lineRule="auto"/>
              <w:jc w:val="center"/>
              <w:rPr>
                <w:rFonts w:ascii="Times New Roman" w:hAnsi="Times New Roman"/>
                <w:b/>
                <w:sz w:val="20"/>
                <w:szCs w:val="20"/>
              </w:rPr>
            </w:pPr>
            <w:r>
              <w:rPr>
                <w:rFonts w:ascii="Times New Roman" w:hAnsi="Times New Roman"/>
                <w:b/>
                <w:sz w:val="20"/>
                <w:szCs w:val="20"/>
              </w:rPr>
              <w:t>2026 год проект</w:t>
            </w:r>
          </w:p>
        </w:tc>
      </w:tr>
      <w:tr w:rsidR="00F645C6">
        <w:tc>
          <w:tcPr>
            <w:tcW w:w="2943" w:type="dxa"/>
          </w:tcPr>
          <w:p w:rsidR="00F645C6" w:rsidRDefault="006F2A16">
            <w:pPr>
              <w:spacing w:after="0" w:line="240" w:lineRule="auto"/>
              <w:rPr>
                <w:rFonts w:ascii="Times New Roman" w:hAnsi="Times New Roman"/>
                <w:b/>
                <w:color w:val="000000"/>
                <w:sz w:val="20"/>
                <w:szCs w:val="20"/>
              </w:rPr>
            </w:pPr>
            <w:r>
              <w:rPr>
                <w:rFonts w:ascii="Times New Roman" w:hAnsi="Times New Roman"/>
                <w:b/>
                <w:color w:val="000000"/>
                <w:sz w:val="20"/>
                <w:szCs w:val="20"/>
              </w:rPr>
              <w:t>Безвозмездные поступления от других бюджетов бюджетной системы Российской Федерации, всего</w:t>
            </w:r>
          </w:p>
        </w:tc>
        <w:tc>
          <w:tcPr>
            <w:tcW w:w="1560" w:type="dxa"/>
            <w:vAlign w:val="bottom"/>
          </w:tcPr>
          <w:p w:rsidR="00F645C6" w:rsidRDefault="006F2A16">
            <w:pPr>
              <w:jc w:val="center"/>
              <w:rPr>
                <w:rFonts w:ascii="Times New Roman" w:hAnsi="Times New Roman"/>
                <w:b/>
                <w:color w:val="000000"/>
                <w:sz w:val="20"/>
                <w:szCs w:val="20"/>
              </w:rPr>
            </w:pPr>
            <w:r>
              <w:rPr>
                <w:rFonts w:ascii="Times New Roman" w:hAnsi="Times New Roman"/>
                <w:b/>
                <w:color w:val="000000"/>
                <w:sz w:val="20"/>
                <w:szCs w:val="20"/>
              </w:rPr>
              <w:t>266764,8</w:t>
            </w:r>
          </w:p>
        </w:tc>
        <w:tc>
          <w:tcPr>
            <w:tcW w:w="1134" w:type="dxa"/>
            <w:vAlign w:val="bottom"/>
          </w:tcPr>
          <w:p w:rsidR="00F645C6" w:rsidRDefault="006F2A16">
            <w:pPr>
              <w:jc w:val="center"/>
              <w:rPr>
                <w:rFonts w:ascii="Times New Roman" w:hAnsi="Times New Roman"/>
                <w:b/>
                <w:color w:val="000000"/>
                <w:sz w:val="20"/>
                <w:szCs w:val="20"/>
              </w:rPr>
            </w:pPr>
            <w:r>
              <w:rPr>
                <w:rFonts w:ascii="Times New Roman" w:hAnsi="Times New Roman"/>
                <w:b/>
                <w:color w:val="000000"/>
                <w:sz w:val="20"/>
                <w:szCs w:val="20"/>
              </w:rPr>
              <w:t>315263,3</w:t>
            </w:r>
          </w:p>
        </w:tc>
        <w:tc>
          <w:tcPr>
            <w:tcW w:w="1275" w:type="dxa"/>
            <w:vAlign w:val="bottom"/>
          </w:tcPr>
          <w:p w:rsidR="00F645C6" w:rsidRDefault="006F2A16">
            <w:pPr>
              <w:jc w:val="center"/>
              <w:rPr>
                <w:rFonts w:ascii="Times New Roman" w:hAnsi="Times New Roman"/>
                <w:b/>
                <w:color w:val="000000"/>
                <w:sz w:val="20"/>
                <w:szCs w:val="20"/>
              </w:rPr>
            </w:pPr>
            <w:r>
              <w:rPr>
                <w:rFonts w:ascii="Times New Roman" w:hAnsi="Times New Roman"/>
                <w:b/>
                <w:color w:val="000000"/>
                <w:sz w:val="20"/>
                <w:szCs w:val="20"/>
              </w:rPr>
              <w:t>48498,5</w:t>
            </w:r>
          </w:p>
        </w:tc>
        <w:tc>
          <w:tcPr>
            <w:tcW w:w="1276" w:type="dxa"/>
            <w:vAlign w:val="bottom"/>
          </w:tcPr>
          <w:p w:rsidR="00F645C6" w:rsidRDefault="006F2A16">
            <w:pPr>
              <w:jc w:val="center"/>
              <w:rPr>
                <w:rFonts w:ascii="Times New Roman" w:hAnsi="Times New Roman"/>
                <w:b/>
                <w:color w:val="000000"/>
                <w:sz w:val="20"/>
                <w:szCs w:val="20"/>
              </w:rPr>
            </w:pPr>
            <w:r>
              <w:rPr>
                <w:rFonts w:ascii="Times New Roman" w:hAnsi="Times New Roman"/>
                <w:b/>
                <w:color w:val="000000"/>
                <w:sz w:val="20"/>
                <w:szCs w:val="20"/>
              </w:rPr>
              <w:t>264525,7</w:t>
            </w:r>
          </w:p>
        </w:tc>
        <w:tc>
          <w:tcPr>
            <w:tcW w:w="1383" w:type="dxa"/>
            <w:vAlign w:val="bottom"/>
          </w:tcPr>
          <w:p w:rsidR="00F645C6" w:rsidRDefault="006F2A16">
            <w:pPr>
              <w:jc w:val="center"/>
              <w:rPr>
                <w:rFonts w:ascii="Times New Roman" w:hAnsi="Times New Roman"/>
                <w:b/>
                <w:color w:val="000000"/>
                <w:sz w:val="20"/>
                <w:szCs w:val="20"/>
              </w:rPr>
            </w:pPr>
            <w:r>
              <w:rPr>
                <w:rFonts w:ascii="Times New Roman" w:hAnsi="Times New Roman"/>
                <w:b/>
                <w:color w:val="000000"/>
                <w:sz w:val="20"/>
                <w:szCs w:val="20"/>
              </w:rPr>
              <w:t>256982,9</w:t>
            </w:r>
          </w:p>
        </w:tc>
      </w:tr>
      <w:tr w:rsidR="00F645C6">
        <w:tc>
          <w:tcPr>
            <w:tcW w:w="2943" w:type="dxa"/>
          </w:tcPr>
          <w:p w:rsidR="00F645C6" w:rsidRDefault="006F2A16">
            <w:pPr>
              <w:spacing w:after="0" w:line="240" w:lineRule="auto"/>
              <w:rPr>
                <w:rFonts w:ascii="Times New Roman" w:hAnsi="Times New Roman"/>
                <w:sz w:val="20"/>
                <w:szCs w:val="20"/>
              </w:rPr>
            </w:pPr>
            <w:r>
              <w:rPr>
                <w:rFonts w:ascii="Times New Roman" w:hAnsi="Times New Roman"/>
                <w:sz w:val="20"/>
                <w:szCs w:val="20"/>
              </w:rPr>
              <w:t>Дотации бюджетам бюджетной системы Российской Федерации</w:t>
            </w:r>
          </w:p>
        </w:tc>
        <w:tc>
          <w:tcPr>
            <w:tcW w:w="1560"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69906,0</w:t>
            </w:r>
          </w:p>
        </w:tc>
        <w:tc>
          <w:tcPr>
            <w:tcW w:w="1134"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72769,0</w:t>
            </w:r>
          </w:p>
        </w:tc>
        <w:tc>
          <w:tcPr>
            <w:tcW w:w="1275"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2863,0</w:t>
            </w:r>
          </w:p>
        </w:tc>
        <w:tc>
          <w:tcPr>
            <w:tcW w:w="1276"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44204,0</w:t>
            </w:r>
          </w:p>
        </w:tc>
        <w:tc>
          <w:tcPr>
            <w:tcW w:w="1383"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42532,0</w:t>
            </w:r>
          </w:p>
        </w:tc>
      </w:tr>
      <w:tr w:rsidR="00F645C6">
        <w:tc>
          <w:tcPr>
            <w:tcW w:w="2943" w:type="dxa"/>
          </w:tcPr>
          <w:p w:rsidR="00F645C6" w:rsidRDefault="006F2A16">
            <w:pPr>
              <w:spacing w:after="0" w:line="240" w:lineRule="auto"/>
              <w:rPr>
                <w:rFonts w:ascii="Times New Roman" w:hAnsi="Times New Roman"/>
                <w:i/>
                <w:color w:val="000000"/>
                <w:sz w:val="20"/>
                <w:szCs w:val="20"/>
              </w:rPr>
            </w:pPr>
            <w:r>
              <w:rPr>
                <w:rFonts w:ascii="Times New Roman" w:hAnsi="Times New Roman"/>
                <w:i/>
                <w:color w:val="000000"/>
                <w:sz w:val="20"/>
                <w:szCs w:val="20"/>
              </w:rPr>
              <w:t>дотации бюджетам субъектов Российской Федерации на выравнивание бюджетной обеспеченности</w:t>
            </w:r>
          </w:p>
        </w:tc>
        <w:tc>
          <w:tcPr>
            <w:tcW w:w="1560" w:type="dxa"/>
            <w:vAlign w:val="bottom"/>
          </w:tcPr>
          <w:p w:rsidR="00F645C6" w:rsidRDefault="006F2A16">
            <w:pPr>
              <w:jc w:val="center"/>
              <w:rPr>
                <w:rFonts w:ascii="Times New Roman" w:hAnsi="Times New Roman"/>
                <w:iCs/>
                <w:color w:val="000000"/>
                <w:sz w:val="20"/>
                <w:szCs w:val="20"/>
              </w:rPr>
            </w:pPr>
            <w:r>
              <w:rPr>
                <w:rFonts w:ascii="Times New Roman" w:hAnsi="Times New Roman"/>
                <w:iCs/>
                <w:color w:val="000000"/>
                <w:sz w:val="20"/>
                <w:szCs w:val="20"/>
              </w:rPr>
              <w:t>69856,0</w:t>
            </w:r>
          </w:p>
        </w:tc>
        <w:tc>
          <w:tcPr>
            <w:tcW w:w="1134"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72719,0</w:t>
            </w:r>
          </w:p>
        </w:tc>
        <w:tc>
          <w:tcPr>
            <w:tcW w:w="1275"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2863,0</w:t>
            </w:r>
          </w:p>
        </w:tc>
        <w:tc>
          <w:tcPr>
            <w:tcW w:w="1276"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44154,0</w:t>
            </w:r>
          </w:p>
        </w:tc>
        <w:tc>
          <w:tcPr>
            <w:tcW w:w="1383"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42432,0</w:t>
            </w:r>
          </w:p>
        </w:tc>
      </w:tr>
      <w:tr w:rsidR="00F645C6">
        <w:tc>
          <w:tcPr>
            <w:tcW w:w="2943" w:type="dxa"/>
          </w:tcPr>
          <w:p w:rsidR="00F645C6" w:rsidRDefault="006F2A16">
            <w:pPr>
              <w:spacing w:after="0" w:line="240" w:lineRule="auto"/>
              <w:rPr>
                <w:rFonts w:ascii="Times New Roman" w:hAnsi="Times New Roman"/>
                <w:i/>
                <w:color w:val="000000"/>
                <w:sz w:val="20"/>
                <w:szCs w:val="20"/>
              </w:rPr>
            </w:pPr>
            <w:r>
              <w:rPr>
                <w:rFonts w:ascii="Times New Roman" w:hAnsi="Times New Roman"/>
                <w:i/>
                <w:color w:val="000000"/>
                <w:sz w:val="20"/>
                <w:szCs w:val="20"/>
              </w:rPr>
              <w:t>дотации на финансовое обеспечение реализации мероприятий по проведению капитального ремонта жилых помещений отдельных категорий граждан</w:t>
            </w:r>
          </w:p>
        </w:tc>
        <w:tc>
          <w:tcPr>
            <w:tcW w:w="1560" w:type="dxa"/>
            <w:vAlign w:val="bottom"/>
          </w:tcPr>
          <w:p w:rsidR="00F645C6" w:rsidRDefault="006F2A16">
            <w:pPr>
              <w:jc w:val="center"/>
              <w:rPr>
                <w:rFonts w:ascii="Times New Roman" w:hAnsi="Times New Roman"/>
                <w:iCs/>
                <w:color w:val="000000"/>
                <w:sz w:val="20"/>
                <w:szCs w:val="20"/>
              </w:rPr>
            </w:pPr>
            <w:r>
              <w:rPr>
                <w:rFonts w:ascii="Times New Roman" w:hAnsi="Times New Roman"/>
                <w:iCs/>
                <w:color w:val="000000"/>
                <w:sz w:val="20"/>
                <w:szCs w:val="20"/>
              </w:rPr>
              <w:t>50,0</w:t>
            </w:r>
          </w:p>
        </w:tc>
        <w:tc>
          <w:tcPr>
            <w:tcW w:w="1134"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50,0</w:t>
            </w:r>
          </w:p>
        </w:tc>
        <w:tc>
          <w:tcPr>
            <w:tcW w:w="1275"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0</w:t>
            </w:r>
          </w:p>
        </w:tc>
        <w:tc>
          <w:tcPr>
            <w:tcW w:w="1276"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50,0</w:t>
            </w:r>
          </w:p>
        </w:tc>
        <w:tc>
          <w:tcPr>
            <w:tcW w:w="1383"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100,0</w:t>
            </w:r>
          </w:p>
        </w:tc>
      </w:tr>
      <w:tr w:rsidR="00F645C6">
        <w:tc>
          <w:tcPr>
            <w:tcW w:w="2943" w:type="dxa"/>
          </w:tcPr>
          <w:p w:rsidR="00F645C6" w:rsidRDefault="006F2A16">
            <w:pPr>
              <w:spacing w:after="0" w:line="240" w:lineRule="auto"/>
              <w:rPr>
                <w:rFonts w:ascii="Times New Roman" w:hAnsi="Times New Roman"/>
                <w:color w:val="000000"/>
                <w:sz w:val="20"/>
                <w:szCs w:val="20"/>
              </w:rPr>
            </w:pPr>
            <w:r>
              <w:rPr>
                <w:rFonts w:ascii="Times New Roman" w:hAnsi="Times New Roman"/>
                <w:color w:val="000000"/>
                <w:sz w:val="20"/>
                <w:szCs w:val="20"/>
              </w:rPr>
              <w:t>Субсидии бюджетам бюджетной системы  Российской Федерации</w:t>
            </w:r>
          </w:p>
        </w:tc>
        <w:tc>
          <w:tcPr>
            <w:tcW w:w="1560" w:type="dxa"/>
            <w:vAlign w:val="bottom"/>
          </w:tcPr>
          <w:p w:rsidR="00F645C6" w:rsidRDefault="006F2A16">
            <w:pPr>
              <w:jc w:val="center"/>
              <w:rPr>
                <w:rFonts w:ascii="Times New Roman" w:hAnsi="Times New Roman"/>
                <w:iCs/>
                <w:color w:val="000000"/>
                <w:sz w:val="20"/>
                <w:szCs w:val="20"/>
              </w:rPr>
            </w:pPr>
            <w:r>
              <w:rPr>
                <w:rFonts w:ascii="Times New Roman" w:hAnsi="Times New Roman"/>
                <w:iCs/>
                <w:color w:val="000000"/>
                <w:sz w:val="20"/>
                <w:szCs w:val="20"/>
              </w:rPr>
              <w:t>4536,5</w:t>
            </w:r>
          </w:p>
        </w:tc>
        <w:tc>
          <w:tcPr>
            <w:tcW w:w="1134"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0</w:t>
            </w:r>
          </w:p>
        </w:tc>
        <w:tc>
          <w:tcPr>
            <w:tcW w:w="1275"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-4536,5</w:t>
            </w:r>
          </w:p>
        </w:tc>
        <w:tc>
          <w:tcPr>
            <w:tcW w:w="1276"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0</w:t>
            </w:r>
          </w:p>
        </w:tc>
        <w:tc>
          <w:tcPr>
            <w:tcW w:w="1383"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0</w:t>
            </w:r>
          </w:p>
        </w:tc>
      </w:tr>
      <w:tr w:rsidR="00F645C6">
        <w:tc>
          <w:tcPr>
            <w:tcW w:w="2943" w:type="dxa"/>
          </w:tcPr>
          <w:p w:rsidR="00F645C6" w:rsidRDefault="006F2A16">
            <w:pPr>
              <w:spacing w:after="0" w:line="240" w:lineRule="auto"/>
              <w:rPr>
                <w:rFonts w:ascii="Times New Roman" w:hAnsi="Times New Roman"/>
                <w:sz w:val="20"/>
                <w:szCs w:val="20"/>
              </w:rPr>
            </w:pPr>
            <w:r>
              <w:rPr>
                <w:rFonts w:ascii="Times New Roman" w:hAnsi="Times New Roman"/>
                <w:sz w:val="20"/>
                <w:szCs w:val="20"/>
              </w:rPr>
              <w:t>Субвенции бюджетам бюджетной системы Российской Федерации субъектов Российской Федерации</w:t>
            </w:r>
          </w:p>
        </w:tc>
        <w:tc>
          <w:tcPr>
            <w:tcW w:w="1560"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175162,6</w:t>
            </w:r>
          </w:p>
        </w:tc>
        <w:tc>
          <w:tcPr>
            <w:tcW w:w="1134"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225725,3</w:t>
            </w:r>
          </w:p>
        </w:tc>
        <w:tc>
          <w:tcPr>
            <w:tcW w:w="1275"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50562,7</w:t>
            </w:r>
          </w:p>
        </w:tc>
        <w:tc>
          <w:tcPr>
            <w:tcW w:w="1276"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204444,2</w:t>
            </w:r>
          </w:p>
        </w:tc>
        <w:tc>
          <w:tcPr>
            <w:tcW w:w="1383"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198673,6</w:t>
            </w:r>
          </w:p>
        </w:tc>
      </w:tr>
      <w:tr w:rsidR="00F645C6">
        <w:tc>
          <w:tcPr>
            <w:tcW w:w="2943" w:type="dxa"/>
          </w:tcPr>
          <w:p w:rsidR="00F645C6" w:rsidRDefault="006F2A16">
            <w:pPr>
              <w:spacing w:after="0" w:line="240" w:lineRule="auto"/>
              <w:rPr>
                <w:rFonts w:ascii="Times New Roman" w:hAnsi="Times New Roman"/>
                <w:sz w:val="20"/>
                <w:szCs w:val="20"/>
              </w:rPr>
            </w:pPr>
            <w:r>
              <w:rPr>
                <w:rFonts w:ascii="Times New Roman" w:hAnsi="Times New Roman"/>
                <w:color w:val="000000"/>
                <w:sz w:val="20"/>
                <w:szCs w:val="20"/>
              </w:rPr>
              <w:t>Иные межбюджетные трансферты</w:t>
            </w:r>
          </w:p>
        </w:tc>
        <w:tc>
          <w:tcPr>
            <w:tcW w:w="1560"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17159,7</w:t>
            </w:r>
          </w:p>
        </w:tc>
        <w:tc>
          <w:tcPr>
            <w:tcW w:w="1134"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16769,0</w:t>
            </w:r>
          </w:p>
        </w:tc>
        <w:tc>
          <w:tcPr>
            <w:tcW w:w="1275"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-390,7</w:t>
            </w:r>
          </w:p>
        </w:tc>
        <w:tc>
          <w:tcPr>
            <w:tcW w:w="1276"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15877,5</w:t>
            </w:r>
          </w:p>
        </w:tc>
        <w:tc>
          <w:tcPr>
            <w:tcW w:w="1383" w:type="dxa"/>
            <w:vAlign w:val="bottom"/>
          </w:tcPr>
          <w:p w:rsidR="00F645C6" w:rsidRDefault="006F2A16">
            <w:pPr>
              <w:jc w:val="center"/>
              <w:rPr>
                <w:rFonts w:ascii="Times New Roman" w:hAnsi="Times New Roman"/>
                <w:color w:val="000000"/>
                <w:sz w:val="20"/>
                <w:szCs w:val="20"/>
              </w:rPr>
            </w:pPr>
            <w:r>
              <w:rPr>
                <w:rFonts w:ascii="Times New Roman" w:hAnsi="Times New Roman"/>
                <w:color w:val="000000"/>
                <w:sz w:val="20"/>
                <w:szCs w:val="20"/>
              </w:rPr>
              <w:t>15777,3</w:t>
            </w:r>
          </w:p>
        </w:tc>
      </w:tr>
    </w:tbl>
    <w:p w:rsidR="00F645C6" w:rsidRDefault="00F645C6">
      <w:pPr>
        <w:widowControl w:val="0"/>
        <w:autoSpaceDE w:val="0"/>
        <w:autoSpaceDN w:val="0"/>
        <w:adjustRightInd w:val="0"/>
        <w:spacing w:after="0" w:line="240" w:lineRule="auto"/>
        <w:ind w:firstLine="709"/>
        <w:jc w:val="both"/>
        <w:rPr>
          <w:rFonts w:ascii="Times New Roman" w:hAnsi="Times New Roman"/>
          <w:sz w:val="24"/>
          <w:szCs w:val="24"/>
        </w:rPr>
      </w:pPr>
    </w:p>
    <w:p w:rsidR="00F645C6" w:rsidRDefault="006F2A1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Прогнозируемый объем безвозмездных перечислений из краевого бюджета в разрезе по годам виден из приведенной таблицы. В соответствии </w:t>
      </w:r>
      <w:proofErr w:type="spellStart"/>
      <w:r>
        <w:rPr>
          <w:rFonts w:ascii="Times New Roman" w:hAnsi="Times New Roman"/>
          <w:sz w:val="24"/>
          <w:szCs w:val="24"/>
        </w:rPr>
        <w:t>проктом</w:t>
      </w:r>
      <w:proofErr w:type="spellEnd"/>
      <w:r>
        <w:rPr>
          <w:rFonts w:ascii="Times New Roman" w:hAnsi="Times New Roman"/>
          <w:sz w:val="24"/>
          <w:szCs w:val="24"/>
        </w:rPr>
        <w:t xml:space="preserve"> закона Забайкальского края «О бюджете Забайкальского края на 2024 год и плановый период 2025 и 2026 годов», сумма дотации на выравнивание бюджетной обеспеченности составляет на 2023 год 72769,0 тыс. рублей с увеличением на 2863,0 тыс. рублей к объему дотаций 2023 года. На 2025 год в сумме 44204,0 тыс. рублей; на 2026 год в сумме 42432,0 тыс. рублей. В соответствии с решением Совета муниципального района от 16.10.2023 №16 дотация на выравнивание бюджетной обеспеченности частично заменена дополнительным нормативом отчислений в бюджет района от налога на доходы физических лиц на 2024-2026 годы.</w:t>
      </w:r>
    </w:p>
    <w:p w:rsidR="00F645C6" w:rsidRDefault="00F645C6">
      <w:pPr>
        <w:pStyle w:val="afa"/>
        <w:spacing w:after="120" w:line="240" w:lineRule="auto"/>
        <w:ind w:firstLine="709"/>
        <w:jc w:val="center"/>
        <w:rPr>
          <w:b/>
          <w:bCs/>
        </w:rPr>
      </w:pPr>
    </w:p>
    <w:p w:rsidR="00F645C6" w:rsidRDefault="006F2A16">
      <w:pPr>
        <w:pStyle w:val="afa"/>
        <w:spacing w:after="120" w:line="240" w:lineRule="auto"/>
        <w:ind w:firstLine="709"/>
        <w:jc w:val="center"/>
        <w:rPr>
          <w:b/>
          <w:bCs/>
        </w:rPr>
      </w:pPr>
      <w:r>
        <w:rPr>
          <w:b/>
          <w:bCs/>
        </w:rPr>
        <w:t>РАСХОДЫ</w:t>
      </w:r>
    </w:p>
    <w:p w:rsidR="00F645C6" w:rsidRDefault="006F2A16">
      <w:pPr>
        <w:pStyle w:val="af9"/>
        <w:spacing w:before="120" w:after="120"/>
        <w:ind w:firstLine="0"/>
        <w:contextualSpacing/>
        <w:rPr>
          <w:b/>
          <w:bCs/>
          <w:sz w:val="24"/>
          <w:szCs w:val="24"/>
        </w:rPr>
      </w:pPr>
      <w:r>
        <w:rPr>
          <w:b/>
          <w:bCs/>
          <w:sz w:val="24"/>
          <w:szCs w:val="24"/>
        </w:rPr>
        <w:t>Расходы бюджета муниципального округа</w:t>
      </w:r>
      <w:r>
        <w:rPr>
          <w:b/>
          <w:bCs/>
          <w:sz w:val="24"/>
          <w:szCs w:val="24"/>
        </w:rPr>
        <w:br/>
        <w:t>по разделам классификации расходов на 2024 год и плановый период 2025 и 2026 годы</w:t>
      </w:r>
    </w:p>
    <w:p w:rsidR="00F645C6" w:rsidRDefault="006F2A16">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rPr>
        <w:t>Проект бюджета муниципального округа «</w:t>
      </w:r>
      <w:r>
        <w:rPr>
          <w:rFonts w:ascii="Times New Roman" w:hAnsi="Times New Roman"/>
          <w:sz w:val="24"/>
          <w:szCs w:val="24"/>
          <w:lang w:eastAsia="ru-RU"/>
        </w:rPr>
        <w:t xml:space="preserve">Об утверждении бюджета муниципального округа на 2024 год и плановый период 2025 и 2026 годов» подготовлен на трехлетний период с распределением бюджетных ассигнований по отраслям бюджетной сферы с выделением муниципальных программ по мероприятиям. В целях сбалансированности бюджета муниципального округа бюджетная и налоговая политика муниципального </w:t>
      </w:r>
      <w:proofErr w:type="spellStart"/>
      <w:r>
        <w:rPr>
          <w:rFonts w:ascii="Times New Roman" w:hAnsi="Times New Roman"/>
          <w:sz w:val="24"/>
          <w:szCs w:val="24"/>
          <w:lang w:eastAsia="ru-RU"/>
        </w:rPr>
        <w:t>округана</w:t>
      </w:r>
      <w:proofErr w:type="spellEnd"/>
      <w:r>
        <w:rPr>
          <w:rFonts w:ascii="Times New Roman" w:hAnsi="Times New Roman"/>
          <w:sz w:val="24"/>
          <w:szCs w:val="24"/>
          <w:lang w:eastAsia="ru-RU"/>
        </w:rPr>
        <w:t xml:space="preserve"> 2024 год и на плановый период 2025 и 2026 годов направлена на сохранение социальной и финансовой стабильности в муниципальном округе. В проекте бюджета бюджетные ассигнования запланированы с учетом обоснований бюджетных ассигнований, представленных главными распорядителями, распорядителями бюджетных средств и скорректированы исходя из возможности бюджета округа.</w:t>
      </w:r>
    </w:p>
    <w:p w:rsidR="00F645C6" w:rsidRDefault="006F2A16">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Приоритетами в расходовании средств местного бюджета на 2024 год и плановый период 2025 и 2026 годов </w:t>
      </w:r>
      <w:proofErr w:type="gramStart"/>
      <w:r>
        <w:rPr>
          <w:rFonts w:ascii="Times New Roman" w:hAnsi="Times New Roman"/>
          <w:sz w:val="24"/>
          <w:szCs w:val="24"/>
          <w:lang w:eastAsia="ru-RU"/>
        </w:rPr>
        <w:t>по прежнему</w:t>
      </w:r>
      <w:proofErr w:type="gramEnd"/>
      <w:r>
        <w:rPr>
          <w:rFonts w:ascii="Times New Roman" w:hAnsi="Times New Roman"/>
          <w:sz w:val="24"/>
          <w:szCs w:val="24"/>
          <w:lang w:eastAsia="ru-RU"/>
        </w:rPr>
        <w:t xml:space="preserve"> остаются:</w:t>
      </w:r>
    </w:p>
    <w:p w:rsidR="00F645C6" w:rsidRDefault="006F2A16">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обеспечение своевременности и полноты выплаты заработной платы работникам бюджетной сферы;</w:t>
      </w:r>
    </w:p>
    <w:p w:rsidR="00F645C6" w:rsidRDefault="006F2A16">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недопущение кредиторской (просроченной) задолженности по заработной плате и социальным выплатам;</w:t>
      </w:r>
    </w:p>
    <w:p w:rsidR="00F645C6" w:rsidRDefault="006F2A1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обеспечение реализации задач, поставленных в указах Президента Российской Федерации по финансовому обеспечению </w:t>
      </w:r>
      <w:proofErr w:type="gramStart"/>
      <w:r>
        <w:rPr>
          <w:rFonts w:ascii="Times New Roman" w:hAnsi="Times New Roman" w:cs="Times New Roman"/>
          <w:sz w:val="24"/>
          <w:szCs w:val="24"/>
        </w:rPr>
        <w:t>повышения оплаты труда работников образования</w:t>
      </w:r>
      <w:proofErr w:type="gramEnd"/>
      <w:r>
        <w:rPr>
          <w:rFonts w:ascii="Times New Roman" w:hAnsi="Times New Roman" w:cs="Times New Roman"/>
          <w:sz w:val="24"/>
          <w:szCs w:val="24"/>
        </w:rPr>
        <w:t xml:space="preserve"> и культуры в соотношении с показателем среднемесячного дохода от трудовой деятельности.</w:t>
      </w:r>
    </w:p>
    <w:p w:rsidR="00F645C6" w:rsidRDefault="006F2A1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При формировании расходной части местного бюджета учитывались следующие основные критерии:</w:t>
      </w:r>
    </w:p>
    <w:p w:rsidR="00F645C6" w:rsidRDefault="006F2A1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обеспечение расходов на оплату коммунальных услуг и котельно-печного топлива </w:t>
      </w:r>
      <w:proofErr w:type="gramStart"/>
      <w:r>
        <w:rPr>
          <w:rFonts w:ascii="Times New Roman" w:hAnsi="Times New Roman" w:cs="Times New Roman"/>
          <w:sz w:val="24"/>
          <w:szCs w:val="24"/>
        </w:rPr>
        <w:t>согласно расчета</w:t>
      </w:r>
      <w:proofErr w:type="gramEnd"/>
      <w:r>
        <w:rPr>
          <w:rFonts w:ascii="Times New Roman" w:hAnsi="Times New Roman" w:cs="Times New Roman"/>
          <w:sz w:val="24"/>
          <w:szCs w:val="24"/>
        </w:rPr>
        <w:t xml:space="preserve"> потребности в финансовых средствах бюджетных учреждений;</w:t>
      </w:r>
    </w:p>
    <w:p w:rsidR="00F645C6" w:rsidRDefault="006F2A1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финансовое обеспечение муниципальных программ (предусмотренных проектом) в соответствии с действующими нормативными правовыми актами муниципального образования;</w:t>
      </w:r>
    </w:p>
    <w:p w:rsidR="00F645C6" w:rsidRDefault="006F2A1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расходы на оплату труда органов местного самоуправления планируются в соответствии с методикой расчета нормативов формирования расходов на содержание органов местного самоуправления муниципальных </w:t>
      </w:r>
      <w:r>
        <w:rPr>
          <w:rFonts w:ascii="Times New Roman" w:hAnsi="Times New Roman" w:cs="Times New Roman"/>
          <w:color w:val="000000" w:themeColor="text1"/>
          <w:sz w:val="24"/>
          <w:szCs w:val="24"/>
        </w:rPr>
        <w:t>округов.</w:t>
      </w:r>
    </w:p>
    <w:p w:rsidR="00F645C6" w:rsidRDefault="006F2A16">
      <w:pPr>
        <w:spacing w:after="0" w:line="240" w:lineRule="auto"/>
        <w:ind w:firstLine="709"/>
        <w:jc w:val="both"/>
        <w:rPr>
          <w:rFonts w:ascii="Times New Roman" w:hAnsi="Times New Roman"/>
          <w:color w:val="000000" w:themeColor="text1"/>
          <w:sz w:val="24"/>
          <w:szCs w:val="24"/>
        </w:rPr>
      </w:pPr>
      <w:r>
        <w:rPr>
          <w:rFonts w:ascii="Times New Roman" w:hAnsi="Times New Roman"/>
          <w:sz w:val="24"/>
          <w:szCs w:val="24"/>
        </w:rPr>
        <w:t xml:space="preserve">В расходной части бюджета отражаются средства в соответствии с расходными обязательствами округа по принятым нормативным правовым актам, договорам и </w:t>
      </w:r>
      <w:r>
        <w:rPr>
          <w:rFonts w:ascii="Times New Roman" w:hAnsi="Times New Roman"/>
          <w:color w:val="000000" w:themeColor="text1"/>
          <w:sz w:val="24"/>
          <w:szCs w:val="24"/>
        </w:rPr>
        <w:t>соглашениям.</w:t>
      </w:r>
      <w:r>
        <w:rPr>
          <w:rFonts w:ascii="Times New Roman" w:hAnsi="Times New Roman"/>
          <w:sz w:val="24"/>
          <w:szCs w:val="24"/>
        </w:rPr>
        <w:t xml:space="preserve"> Проектом бюджета прогнозируется общий объем расходов в сумме 661513,50 тыс. рублей с превышением на 184382,6</w:t>
      </w:r>
      <w:r>
        <w:rPr>
          <w:rFonts w:ascii="Times New Roman" w:hAnsi="Times New Roman"/>
          <w:color w:val="000000" w:themeColor="text1"/>
          <w:sz w:val="24"/>
          <w:szCs w:val="24"/>
        </w:rPr>
        <w:t xml:space="preserve">тыс. руб. расходов, утвержденных решением Совета о бюджете на 2023 год. </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структуре расходов бюджета муниципального округа на 2024 год наибольший удельный вес занимают расходы на образование – 66%, и на общегосударственные вопросы 15,8%; расходы на социальную политику составляют 2,1% в общем объеме расходов. </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rPr>
        <w:t>Сумма расходов на оплату труда с начислениями на 2024 год прогнозируется в размере</w:t>
      </w:r>
      <w:r>
        <w:rPr>
          <w:rFonts w:ascii="Times New Roman" w:hAnsi="Times New Roman"/>
          <w:color w:val="000000" w:themeColor="text1"/>
          <w:sz w:val="24"/>
          <w:szCs w:val="24"/>
        </w:rPr>
        <w:t>503577,6</w:t>
      </w:r>
      <w:r>
        <w:rPr>
          <w:rFonts w:ascii="Times New Roman" w:hAnsi="Times New Roman"/>
          <w:sz w:val="24"/>
          <w:szCs w:val="24"/>
        </w:rPr>
        <w:t xml:space="preserve"> тыс. рублей, из них местный бюджет 279170,7,0 тыс. руб., что составляет 76,1% в общем объеме расходов бюджета, из них местный бюджет 55,4%.</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 проект бюджета муниципального округа</w:t>
      </w:r>
      <w:r w:rsidR="00CA6B36">
        <w:rPr>
          <w:rFonts w:ascii="Times New Roman" w:hAnsi="Times New Roman"/>
          <w:sz w:val="24"/>
          <w:szCs w:val="24"/>
        </w:rPr>
        <w:t xml:space="preserve"> </w:t>
      </w:r>
      <w:proofErr w:type="gramStart"/>
      <w:r>
        <w:rPr>
          <w:rFonts w:ascii="Times New Roman" w:hAnsi="Times New Roman"/>
          <w:sz w:val="24"/>
          <w:szCs w:val="24"/>
        </w:rPr>
        <w:t>исходя из финансовой возможности бюджета на 2024 год планируется</w:t>
      </w:r>
      <w:proofErr w:type="gramEnd"/>
      <w:r>
        <w:rPr>
          <w:rFonts w:ascii="Times New Roman" w:hAnsi="Times New Roman"/>
          <w:sz w:val="24"/>
          <w:szCs w:val="24"/>
        </w:rPr>
        <w:t xml:space="preserve"> включить финансирование </w:t>
      </w:r>
      <w:r w:rsidRPr="00CA6B36">
        <w:rPr>
          <w:rFonts w:ascii="Times New Roman" w:hAnsi="Times New Roman"/>
          <w:sz w:val="24"/>
          <w:szCs w:val="24"/>
        </w:rPr>
        <w:t>10 муниципальных</w:t>
      </w:r>
      <w:r>
        <w:rPr>
          <w:rFonts w:ascii="Times New Roman" w:hAnsi="Times New Roman"/>
          <w:sz w:val="24"/>
          <w:szCs w:val="24"/>
        </w:rPr>
        <w:t xml:space="preserve"> программ. Объем </w:t>
      </w:r>
      <w:proofErr w:type="gramStart"/>
      <w:r>
        <w:rPr>
          <w:rFonts w:ascii="Times New Roman" w:hAnsi="Times New Roman"/>
          <w:sz w:val="24"/>
          <w:szCs w:val="24"/>
        </w:rPr>
        <w:t>средств, предусмотренных на 2024 год составляет</w:t>
      </w:r>
      <w:proofErr w:type="gramEnd"/>
      <w:r>
        <w:rPr>
          <w:rFonts w:ascii="Times New Roman" w:hAnsi="Times New Roman"/>
          <w:sz w:val="24"/>
          <w:szCs w:val="24"/>
        </w:rPr>
        <w:t xml:space="preserve"> 5333,5 тыс. рублей; на 2024 год и на 2025 год - 0,0 рублей, поскольку программы разработаны на период 2021 - 2024 гг. (перечень муниципальных программ прилагается).</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rPr>
        <w:t>Расходы бюджета муниципального округа по разделам классификации расходов бюджетов характеризуются следующими данными:</w:t>
      </w:r>
    </w:p>
    <w:p w:rsidR="00F645C6" w:rsidRDefault="00F645C6">
      <w:pPr>
        <w:spacing w:after="0" w:line="240" w:lineRule="auto"/>
        <w:ind w:firstLine="709"/>
        <w:jc w:val="both"/>
        <w:rPr>
          <w:rFonts w:ascii="Times New Roman" w:hAnsi="Times New Roman"/>
          <w:sz w:val="24"/>
          <w:szCs w:val="24"/>
        </w:rPr>
      </w:pPr>
    </w:p>
    <w:p w:rsidR="00F645C6" w:rsidRDefault="006F2A16">
      <w:pPr>
        <w:spacing w:before="120"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динамика расходов бюджета муниципального района</w:t>
      </w:r>
      <w:r>
        <w:rPr>
          <w:rFonts w:ascii="Times New Roman" w:hAnsi="Times New Roman"/>
          <w:b/>
          <w:bCs/>
          <w:sz w:val="24"/>
          <w:szCs w:val="24"/>
        </w:rPr>
        <w:br/>
      </w:r>
      <w:r>
        <w:rPr>
          <w:rFonts w:ascii="Times New Roman" w:hAnsi="Times New Roman"/>
          <w:b/>
          <w:bCs/>
          <w:sz w:val="24"/>
          <w:szCs w:val="24"/>
          <w:lang w:eastAsia="ru-RU"/>
        </w:rPr>
        <w:t>по разделам классификации расходов</w:t>
      </w:r>
    </w:p>
    <w:p w:rsidR="00F645C6" w:rsidRDefault="006F2A16">
      <w:pPr>
        <w:spacing w:after="0" w:line="240" w:lineRule="auto"/>
        <w:ind w:firstLine="720"/>
        <w:jc w:val="right"/>
        <w:rPr>
          <w:rFonts w:ascii="Times New Roman" w:hAnsi="Times New Roman"/>
          <w:b/>
          <w:bCs/>
          <w:sz w:val="24"/>
          <w:szCs w:val="24"/>
        </w:rPr>
      </w:pPr>
      <w:r>
        <w:rPr>
          <w:rFonts w:ascii="Times New Roman" w:hAnsi="Times New Roman"/>
          <w:sz w:val="24"/>
          <w:szCs w:val="24"/>
          <w:lang w:eastAsia="ru-RU"/>
        </w:rPr>
        <w:t>тыс. рублей</w:t>
      </w:r>
    </w:p>
    <w:tbl>
      <w:tblPr>
        <w:tblW w:w="975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41"/>
        <w:gridCol w:w="1917"/>
        <w:gridCol w:w="1060"/>
        <w:gridCol w:w="845"/>
        <w:gridCol w:w="998"/>
        <w:gridCol w:w="708"/>
        <w:gridCol w:w="1276"/>
        <w:gridCol w:w="1176"/>
        <w:gridCol w:w="1134"/>
      </w:tblGrid>
      <w:tr w:rsidR="00F645C6">
        <w:trPr>
          <w:cantSplit/>
          <w:trHeight w:val="1430"/>
          <w:tblHeader/>
        </w:trPr>
        <w:tc>
          <w:tcPr>
            <w:tcW w:w="641" w:type="dxa"/>
            <w:vMerge w:val="restart"/>
            <w:vAlign w:val="center"/>
          </w:tcPr>
          <w:p w:rsidR="00F645C6" w:rsidRDefault="00F645C6">
            <w:pPr>
              <w:spacing w:after="0" w:line="240" w:lineRule="auto"/>
              <w:jc w:val="center"/>
              <w:rPr>
                <w:rFonts w:ascii="Times New Roman" w:hAnsi="Times New Roman"/>
                <w:b/>
                <w:sz w:val="20"/>
                <w:szCs w:val="20"/>
                <w:lang w:eastAsia="ru-RU"/>
              </w:rPr>
            </w:pPr>
          </w:p>
          <w:p w:rsidR="00F645C6" w:rsidRDefault="00F645C6">
            <w:pPr>
              <w:spacing w:after="0" w:line="240" w:lineRule="auto"/>
              <w:jc w:val="center"/>
              <w:rPr>
                <w:rFonts w:ascii="Times New Roman" w:hAnsi="Times New Roman"/>
                <w:b/>
                <w:sz w:val="20"/>
                <w:szCs w:val="20"/>
                <w:lang w:eastAsia="ru-RU"/>
              </w:rPr>
            </w:pPr>
          </w:p>
          <w:p w:rsidR="00F645C6" w:rsidRDefault="00F645C6">
            <w:pPr>
              <w:spacing w:after="0" w:line="240" w:lineRule="auto"/>
              <w:jc w:val="center"/>
              <w:rPr>
                <w:rFonts w:ascii="Times New Roman" w:hAnsi="Times New Roman"/>
                <w:b/>
                <w:sz w:val="20"/>
                <w:szCs w:val="20"/>
                <w:lang w:eastAsia="ru-RU"/>
              </w:rPr>
            </w:pPr>
          </w:p>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Раздел</w:t>
            </w:r>
          </w:p>
        </w:tc>
        <w:tc>
          <w:tcPr>
            <w:tcW w:w="1917" w:type="dxa"/>
            <w:vMerge w:val="restar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Показатели</w:t>
            </w:r>
          </w:p>
        </w:tc>
        <w:tc>
          <w:tcPr>
            <w:tcW w:w="1905" w:type="dxa"/>
            <w:gridSpan w:val="2"/>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2023 год</w:t>
            </w:r>
          </w:p>
          <w:p w:rsidR="00F645C6" w:rsidRDefault="006F2A16">
            <w:pPr>
              <w:spacing w:after="0" w:line="240" w:lineRule="auto"/>
              <w:jc w:val="center"/>
              <w:rPr>
                <w:rFonts w:ascii="Times New Roman" w:hAnsi="Times New Roman"/>
                <w:b/>
                <w:sz w:val="20"/>
                <w:szCs w:val="20"/>
                <w:lang w:eastAsia="ru-RU"/>
              </w:rPr>
            </w:pPr>
            <w:proofErr w:type="gramStart"/>
            <w:r>
              <w:rPr>
                <w:rFonts w:ascii="Times New Roman" w:hAnsi="Times New Roman"/>
                <w:b/>
                <w:sz w:val="20"/>
                <w:szCs w:val="20"/>
                <w:lang w:eastAsia="ru-RU"/>
              </w:rPr>
              <w:t>(решение</w:t>
            </w:r>
            <w:proofErr w:type="gramEnd"/>
          </w:p>
          <w:p w:rsidR="00F645C6" w:rsidRDefault="006F2A16">
            <w:pPr>
              <w:spacing w:after="0" w:line="240" w:lineRule="auto"/>
              <w:jc w:val="center"/>
              <w:rPr>
                <w:rFonts w:ascii="Times New Roman" w:hAnsi="Times New Roman"/>
                <w:b/>
                <w:sz w:val="20"/>
                <w:szCs w:val="20"/>
                <w:lang w:eastAsia="ru-RU"/>
              </w:rPr>
            </w:pPr>
            <w:proofErr w:type="gramStart"/>
            <w:r>
              <w:rPr>
                <w:rFonts w:ascii="Times New Roman" w:hAnsi="Times New Roman"/>
                <w:b/>
                <w:sz w:val="20"/>
                <w:szCs w:val="20"/>
                <w:lang w:eastAsia="ru-RU"/>
              </w:rPr>
              <w:t>№19 в первоначальной редакции)</w:t>
            </w:r>
            <w:proofErr w:type="gramEnd"/>
          </w:p>
        </w:tc>
        <w:tc>
          <w:tcPr>
            <w:tcW w:w="1706" w:type="dxa"/>
            <w:gridSpan w:val="2"/>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w:t>
            </w:r>
            <w:r>
              <w:rPr>
                <w:rFonts w:ascii="Times New Roman" w:hAnsi="Times New Roman"/>
                <w:b/>
                <w:sz w:val="20"/>
                <w:szCs w:val="20"/>
                <w:lang w:val="en-US" w:eastAsia="ru-RU"/>
              </w:rPr>
              <w:t>4</w:t>
            </w:r>
            <w:r>
              <w:rPr>
                <w:rFonts w:ascii="Times New Roman" w:hAnsi="Times New Roman"/>
                <w:b/>
                <w:sz w:val="20"/>
                <w:szCs w:val="20"/>
                <w:lang w:eastAsia="ru-RU"/>
              </w:rPr>
              <w:t xml:space="preserve"> год</w:t>
            </w:r>
          </w:p>
          <w:p w:rsidR="00F645C6" w:rsidRDefault="006F2A16">
            <w:pPr>
              <w:spacing w:after="0" w:line="240" w:lineRule="auto"/>
              <w:jc w:val="center"/>
              <w:rPr>
                <w:rFonts w:ascii="Times New Roman" w:hAnsi="Times New Roman"/>
                <w:b/>
                <w:sz w:val="20"/>
                <w:szCs w:val="20"/>
              </w:rPr>
            </w:pPr>
            <w:r>
              <w:rPr>
                <w:rFonts w:ascii="Times New Roman" w:hAnsi="Times New Roman"/>
                <w:b/>
                <w:sz w:val="20"/>
                <w:szCs w:val="20"/>
                <w:lang w:eastAsia="ru-RU"/>
              </w:rPr>
              <w:t>(проект)</w:t>
            </w:r>
          </w:p>
        </w:tc>
        <w:tc>
          <w:tcPr>
            <w:tcW w:w="1276"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rPr>
              <w:t>отклонение 2024г./2023г.</w:t>
            </w:r>
          </w:p>
        </w:tc>
        <w:tc>
          <w:tcPr>
            <w:tcW w:w="1176"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2025 год</w:t>
            </w:r>
          </w:p>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(проект)</w:t>
            </w:r>
          </w:p>
        </w:tc>
        <w:tc>
          <w:tcPr>
            <w:tcW w:w="1134"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2026 год</w:t>
            </w:r>
          </w:p>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(проект)</w:t>
            </w:r>
          </w:p>
        </w:tc>
      </w:tr>
      <w:tr w:rsidR="00F645C6">
        <w:trPr>
          <w:cantSplit/>
          <w:trHeight w:val="283"/>
        </w:trPr>
        <w:tc>
          <w:tcPr>
            <w:tcW w:w="641" w:type="dxa"/>
            <w:vMerge/>
            <w:vAlign w:val="center"/>
          </w:tcPr>
          <w:p w:rsidR="00F645C6" w:rsidRDefault="00F645C6">
            <w:pPr>
              <w:spacing w:after="0" w:line="240" w:lineRule="auto"/>
              <w:jc w:val="both"/>
              <w:rPr>
                <w:rFonts w:ascii="Times New Roman" w:hAnsi="Times New Roman"/>
                <w:sz w:val="20"/>
                <w:szCs w:val="20"/>
                <w:lang w:eastAsia="ru-RU"/>
              </w:rPr>
            </w:pPr>
          </w:p>
        </w:tc>
        <w:tc>
          <w:tcPr>
            <w:tcW w:w="1917" w:type="dxa"/>
            <w:vMerge/>
            <w:vAlign w:val="center"/>
          </w:tcPr>
          <w:p w:rsidR="00F645C6" w:rsidRDefault="00F645C6">
            <w:pPr>
              <w:spacing w:after="0" w:line="240" w:lineRule="auto"/>
              <w:jc w:val="both"/>
              <w:rPr>
                <w:rFonts w:ascii="Times New Roman" w:hAnsi="Times New Roman"/>
                <w:b/>
                <w:sz w:val="20"/>
                <w:szCs w:val="20"/>
                <w:lang w:eastAsia="ru-RU"/>
              </w:rPr>
            </w:pPr>
          </w:p>
        </w:tc>
        <w:tc>
          <w:tcPr>
            <w:tcW w:w="1060"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Сумма</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Уд. Вес, %</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Сумма</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Уд. Вес, %</w:t>
            </w:r>
          </w:p>
        </w:tc>
        <w:tc>
          <w:tcPr>
            <w:tcW w:w="1276" w:type="dxa"/>
            <w:vAlign w:val="center"/>
          </w:tcPr>
          <w:p w:rsidR="00F645C6" w:rsidRDefault="006F2A16">
            <w:pPr>
              <w:jc w:val="center"/>
            </w:pPr>
            <w:r>
              <w:rPr>
                <w:rFonts w:ascii="Times New Roman" w:hAnsi="Times New Roman"/>
                <w:sz w:val="20"/>
                <w:szCs w:val="20"/>
                <w:lang w:eastAsia="ru-RU"/>
              </w:rPr>
              <w:t>Сумма</w:t>
            </w:r>
          </w:p>
        </w:tc>
        <w:tc>
          <w:tcPr>
            <w:tcW w:w="1176" w:type="dxa"/>
            <w:vAlign w:val="center"/>
          </w:tcPr>
          <w:p w:rsidR="00F645C6" w:rsidRDefault="006F2A16">
            <w:pPr>
              <w:jc w:val="center"/>
            </w:pPr>
            <w:r>
              <w:rPr>
                <w:rFonts w:ascii="Times New Roman" w:hAnsi="Times New Roman"/>
                <w:sz w:val="20"/>
                <w:szCs w:val="20"/>
                <w:lang w:eastAsia="ru-RU"/>
              </w:rPr>
              <w:t>Сумма</w:t>
            </w:r>
          </w:p>
        </w:tc>
        <w:tc>
          <w:tcPr>
            <w:tcW w:w="1134" w:type="dxa"/>
            <w:vAlign w:val="center"/>
          </w:tcPr>
          <w:p w:rsidR="00F645C6" w:rsidRDefault="006F2A16">
            <w:pPr>
              <w:jc w:val="center"/>
            </w:pPr>
            <w:r>
              <w:rPr>
                <w:rFonts w:ascii="Times New Roman" w:hAnsi="Times New Roman"/>
                <w:sz w:val="20"/>
                <w:szCs w:val="20"/>
                <w:lang w:eastAsia="ru-RU"/>
              </w:rPr>
              <w:t>Сумма</w:t>
            </w:r>
          </w:p>
        </w:tc>
      </w:tr>
      <w:tr w:rsidR="00F645C6">
        <w:trPr>
          <w:cantSplit/>
          <w:trHeight w:val="283"/>
        </w:trPr>
        <w:tc>
          <w:tcPr>
            <w:tcW w:w="641" w:type="dxa"/>
            <w:vAlign w:val="center"/>
          </w:tcPr>
          <w:p w:rsidR="00F645C6" w:rsidRDefault="00F645C6">
            <w:pPr>
              <w:spacing w:after="0" w:line="240" w:lineRule="auto"/>
              <w:jc w:val="both"/>
              <w:rPr>
                <w:rFonts w:ascii="Times New Roman" w:hAnsi="Times New Roman"/>
                <w:sz w:val="20"/>
                <w:szCs w:val="20"/>
                <w:lang w:eastAsia="ru-RU"/>
              </w:rPr>
            </w:pPr>
          </w:p>
        </w:tc>
        <w:tc>
          <w:tcPr>
            <w:tcW w:w="1917" w:type="dxa"/>
            <w:vAlign w:val="center"/>
          </w:tcPr>
          <w:p w:rsidR="00F645C6" w:rsidRDefault="006F2A16">
            <w:pPr>
              <w:spacing w:after="0" w:line="240" w:lineRule="auto"/>
              <w:jc w:val="both"/>
              <w:rPr>
                <w:rFonts w:ascii="Times New Roman" w:hAnsi="Times New Roman"/>
                <w:b/>
                <w:sz w:val="20"/>
                <w:szCs w:val="20"/>
                <w:lang w:eastAsia="ru-RU"/>
              </w:rPr>
            </w:pPr>
            <w:r>
              <w:rPr>
                <w:rFonts w:ascii="Times New Roman" w:hAnsi="Times New Roman"/>
                <w:b/>
                <w:sz w:val="20"/>
                <w:szCs w:val="20"/>
                <w:lang w:eastAsia="ru-RU"/>
              </w:rPr>
              <w:t>ВСЕГО</w:t>
            </w:r>
          </w:p>
        </w:tc>
        <w:tc>
          <w:tcPr>
            <w:tcW w:w="1060"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477130,9</w:t>
            </w:r>
          </w:p>
        </w:tc>
        <w:tc>
          <w:tcPr>
            <w:tcW w:w="845"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100,0</w:t>
            </w:r>
          </w:p>
        </w:tc>
        <w:tc>
          <w:tcPr>
            <w:tcW w:w="998"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661513,5</w:t>
            </w:r>
          </w:p>
        </w:tc>
        <w:tc>
          <w:tcPr>
            <w:tcW w:w="708"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100,0</w:t>
            </w:r>
          </w:p>
        </w:tc>
        <w:tc>
          <w:tcPr>
            <w:tcW w:w="1276"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184382,6</w:t>
            </w:r>
          </w:p>
        </w:tc>
        <w:tc>
          <w:tcPr>
            <w:tcW w:w="1176"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617690,0</w:t>
            </w:r>
          </w:p>
        </w:tc>
        <w:tc>
          <w:tcPr>
            <w:tcW w:w="1134"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616966,1</w:t>
            </w:r>
          </w:p>
        </w:tc>
      </w:tr>
      <w:tr w:rsidR="00F645C6">
        <w:trPr>
          <w:cantSplit/>
          <w:trHeight w:val="169"/>
        </w:trPr>
        <w:tc>
          <w:tcPr>
            <w:tcW w:w="641" w:type="dxa"/>
            <w:vAlign w:val="center"/>
          </w:tcPr>
          <w:p w:rsidR="00F645C6" w:rsidRDefault="00F645C6">
            <w:pPr>
              <w:spacing w:after="0" w:line="240" w:lineRule="auto"/>
              <w:jc w:val="both"/>
              <w:rPr>
                <w:rFonts w:ascii="Times New Roman" w:hAnsi="Times New Roman"/>
                <w:i/>
                <w:iCs/>
                <w:kern w:val="24"/>
                <w:sz w:val="20"/>
                <w:szCs w:val="20"/>
                <w:lang w:eastAsia="ru-RU"/>
              </w:rPr>
            </w:pPr>
          </w:p>
        </w:tc>
        <w:tc>
          <w:tcPr>
            <w:tcW w:w="1917" w:type="dxa"/>
            <w:vAlign w:val="center"/>
          </w:tcPr>
          <w:p w:rsidR="00F645C6" w:rsidRDefault="006F2A16">
            <w:pPr>
              <w:spacing w:after="0" w:line="240" w:lineRule="auto"/>
              <w:jc w:val="both"/>
              <w:rPr>
                <w:rFonts w:ascii="Times New Roman" w:hAnsi="Times New Roman"/>
                <w:i/>
                <w:iCs/>
                <w:sz w:val="20"/>
                <w:szCs w:val="20"/>
                <w:lang w:eastAsia="ru-RU"/>
              </w:rPr>
            </w:pPr>
            <w:r>
              <w:rPr>
                <w:rFonts w:ascii="Times New Roman" w:hAnsi="Times New Roman"/>
                <w:i/>
                <w:iCs/>
                <w:kern w:val="24"/>
                <w:sz w:val="20"/>
                <w:szCs w:val="20"/>
                <w:lang w:eastAsia="ru-RU"/>
              </w:rPr>
              <w:t>в том числе:</w:t>
            </w:r>
          </w:p>
        </w:tc>
        <w:tc>
          <w:tcPr>
            <w:tcW w:w="1060" w:type="dxa"/>
            <w:vAlign w:val="center"/>
          </w:tcPr>
          <w:p w:rsidR="00F645C6" w:rsidRDefault="00F645C6">
            <w:pPr>
              <w:spacing w:after="0" w:line="240" w:lineRule="auto"/>
              <w:jc w:val="center"/>
              <w:rPr>
                <w:rFonts w:ascii="Times New Roman" w:hAnsi="Times New Roman"/>
                <w:sz w:val="20"/>
                <w:szCs w:val="20"/>
                <w:lang w:eastAsia="ru-RU"/>
              </w:rPr>
            </w:pPr>
          </w:p>
        </w:tc>
        <w:tc>
          <w:tcPr>
            <w:tcW w:w="845"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 </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708" w:type="dxa"/>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 </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kern w:val="24"/>
                <w:sz w:val="20"/>
                <w:szCs w:val="20"/>
                <w:lang w:eastAsia="ru-RU"/>
              </w:rPr>
            </w:pPr>
            <w:r>
              <w:rPr>
                <w:rFonts w:ascii="Times New Roman" w:hAnsi="Times New Roman"/>
                <w:kern w:val="24"/>
                <w:sz w:val="20"/>
                <w:szCs w:val="20"/>
                <w:lang w:eastAsia="ru-RU"/>
              </w:rPr>
              <w:t>0100</w:t>
            </w:r>
          </w:p>
        </w:tc>
        <w:tc>
          <w:tcPr>
            <w:tcW w:w="1917" w:type="dxa"/>
            <w:vAlign w:val="center"/>
          </w:tcPr>
          <w:p w:rsidR="00F645C6" w:rsidRDefault="006F2A16">
            <w:pPr>
              <w:spacing w:after="0" w:line="240" w:lineRule="auto"/>
              <w:jc w:val="both"/>
              <w:rPr>
                <w:rFonts w:ascii="Times New Roman" w:hAnsi="Times New Roman"/>
                <w:sz w:val="20"/>
                <w:szCs w:val="20"/>
                <w:lang w:eastAsia="ru-RU"/>
              </w:rPr>
            </w:pPr>
            <w:r>
              <w:rPr>
                <w:rFonts w:ascii="Times New Roman" w:hAnsi="Times New Roman"/>
                <w:kern w:val="24"/>
                <w:sz w:val="20"/>
                <w:szCs w:val="20"/>
                <w:lang w:eastAsia="ru-RU"/>
              </w:rPr>
              <w:t>Общегосударственные вопросы</w:t>
            </w:r>
          </w:p>
        </w:tc>
        <w:tc>
          <w:tcPr>
            <w:tcW w:w="1060"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47612,6</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10,0</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104289,0</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15,7</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56676,4</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101239,2</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103012,2</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0200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Национальная оборона</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0300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Национальная безопасность и правоохранительная деятельность</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5052,0</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1,2</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8091,8</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1,2</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3039,8</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7491,8</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7491,8</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0400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Национальная экономика</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15750,9</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16413,3</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662,4</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15605,4</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16373,7</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0500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Жилищно-коммунальное хозяйство</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15639,8</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2,7</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24018,4</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3,6</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8378,6</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20654,7</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20705,7</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0600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Охрана окружающей среды</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600,0</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0,1</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-600,0</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0700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Образование</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318680,5</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66,7</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436464,8</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66,0</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117784,3</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404941,5</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402597,7</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0800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Культура, кинематография</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27186,3</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6,2</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55682,3</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8,4</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28496,0</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52382,3</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52082,3</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1000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Социальная политика</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11466,2</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2,4</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14053,9</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2,1</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2587,7</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13875,1</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14202,7</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1100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Физическая культура и спорт</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99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70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12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1176"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c>
          <w:tcPr>
            <w:tcW w:w="1134"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0,0</w:t>
            </w:r>
          </w:p>
        </w:tc>
      </w:tr>
      <w:tr w:rsidR="00F645C6">
        <w:trPr>
          <w:cantSplit/>
          <w:trHeight w:val="414"/>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1200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Средства массовой информации</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3546,6</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w:t>
            </w:r>
          </w:p>
        </w:tc>
        <w:tc>
          <w:tcPr>
            <w:tcW w:w="998"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2500,0</w:t>
            </w:r>
          </w:p>
        </w:tc>
        <w:tc>
          <w:tcPr>
            <w:tcW w:w="708"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0,4</w:t>
            </w:r>
          </w:p>
        </w:tc>
        <w:tc>
          <w:tcPr>
            <w:tcW w:w="1276"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-1046,6</w:t>
            </w:r>
          </w:p>
        </w:tc>
        <w:tc>
          <w:tcPr>
            <w:tcW w:w="1176"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1500,00</w:t>
            </w:r>
          </w:p>
        </w:tc>
        <w:tc>
          <w:tcPr>
            <w:tcW w:w="1134"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500,00</w:t>
            </w:r>
          </w:p>
        </w:tc>
      </w:tr>
      <w:tr w:rsidR="00F645C6">
        <w:trPr>
          <w:cantSplit/>
          <w:trHeight w:val="866"/>
        </w:trPr>
        <w:tc>
          <w:tcPr>
            <w:tcW w:w="641" w:type="dxa"/>
            <w:vAlign w:val="center"/>
          </w:tcPr>
          <w:p w:rsidR="00F645C6" w:rsidRDefault="006F2A16">
            <w:pPr>
              <w:spacing w:after="0" w:line="240" w:lineRule="auto"/>
              <w:jc w:val="both"/>
              <w:rPr>
                <w:rFonts w:ascii="Times New Roman" w:hAnsi="Times New Roman"/>
                <w:color w:val="000000"/>
                <w:kern w:val="24"/>
                <w:sz w:val="20"/>
                <w:szCs w:val="20"/>
                <w:lang w:eastAsia="ru-RU"/>
              </w:rPr>
            </w:pPr>
            <w:r>
              <w:rPr>
                <w:rFonts w:ascii="Times New Roman" w:hAnsi="Times New Roman"/>
                <w:color w:val="000000"/>
                <w:kern w:val="24"/>
                <w:sz w:val="20"/>
                <w:szCs w:val="20"/>
                <w:lang w:eastAsia="ru-RU"/>
              </w:rPr>
              <w:t>1400</w:t>
            </w:r>
          </w:p>
        </w:tc>
        <w:tc>
          <w:tcPr>
            <w:tcW w:w="1917" w:type="dxa"/>
            <w:vAlign w:val="center"/>
          </w:tcPr>
          <w:p w:rsidR="00F645C6" w:rsidRDefault="006F2A16">
            <w:pPr>
              <w:spacing w:after="0" w:line="240" w:lineRule="auto"/>
              <w:jc w:val="both"/>
              <w:rPr>
                <w:rFonts w:ascii="Times New Roman" w:hAnsi="Times New Roman"/>
                <w:color w:val="000000"/>
                <w:sz w:val="20"/>
                <w:szCs w:val="20"/>
                <w:lang w:eastAsia="ru-RU"/>
              </w:rPr>
            </w:pPr>
            <w:r>
              <w:rPr>
                <w:rFonts w:ascii="Times New Roman" w:hAnsi="Times New Roman"/>
                <w:color w:val="000000"/>
                <w:kern w:val="24"/>
                <w:sz w:val="20"/>
                <w:szCs w:val="20"/>
                <w:lang w:eastAsia="ru-RU"/>
              </w:rPr>
              <w:t xml:space="preserve">Межбюджетные трансферты общего характера бюджетам бюджетной системы РФ </w:t>
            </w:r>
          </w:p>
        </w:tc>
        <w:tc>
          <w:tcPr>
            <w:tcW w:w="1060"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31596,0</w:t>
            </w:r>
          </w:p>
        </w:tc>
        <w:tc>
          <w:tcPr>
            <w:tcW w:w="845"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7,1</w:t>
            </w:r>
          </w:p>
        </w:tc>
        <w:tc>
          <w:tcPr>
            <w:tcW w:w="998"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708"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1276"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-31596,0</w:t>
            </w:r>
          </w:p>
        </w:tc>
        <w:tc>
          <w:tcPr>
            <w:tcW w:w="1176" w:type="dxa"/>
            <w:vAlign w:val="center"/>
          </w:tcPr>
          <w:p w:rsidR="00F645C6" w:rsidRDefault="006F2A16">
            <w:pPr>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1134" w:type="dxa"/>
            <w:vAlign w:val="center"/>
          </w:tcPr>
          <w:p w:rsidR="00F645C6" w:rsidRDefault="006F2A16">
            <w:pPr>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r>
    </w:tbl>
    <w:p w:rsidR="00F645C6" w:rsidRDefault="00F645C6">
      <w:pPr>
        <w:keepNext/>
        <w:spacing w:before="120" w:after="120" w:line="240" w:lineRule="auto"/>
        <w:jc w:val="center"/>
        <w:outlineLvl w:val="0"/>
        <w:rPr>
          <w:rFonts w:ascii="Times New Roman" w:hAnsi="Times New Roman"/>
          <w:b/>
          <w:bCs/>
          <w:kern w:val="32"/>
          <w:sz w:val="24"/>
          <w:szCs w:val="24"/>
          <w:lang w:eastAsia="ru-RU"/>
        </w:rPr>
      </w:pPr>
    </w:p>
    <w:p w:rsidR="00F645C6" w:rsidRDefault="006F2A16">
      <w:pPr>
        <w:keepNext/>
        <w:spacing w:before="120" w:after="120" w:line="240" w:lineRule="auto"/>
        <w:jc w:val="center"/>
        <w:outlineLvl w:val="0"/>
        <w:rPr>
          <w:rFonts w:ascii="Times New Roman" w:hAnsi="Times New Roman"/>
          <w:b/>
          <w:bCs/>
          <w:kern w:val="32"/>
          <w:sz w:val="24"/>
          <w:szCs w:val="24"/>
          <w:lang w:eastAsia="ru-RU"/>
        </w:rPr>
      </w:pPr>
      <w:r>
        <w:rPr>
          <w:rFonts w:ascii="Times New Roman" w:hAnsi="Times New Roman"/>
          <w:b/>
          <w:bCs/>
          <w:kern w:val="32"/>
          <w:sz w:val="24"/>
          <w:szCs w:val="24"/>
          <w:lang w:eastAsia="ru-RU"/>
        </w:rPr>
        <w:t>РАЗДЕЛ 0100 «ОБЩЕГОСУДАРСТВЕННЫЕ ВОПРОСЫ»</w:t>
      </w:r>
    </w:p>
    <w:p w:rsidR="00F645C6" w:rsidRDefault="006F2A16">
      <w:pPr>
        <w:spacing w:before="120"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По данному разделу проектом бюджета округа предусмотрены</w:t>
      </w:r>
      <w:r w:rsidR="00CA6B36">
        <w:rPr>
          <w:rFonts w:ascii="Times New Roman" w:hAnsi="Times New Roman"/>
          <w:sz w:val="24"/>
          <w:szCs w:val="24"/>
          <w:lang w:eastAsia="ru-RU"/>
        </w:rPr>
        <w:t xml:space="preserve"> </w:t>
      </w:r>
      <w:r>
        <w:rPr>
          <w:rFonts w:ascii="Times New Roman" w:hAnsi="Times New Roman"/>
          <w:bCs/>
          <w:iCs/>
          <w:sz w:val="24"/>
          <w:szCs w:val="24"/>
          <w:lang w:eastAsia="ru-RU"/>
        </w:rPr>
        <w:t>бюджетные ассигнования на исполнение соответствующих расходных обязательств</w:t>
      </w:r>
      <w:r>
        <w:rPr>
          <w:rFonts w:ascii="Times New Roman" w:hAnsi="Times New Roman"/>
          <w:sz w:val="24"/>
          <w:szCs w:val="24"/>
          <w:lang w:eastAsia="ru-RU"/>
        </w:rPr>
        <w:t xml:space="preserve"> на 202</w:t>
      </w:r>
      <w:r w:rsidRPr="00A559FB">
        <w:rPr>
          <w:rFonts w:ascii="Times New Roman" w:hAnsi="Times New Roman"/>
          <w:sz w:val="24"/>
          <w:szCs w:val="24"/>
          <w:lang w:eastAsia="ru-RU"/>
        </w:rPr>
        <w:t>4</w:t>
      </w:r>
      <w:r>
        <w:rPr>
          <w:rFonts w:ascii="Times New Roman" w:hAnsi="Times New Roman"/>
          <w:sz w:val="24"/>
          <w:szCs w:val="24"/>
          <w:lang w:eastAsia="ru-RU"/>
        </w:rPr>
        <w:t xml:space="preserve"> год в сумме 104289,0 тыс. рублей с увеличением к плановым показателям 2023 года (47612,6 тыс. руб.) на 56676,4 тыс. рублей. </w:t>
      </w:r>
      <w:r>
        <w:rPr>
          <w:rFonts w:ascii="Times New Roman" w:hAnsi="Times New Roman"/>
          <w:bCs/>
          <w:iCs/>
          <w:sz w:val="24"/>
          <w:szCs w:val="24"/>
          <w:lang w:eastAsia="ru-RU"/>
        </w:rPr>
        <w:t>Удельный вес</w:t>
      </w:r>
      <w:r w:rsidR="00CA6B36">
        <w:rPr>
          <w:rFonts w:ascii="Times New Roman" w:hAnsi="Times New Roman"/>
          <w:bCs/>
          <w:iCs/>
          <w:sz w:val="24"/>
          <w:szCs w:val="24"/>
          <w:lang w:eastAsia="ru-RU"/>
        </w:rPr>
        <w:t xml:space="preserve"> </w:t>
      </w:r>
      <w:r>
        <w:rPr>
          <w:rFonts w:ascii="Times New Roman" w:hAnsi="Times New Roman"/>
          <w:sz w:val="24"/>
          <w:szCs w:val="24"/>
          <w:lang w:eastAsia="ru-RU"/>
        </w:rPr>
        <w:t>бюджетных ассигнований по разделу «Общегосударственные вопросы» в общих расходах бюджета составляет 15,7%</w:t>
      </w:r>
      <w:r>
        <w:rPr>
          <w:rFonts w:ascii="Times New Roman" w:hAnsi="Times New Roman"/>
          <w:i/>
          <w:sz w:val="24"/>
          <w:szCs w:val="24"/>
          <w:lang w:eastAsia="ru-RU"/>
        </w:rPr>
        <w:t>:</w:t>
      </w:r>
      <w:r>
        <w:rPr>
          <w:rFonts w:ascii="Times New Roman" w:hAnsi="Times New Roman"/>
          <w:sz w:val="24"/>
          <w:szCs w:val="24"/>
          <w:lang w:eastAsia="ru-RU"/>
        </w:rPr>
        <w:t xml:space="preserve">Основные характеристики показателей по данному разделу по годам отражены в таблице: </w:t>
      </w:r>
    </w:p>
    <w:p w:rsidR="00F645C6" w:rsidRDefault="006F2A16">
      <w:pPr>
        <w:spacing w:before="120"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тыс. руб.</w:t>
      </w:r>
    </w:p>
    <w:tbl>
      <w:tblPr>
        <w:tblW w:w="4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813"/>
        <w:gridCol w:w="2238"/>
        <w:gridCol w:w="829"/>
        <w:gridCol w:w="849"/>
        <w:gridCol w:w="847"/>
        <w:gridCol w:w="780"/>
        <w:gridCol w:w="1195"/>
        <w:gridCol w:w="849"/>
        <w:gridCol w:w="847"/>
      </w:tblGrid>
      <w:tr w:rsidR="00F645C6">
        <w:trPr>
          <w:cantSplit/>
          <w:trHeight w:val="480"/>
          <w:tblHeader/>
        </w:trPr>
        <w:tc>
          <w:tcPr>
            <w:tcW w:w="440" w:type="pct"/>
            <w:vAlign w:val="center"/>
          </w:tcPr>
          <w:p w:rsidR="00F645C6" w:rsidRDefault="00F645C6">
            <w:pPr>
              <w:spacing w:after="0" w:line="240" w:lineRule="auto"/>
              <w:jc w:val="center"/>
              <w:rPr>
                <w:rFonts w:ascii="Times New Roman" w:hAnsi="Times New Roman"/>
                <w:b/>
                <w:sz w:val="20"/>
                <w:szCs w:val="20"/>
                <w:lang w:eastAsia="ru-RU"/>
              </w:rPr>
            </w:pPr>
          </w:p>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Раздел</w:t>
            </w:r>
          </w:p>
        </w:tc>
        <w:tc>
          <w:tcPr>
            <w:tcW w:w="1210"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Показатели</w:t>
            </w:r>
          </w:p>
        </w:tc>
        <w:tc>
          <w:tcPr>
            <w:tcW w:w="907" w:type="pct"/>
            <w:gridSpan w:val="2"/>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2023 год</w:t>
            </w:r>
          </w:p>
          <w:p w:rsidR="00F645C6" w:rsidRDefault="006F2A16">
            <w:pPr>
              <w:spacing w:after="0" w:line="240" w:lineRule="auto"/>
              <w:jc w:val="center"/>
              <w:rPr>
                <w:rFonts w:ascii="Times New Roman" w:hAnsi="Times New Roman"/>
                <w:b/>
                <w:sz w:val="20"/>
                <w:szCs w:val="20"/>
                <w:lang w:eastAsia="ru-RU"/>
              </w:rPr>
            </w:pPr>
            <w:proofErr w:type="gramStart"/>
            <w:r>
              <w:rPr>
                <w:rFonts w:ascii="Times New Roman" w:hAnsi="Times New Roman"/>
                <w:b/>
                <w:sz w:val="20"/>
                <w:szCs w:val="20"/>
                <w:lang w:eastAsia="ru-RU"/>
              </w:rPr>
              <w:t xml:space="preserve">(решение </w:t>
            </w:r>
            <w:proofErr w:type="gramEnd"/>
          </w:p>
          <w:p w:rsidR="00F645C6" w:rsidRDefault="006F2A16">
            <w:pPr>
              <w:spacing w:after="0" w:line="240" w:lineRule="auto"/>
              <w:jc w:val="center"/>
              <w:rPr>
                <w:rFonts w:ascii="Times New Roman" w:hAnsi="Times New Roman"/>
                <w:b/>
                <w:sz w:val="20"/>
                <w:szCs w:val="20"/>
                <w:lang w:eastAsia="ru-RU"/>
              </w:rPr>
            </w:pPr>
            <w:proofErr w:type="gramStart"/>
            <w:r>
              <w:rPr>
                <w:rFonts w:ascii="Times New Roman" w:hAnsi="Times New Roman"/>
                <w:b/>
                <w:sz w:val="20"/>
                <w:szCs w:val="20"/>
                <w:lang w:eastAsia="ru-RU"/>
              </w:rPr>
              <w:t>№19 в первоначальной редакции)</w:t>
            </w:r>
            <w:proofErr w:type="gramEnd"/>
          </w:p>
        </w:tc>
        <w:tc>
          <w:tcPr>
            <w:tcW w:w="880" w:type="pct"/>
            <w:gridSpan w:val="2"/>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2024 год (проект)</w:t>
            </w:r>
          </w:p>
          <w:p w:rsidR="00F645C6" w:rsidRDefault="00F645C6">
            <w:pPr>
              <w:spacing w:after="0" w:line="240" w:lineRule="auto"/>
              <w:jc w:val="center"/>
              <w:rPr>
                <w:rFonts w:ascii="Times New Roman" w:hAnsi="Times New Roman"/>
                <w:b/>
                <w:sz w:val="20"/>
                <w:szCs w:val="20"/>
                <w:lang w:eastAsia="ru-RU"/>
              </w:rPr>
            </w:pPr>
          </w:p>
          <w:p w:rsidR="00F645C6" w:rsidRDefault="00F645C6">
            <w:pPr>
              <w:spacing w:after="0" w:line="240" w:lineRule="auto"/>
              <w:jc w:val="center"/>
              <w:rPr>
                <w:rFonts w:ascii="Times New Roman" w:hAnsi="Times New Roman"/>
                <w:b/>
                <w:sz w:val="20"/>
                <w:szCs w:val="20"/>
                <w:lang w:eastAsia="ru-RU"/>
              </w:rPr>
            </w:pPr>
          </w:p>
        </w:tc>
        <w:tc>
          <w:tcPr>
            <w:tcW w:w="646"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rPr>
              <w:t>отклонение 2024г./2023г.</w:t>
            </w:r>
          </w:p>
        </w:tc>
        <w:tc>
          <w:tcPr>
            <w:tcW w:w="459"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2025 год</w:t>
            </w:r>
          </w:p>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(проект)</w:t>
            </w:r>
          </w:p>
        </w:tc>
        <w:tc>
          <w:tcPr>
            <w:tcW w:w="458"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2026 год (проект)</w:t>
            </w:r>
          </w:p>
        </w:tc>
      </w:tr>
      <w:tr w:rsidR="00F645C6">
        <w:trPr>
          <w:cantSplit/>
          <w:trHeight w:val="340"/>
          <w:tblHeader/>
        </w:trPr>
        <w:tc>
          <w:tcPr>
            <w:tcW w:w="440" w:type="pct"/>
            <w:vAlign w:val="center"/>
          </w:tcPr>
          <w:p w:rsidR="00F645C6" w:rsidRDefault="00F645C6">
            <w:pPr>
              <w:spacing w:after="0" w:line="240" w:lineRule="auto"/>
              <w:rPr>
                <w:rFonts w:ascii="Times New Roman" w:hAnsi="Times New Roman"/>
                <w:sz w:val="20"/>
                <w:szCs w:val="20"/>
                <w:lang w:eastAsia="ru-RU"/>
              </w:rPr>
            </w:pPr>
          </w:p>
        </w:tc>
        <w:tc>
          <w:tcPr>
            <w:tcW w:w="1210" w:type="pct"/>
            <w:vAlign w:val="center"/>
          </w:tcPr>
          <w:p w:rsidR="00F645C6" w:rsidRDefault="00F645C6">
            <w:pPr>
              <w:spacing w:after="0" w:line="240" w:lineRule="auto"/>
              <w:rPr>
                <w:rFonts w:ascii="Times New Roman" w:hAnsi="Times New Roman"/>
                <w:sz w:val="20"/>
                <w:szCs w:val="20"/>
                <w:lang w:eastAsia="ru-RU"/>
              </w:rPr>
            </w:pPr>
          </w:p>
        </w:tc>
        <w:tc>
          <w:tcPr>
            <w:tcW w:w="44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Сумма</w:t>
            </w:r>
          </w:p>
        </w:tc>
        <w:tc>
          <w:tcPr>
            <w:tcW w:w="459"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Уд</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в</w:t>
            </w:r>
            <w:proofErr w:type="gramEnd"/>
            <w:r>
              <w:rPr>
                <w:rFonts w:ascii="Times New Roman" w:hAnsi="Times New Roman"/>
                <w:sz w:val="20"/>
                <w:szCs w:val="20"/>
                <w:lang w:eastAsia="ru-RU"/>
              </w:rPr>
              <w:t>ес</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Сумма</w:t>
            </w:r>
          </w:p>
        </w:tc>
        <w:tc>
          <w:tcPr>
            <w:tcW w:w="422"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Уд</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в</w:t>
            </w:r>
            <w:proofErr w:type="gramEnd"/>
            <w:r>
              <w:rPr>
                <w:rFonts w:ascii="Times New Roman" w:hAnsi="Times New Roman"/>
                <w:sz w:val="20"/>
                <w:szCs w:val="20"/>
                <w:lang w:eastAsia="ru-RU"/>
              </w:rPr>
              <w:t>ес</w:t>
            </w:r>
          </w:p>
        </w:tc>
        <w:tc>
          <w:tcPr>
            <w:tcW w:w="646" w:type="pct"/>
            <w:vAlign w:val="center"/>
          </w:tcPr>
          <w:p w:rsidR="00F645C6" w:rsidRDefault="006F2A16">
            <w:pPr>
              <w:jc w:val="center"/>
              <w:rPr>
                <w:sz w:val="24"/>
                <w:szCs w:val="24"/>
              </w:rPr>
            </w:pPr>
            <w:r>
              <w:rPr>
                <w:rFonts w:ascii="Times New Roman" w:hAnsi="Times New Roman"/>
                <w:sz w:val="20"/>
                <w:szCs w:val="20"/>
                <w:lang w:eastAsia="ru-RU"/>
              </w:rPr>
              <w:t>Сумма</w:t>
            </w:r>
          </w:p>
        </w:tc>
        <w:tc>
          <w:tcPr>
            <w:tcW w:w="459"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Сумма</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Сумма</w:t>
            </w:r>
          </w:p>
        </w:tc>
      </w:tr>
      <w:tr w:rsidR="00F645C6">
        <w:trPr>
          <w:cantSplit/>
          <w:trHeight w:val="340"/>
        </w:trPr>
        <w:tc>
          <w:tcPr>
            <w:tcW w:w="44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0102</w:t>
            </w:r>
          </w:p>
        </w:tc>
        <w:tc>
          <w:tcPr>
            <w:tcW w:w="121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Функционирование высшего </w:t>
            </w:r>
            <w:proofErr w:type="spellStart"/>
            <w:r>
              <w:rPr>
                <w:rFonts w:ascii="Times New Roman" w:hAnsi="Times New Roman"/>
                <w:sz w:val="20"/>
                <w:szCs w:val="20"/>
                <w:lang w:eastAsia="ru-RU"/>
              </w:rPr>
              <w:t>долж</w:t>
            </w:r>
            <w:proofErr w:type="spellEnd"/>
            <w:r>
              <w:rPr>
                <w:rFonts w:ascii="Times New Roman" w:hAnsi="Times New Roman"/>
                <w:sz w:val="20"/>
                <w:szCs w:val="20"/>
                <w:lang w:eastAsia="ru-RU"/>
              </w:rPr>
              <w:t>. лица субъекта РФ и МО</w:t>
            </w:r>
          </w:p>
        </w:tc>
        <w:tc>
          <w:tcPr>
            <w:tcW w:w="44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1494,8</w:t>
            </w:r>
          </w:p>
        </w:tc>
        <w:tc>
          <w:tcPr>
            <w:tcW w:w="459"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3,1</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2074,9</w:t>
            </w:r>
          </w:p>
        </w:tc>
        <w:tc>
          <w:tcPr>
            <w:tcW w:w="422"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2,0</w:t>
            </w:r>
          </w:p>
        </w:tc>
        <w:tc>
          <w:tcPr>
            <w:tcW w:w="646"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580,1</w:t>
            </w:r>
          </w:p>
        </w:tc>
        <w:tc>
          <w:tcPr>
            <w:tcW w:w="459"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2074,9</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2074,9</w:t>
            </w:r>
          </w:p>
        </w:tc>
      </w:tr>
      <w:tr w:rsidR="00F645C6">
        <w:trPr>
          <w:cantSplit/>
          <w:trHeight w:val="567"/>
        </w:trPr>
        <w:tc>
          <w:tcPr>
            <w:tcW w:w="44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0103</w:t>
            </w:r>
          </w:p>
        </w:tc>
        <w:tc>
          <w:tcPr>
            <w:tcW w:w="121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Функционирование законодательных (представительных) органов </w:t>
            </w:r>
            <w:proofErr w:type="spellStart"/>
            <w:r>
              <w:rPr>
                <w:rFonts w:ascii="Times New Roman" w:hAnsi="Times New Roman"/>
                <w:sz w:val="20"/>
                <w:szCs w:val="20"/>
                <w:lang w:eastAsia="ru-RU"/>
              </w:rPr>
              <w:t>гос</w:t>
            </w:r>
            <w:proofErr w:type="gramStart"/>
            <w:r>
              <w:rPr>
                <w:rFonts w:ascii="Times New Roman" w:hAnsi="Times New Roman"/>
                <w:sz w:val="20"/>
                <w:szCs w:val="20"/>
                <w:lang w:eastAsia="ru-RU"/>
              </w:rPr>
              <w:t>.в</w:t>
            </w:r>
            <w:proofErr w:type="gramEnd"/>
            <w:r>
              <w:rPr>
                <w:rFonts w:ascii="Times New Roman" w:hAnsi="Times New Roman"/>
                <w:sz w:val="20"/>
                <w:szCs w:val="20"/>
                <w:lang w:eastAsia="ru-RU"/>
              </w:rPr>
              <w:t>ласти</w:t>
            </w:r>
            <w:proofErr w:type="spellEnd"/>
            <w:r>
              <w:rPr>
                <w:rFonts w:ascii="Times New Roman" w:hAnsi="Times New Roman"/>
                <w:sz w:val="20"/>
                <w:szCs w:val="20"/>
                <w:lang w:eastAsia="ru-RU"/>
              </w:rPr>
              <w:t xml:space="preserve"> и представительных органов МО</w:t>
            </w:r>
          </w:p>
        </w:tc>
        <w:tc>
          <w:tcPr>
            <w:tcW w:w="44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478,8</w:t>
            </w:r>
          </w:p>
        </w:tc>
        <w:tc>
          <w:tcPr>
            <w:tcW w:w="459"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1,0</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733,9</w:t>
            </w:r>
          </w:p>
        </w:tc>
        <w:tc>
          <w:tcPr>
            <w:tcW w:w="422"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0,7</w:t>
            </w:r>
          </w:p>
        </w:tc>
        <w:tc>
          <w:tcPr>
            <w:tcW w:w="646"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255,1</w:t>
            </w:r>
          </w:p>
        </w:tc>
        <w:tc>
          <w:tcPr>
            <w:tcW w:w="459"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733,9</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733,9</w:t>
            </w:r>
          </w:p>
        </w:tc>
      </w:tr>
      <w:tr w:rsidR="00F645C6">
        <w:trPr>
          <w:cantSplit/>
          <w:trHeight w:val="737"/>
        </w:trPr>
        <w:tc>
          <w:tcPr>
            <w:tcW w:w="44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0104</w:t>
            </w:r>
          </w:p>
        </w:tc>
        <w:tc>
          <w:tcPr>
            <w:tcW w:w="121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Функционирование Правительства РФ, высших исполнительных органов государственной власти субъектов РФ, местных администраций</w:t>
            </w:r>
          </w:p>
        </w:tc>
        <w:tc>
          <w:tcPr>
            <w:tcW w:w="44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11238,6</w:t>
            </w:r>
          </w:p>
        </w:tc>
        <w:tc>
          <w:tcPr>
            <w:tcW w:w="459"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23,6</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31524,2</w:t>
            </w:r>
          </w:p>
        </w:tc>
        <w:tc>
          <w:tcPr>
            <w:tcW w:w="422"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30,2</w:t>
            </w:r>
          </w:p>
        </w:tc>
        <w:tc>
          <w:tcPr>
            <w:tcW w:w="646"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20285,6</w:t>
            </w:r>
          </w:p>
        </w:tc>
        <w:tc>
          <w:tcPr>
            <w:tcW w:w="459"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31525,1</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31526,0</w:t>
            </w:r>
          </w:p>
        </w:tc>
      </w:tr>
      <w:tr w:rsidR="00F645C6">
        <w:trPr>
          <w:cantSplit/>
          <w:trHeight w:val="737"/>
        </w:trPr>
        <w:tc>
          <w:tcPr>
            <w:tcW w:w="44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0105</w:t>
            </w:r>
          </w:p>
        </w:tc>
        <w:tc>
          <w:tcPr>
            <w:tcW w:w="121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Судебная система</w:t>
            </w:r>
          </w:p>
        </w:tc>
        <w:tc>
          <w:tcPr>
            <w:tcW w:w="44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0,8</w:t>
            </w:r>
          </w:p>
        </w:tc>
        <w:tc>
          <w:tcPr>
            <w:tcW w:w="459"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0,1</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4,6</w:t>
            </w:r>
          </w:p>
        </w:tc>
        <w:tc>
          <w:tcPr>
            <w:tcW w:w="422"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0,0</w:t>
            </w:r>
          </w:p>
        </w:tc>
        <w:tc>
          <w:tcPr>
            <w:tcW w:w="646"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3,8</w:t>
            </w:r>
          </w:p>
        </w:tc>
        <w:tc>
          <w:tcPr>
            <w:tcW w:w="459"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4,8</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21,2</w:t>
            </w:r>
          </w:p>
        </w:tc>
      </w:tr>
      <w:tr w:rsidR="00F645C6">
        <w:trPr>
          <w:cantSplit/>
          <w:trHeight w:val="794"/>
        </w:trPr>
        <w:tc>
          <w:tcPr>
            <w:tcW w:w="44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0106</w:t>
            </w:r>
          </w:p>
        </w:tc>
        <w:tc>
          <w:tcPr>
            <w:tcW w:w="121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4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5918,5</w:t>
            </w:r>
          </w:p>
        </w:tc>
        <w:tc>
          <w:tcPr>
            <w:tcW w:w="459"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12,4</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9027,1</w:t>
            </w:r>
          </w:p>
        </w:tc>
        <w:tc>
          <w:tcPr>
            <w:tcW w:w="422"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8,7</w:t>
            </w:r>
          </w:p>
        </w:tc>
        <w:tc>
          <w:tcPr>
            <w:tcW w:w="646"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3108,6</w:t>
            </w:r>
          </w:p>
        </w:tc>
        <w:tc>
          <w:tcPr>
            <w:tcW w:w="459"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8992,4</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8980,0</w:t>
            </w:r>
          </w:p>
        </w:tc>
      </w:tr>
      <w:tr w:rsidR="00F645C6">
        <w:trPr>
          <w:cantSplit/>
          <w:trHeight w:val="283"/>
        </w:trPr>
        <w:tc>
          <w:tcPr>
            <w:tcW w:w="440" w:type="pct"/>
            <w:vAlign w:val="center"/>
          </w:tcPr>
          <w:p w:rsidR="00F645C6" w:rsidRDefault="00F645C6">
            <w:pPr>
              <w:spacing w:after="0" w:line="240" w:lineRule="auto"/>
              <w:rPr>
                <w:rFonts w:ascii="Times New Roman" w:hAnsi="Times New Roman"/>
                <w:sz w:val="20"/>
                <w:szCs w:val="20"/>
                <w:lang w:eastAsia="ru-RU"/>
              </w:rPr>
            </w:pPr>
          </w:p>
        </w:tc>
        <w:tc>
          <w:tcPr>
            <w:tcW w:w="1210" w:type="pct"/>
            <w:vAlign w:val="center"/>
          </w:tcPr>
          <w:p w:rsidR="00F645C6" w:rsidRDefault="006F2A16">
            <w:pPr>
              <w:spacing w:after="0" w:line="240" w:lineRule="auto"/>
              <w:rPr>
                <w:rFonts w:ascii="Times New Roman" w:hAnsi="Times New Roman"/>
                <w:sz w:val="20"/>
                <w:szCs w:val="20"/>
                <w:lang w:eastAsia="ru-RU"/>
              </w:rPr>
            </w:pPr>
            <w:r>
              <w:rPr>
                <w:rFonts w:ascii="Times New Roman" w:hAnsi="Times New Roman"/>
                <w:sz w:val="20"/>
                <w:szCs w:val="20"/>
                <w:lang w:eastAsia="ru-RU"/>
              </w:rPr>
              <w:t>Другие общегосударственные вопросы</w:t>
            </w:r>
          </w:p>
        </w:tc>
        <w:tc>
          <w:tcPr>
            <w:tcW w:w="44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28481,1</w:t>
            </w:r>
          </w:p>
        </w:tc>
        <w:tc>
          <w:tcPr>
            <w:tcW w:w="459"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59,8</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60924,3</w:t>
            </w:r>
          </w:p>
        </w:tc>
        <w:tc>
          <w:tcPr>
            <w:tcW w:w="422" w:type="pct"/>
            <w:vAlign w:val="center"/>
          </w:tcPr>
          <w:p w:rsidR="00F645C6" w:rsidRDefault="006F2A16">
            <w:pPr>
              <w:jc w:val="center"/>
              <w:rPr>
                <w:rFonts w:ascii="Times New Roman" w:hAnsi="Times New Roman"/>
                <w:sz w:val="20"/>
                <w:szCs w:val="20"/>
                <w:lang w:eastAsia="ru-RU"/>
              </w:rPr>
            </w:pPr>
            <w:r>
              <w:rPr>
                <w:rFonts w:ascii="Times New Roman" w:hAnsi="Times New Roman"/>
                <w:sz w:val="20"/>
                <w:szCs w:val="20"/>
                <w:lang w:eastAsia="ru-RU"/>
              </w:rPr>
              <w:t>58,4</w:t>
            </w:r>
          </w:p>
        </w:tc>
        <w:tc>
          <w:tcPr>
            <w:tcW w:w="646"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32443,2</w:t>
            </w:r>
          </w:p>
        </w:tc>
        <w:tc>
          <w:tcPr>
            <w:tcW w:w="459"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57908,1</w:t>
            </w:r>
          </w:p>
        </w:tc>
        <w:tc>
          <w:tcPr>
            <w:tcW w:w="458" w:type="pc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59676,2</w:t>
            </w:r>
          </w:p>
        </w:tc>
      </w:tr>
      <w:tr w:rsidR="00F645C6">
        <w:trPr>
          <w:cantSplit/>
          <w:trHeight w:val="387"/>
        </w:trPr>
        <w:tc>
          <w:tcPr>
            <w:tcW w:w="440" w:type="pct"/>
            <w:vAlign w:val="center"/>
          </w:tcPr>
          <w:p w:rsidR="00F645C6" w:rsidRDefault="00F645C6">
            <w:pPr>
              <w:spacing w:after="0" w:line="240" w:lineRule="auto"/>
              <w:rPr>
                <w:rFonts w:ascii="Times New Roman" w:hAnsi="Times New Roman"/>
                <w:sz w:val="20"/>
                <w:szCs w:val="20"/>
                <w:lang w:eastAsia="ru-RU"/>
              </w:rPr>
            </w:pPr>
          </w:p>
        </w:tc>
        <w:tc>
          <w:tcPr>
            <w:tcW w:w="1210" w:type="pct"/>
            <w:vAlign w:val="center"/>
          </w:tcPr>
          <w:p w:rsidR="00F645C6" w:rsidRDefault="006F2A16">
            <w:pPr>
              <w:spacing w:after="0" w:line="240" w:lineRule="auto"/>
              <w:rPr>
                <w:rFonts w:ascii="Times New Roman" w:hAnsi="Times New Roman"/>
                <w:b/>
                <w:sz w:val="20"/>
                <w:szCs w:val="20"/>
                <w:lang w:eastAsia="ru-RU"/>
              </w:rPr>
            </w:pPr>
            <w:r>
              <w:rPr>
                <w:rFonts w:ascii="Times New Roman" w:hAnsi="Times New Roman"/>
                <w:b/>
                <w:sz w:val="20"/>
                <w:szCs w:val="20"/>
                <w:lang w:eastAsia="ru-RU"/>
              </w:rPr>
              <w:t>Итого по разделу</w:t>
            </w:r>
          </w:p>
        </w:tc>
        <w:tc>
          <w:tcPr>
            <w:tcW w:w="448"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47612,6</w:t>
            </w:r>
          </w:p>
        </w:tc>
        <w:tc>
          <w:tcPr>
            <w:tcW w:w="459" w:type="pct"/>
            <w:vAlign w:val="center"/>
          </w:tcPr>
          <w:p w:rsidR="00F645C6" w:rsidRDefault="006F2A16">
            <w:pPr>
              <w:jc w:val="center"/>
              <w:rPr>
                <w:rFonts w:ascii="Times New Roman" w:hAnsi="Times New Roman"/>
                <w:b/>
                <w:sz w:val="20"/>
                <w:szCs w:val="20"/>
                <w:lang w:eastAsia="ru-RU"/>
              </w:rPr>
            </w:pPr>
            <w:r>
              <w:rPr>
                <w:rFonts w:ascii="Times New Roman" w:hAnsi="Times New Roman"/>
                <w:b/>
                <w:sz w:val="20"/>
                <w:szCs w:val="20"/>
                <w:lang w:eastAsia="ru-RU"/>
              </w:rPr>
              <w:t>100,0</w:t>
            </w:r>
          </w:p>
        </w:tc>
        <w:tc>
          <w:tcPr>
            <w:tcW w:w="458"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104289,0</w:t>
            </w:r>
          </w:p>
        </w:tc>
        <w:tc>
          <w:tcPr>
            <w:tcW w:w="422" w:type="pct"/>
            <w:vAlign w:val="center"/>
          </w:tcPr>
          <w:p w:rsidR="00F645C6" w:rsidRDefault="006F2A16">
            <w:pPr>
              <w:jc w:val="center"/>
              <w:rPr>
                <w:rFonts w:ascii="Times New Roman" w:hAnsi="Times New Roman"/>
                <w:b/>
                <w:sz w:val="20"/>
                <w:szCs w:val="20"/>
                <w:lang w:eastAsia="ru-RU"/>
              </w:rPr>
            </w:pPr>
            <w:r>
              <w:rPr>
                <w:rFonts w:ascii="Times New Roman" w:hAnsi="Times New Roman"/>
                <w:b/>
                <w:sz w:val="20"/>
                <w:szCs w:val="20"/>
                <w:lang w:eastAsia="ru-RU"/>
              </w:rPr>
              <w:t>100,0</w:t>
            </w:r>
          </w:p>
        </w:tc>
        <w:tc>
          <w:tcPr>
            <w:tcW w:w="646"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56676,4</w:t>
            </w:r>
          </w:p>
        </w:tc>
        <w:tc>
          <w:tcPr>
            <w:tcW w:w="459"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101239,2</w:t>
            </w:r>
          </w:p>
        </w:tc>
        <w:tc>
          <w:tcPr>
            <w:tcW w:w="458" w:type="pct"/>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103012,2</w:t>
            </w:r>
          </w:p>
        </w:tc>
      </w:tr>
    </w:tbl>
    <w:p w:rsidR="00F645C6" w:rsidRDefault="00F645C6">
      <w:pPr>
        <w:spacing w:after="0" w:line="240" w:lineRule="auto"/>
        <w:ind w:firstLine="709"/>
        <w:jc w:val="both"/>
        <w:rPr>
          <w:rFonts w:ascii="Times New Roman" w:hAnsi="Times New Roman"/>
          <w:bCs/>
          <w:iCs/>
          <w:sz w:val="24"/>
          <w:szCs w:val="24"/>
          <w:lang w:val="en-US" w:eastAsia="ru-RU"/>
        </w:rPr>
      </w:pPr>
    </w:p>
    <w:p w:rsidR="00F645C6" w:rsidRDefault="006F2A16">
      <w:pPr>
        <w:spacing w:after="0" w:line="240" w:lineRule="auto"/>
        <w:ind w:firstLine="709"/>
        <w:jc w:val="both"/>
        <w:rPr>
          <w:rFonts w:ascii="Times New Roman" w:hAnsi="Times New Roman"/>
          <w:bCs/>
          <w:sz w:val="24"/>
          <w:szCs w:val="24"/>
          <w:lang w:eastAsia="ru-RU"/>
        </w:rPr>
      </w:pPr>
      <w:r>
        <w:rPr>
          <w:rFonts w:ascii="Times New Roman" w:hAnsi="Times New Roman"/>
          <w:bCs/>
          <w:iCs/>
          <w:sz w:val="24"/>
          <w:szCs w:val="24"/>
          <w:lang w:eastAsia="ru-RU"/>
        </w:rPr>
        <w:t xml:space="preserve">В составе расходов по данному разделу предусмотрены бюджетные ассигнования по подразделу </w:t>
      </w:r>
      <w:r>
        <w:rPr>
          <w:rFonts w:ascii="Times New Roman" w:hAnsi="Times New Roman"/>
          <w:b/>
          <w:bCs/>
          <w:iCs/>
          <w:sz w:val="24"/>
          <w:szCs w:val="24"/>
          <w:lang w:eastAsia="ru-RU"/>
        </w:rPr>
        <w:t>0102</w:t>
      </w:r>
      <w:r>
        <w:rPr>
          <w:rFonts w:ascii="Times New Roman" w:hAnsi="Times New Roman"/>
          <w:b/>
          <w:bCs/>
          <w:sz w:val="24"/>
          <w:szCs w:val="24"/>
          <w:lang w:eastAsia="ru-RU"/>
        </w:rPr>
        <w:t xml:space="preserve"> Функционирование высшего должностного лица муниципального образования</w:t>
      </w:r>
      <w:proofErr w:type="gramStart"/>
      <w:r>
        <w:rPr>
          <w:rFonts w:ascii="Times New Roman" w:hAnsi="Times New Roman"/>
          <w:b/>
          <w:bCs/>
          <w:sz w:val="24"/>
          <w:szCs w:val="24"/>
          <w:lang w:eastAsia="ru-RU"/>
        </w:rPr>
        <w:t>»</w:t>
      </w:r>
      <w:r>
        <w:rPr>
          <w:rFonts w:ascii="Times New Roman" w:hAnsi="Times New Roman"/>
          <w:sz w:val="24"/>
          <w:szCs w:val="24"/>
          <w:lang w:eastAsia="ru-RU"/>
        </w:rPr>
        <w:t>н</w:t>
      </w:r>
      <w:proofErr w:type="gramEnd"/>
      <w:r>
        <w:rPr>
          <w:rFonts w:ascii="Times New Roman" w:hAnsi="Times New Roman"/>
          <w:sz w:val="24"/>
          <w:szCs w:val="24"/>
          <w:lang w:eastAsia="ru-RU"/>
        </w:rPr>
        <w:t>а обеспечение деятельности Главы муниципального района в разрезе по годам, удельный вес в сумме общегосударственных расходов – 2%.</w:t>
      </w:r>
    </w:p>
    <w:p w:rsidR="00F645C6" w:rsidRDefault="006F2A16">
      <w:pPr>
        <w:autoSpaceDE w:val="0"/>
        <w:autoSpaceDN w:val="0"/>
        <w:adjustRightInd w:val="0"/>
        <w:spacing w:after="0" w:line="240" w:lineRule="auto"/>
        <w:ind w:firstLine="709"/>
        <w:jc w:val="both"/>
        <w:rPr>
          <w:rFonts w:ascii="Times New Roman" w:hAnsi="Times New Roman"/>
          <w:spacing w:val="-1"/>
          <w:sz w:val="24"/>
          <w:szCs w:val="24"/>
        </w:rPr>
      </w:pPr>
      <w:r>
        <w:rPr>
          <w:rFonts w:ascii="Times New Roman" w:hAnsi="Times New Roman"/>
          <w:spacing w:val="-1"/>
          <w:sz w:val="24"/>
          <w:szCs w:val="24"/>
        </w:rPr>
        <w:t>Бюджетные ассигнования по подразделу в сумме 2074,9 тыс. рублей на 2024 г. увеличились на 580,1 тыс. рублей по сравнению показателями, утвержденными Решением Совета №19 на 2023 г. (1494,8 тыс. рублей). Увеличение связано с индексацией заработной платы в 2023 г</w:t>
      </w:r>
      <w:proofErr w:type="gramStart"/>
      <w:r>
        <w:rPr>
          <w:rFonts w:ascii="Times New Roman" w:hAnsi="Times New Roman"/>
          <w:spacing w:val="-1"/>
          <w:sz w:val="24"/>
          <w:szCs w:val="24"/>
        </w:rPr>
        <w:t>.с</w:t>
      </w:r>
      <w:proofErr w:type="gramEnd"/>
      <w:r>
        <w:rPr>
          <w:rFonts w:ascii="Times New Roman" w:hAnsi="Times New Roman"/>
          <w:spacing w:val="-1"/>
          <w:sz w:val="24"/>
          <w:szCs w:val="24"/>
        </w:rPr>
        <w:t>огласно Закона Забайкальского края от 29 июня 2023 г. №2222-ЗЗК, а также на 20% в связи с преобразованием</w:t>
      </w:r>
      <w:r w:rsidR="00CA6B36">
        <w:rPr>
          <w:rFonts w:ascii="Times New Roman" w:hAnsi="Times New Roman"/>
          <w:spacing w:val="-1"/>
          <w:sz w:val="24"/>
          <w:szCs w:val="24"/>
        </w:rPr>
        <w:t xml:space="preserve"> </w:t>
      </w:r>
      <w:r>
        <w:rPr>
          <w:rFonts w:ascii="Times New Roman" w:hAnsi="Times New Roman"/>
          <w:spacing w:val="-1"/>
          <w:sz w:val="24"/>
          <w:szCs w:val="24"/>
        </w:rPr>
        <w:t>муниципального района в муниципальный округ.</w:t>
      </w:r>
    </w:p>
    <w:p w:rsidR="00F645C6" w:rsidRDefault="006F2A16">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pacing w:val="-1"/>
          <w:sz w:val="24"/>
          <w:szCs w:val="24"/>
        </w:rPr>
        <w:t xml:space="preserve">В составе расходов по разделу предусмотрены бюджетные ассигнования по подразделу </w:t>
      </w:r>
      <w:r>
        <w:rPr>
          <w:rFonts w:ascii="Times New Roman" w:hAnsi="Times New Roman"/>
          <w:b/>
          <w:spacing w:val="-1"/>
          <w:sz w:val="24"/>
          <w:szCs w:val="24"/>
        </w:rPr>
        <w:t>0103 «Функционирование законодательных (представительных) органов муниципальных образований»</w:t>
      </w:r>
      <w:r>
        <w:rPr>
          <w:rFonts w:ascii="Times New Roman" w:hAnsi="Times New Roman"/>
          <w:spacing w:val="-1"/>
          <w:sz w:val="24"/>
          <w:szCs w:val="24"/>
        </w:rPr>
        <w:t xml:space="preserve"> в сумме 733,9 тыс. рублей в 2024 году с увеличением к плановым показателям 2023 г. (478,8 тыс. рублей) на сумму 255,1 тыс. рублей (удельный вес в сумме общегосударственных расходов составляет 0,7%). По данному подразделу запланированы бюджетные ассигнования на 2025 и 2026 годы в сумме по 733,9 тыс. рублей.</w:t>
      </w:r>
    </w:p>
    <w:p w:rsidR="00F645C6" w:rsidRDefault="006F2A16">
      <w:pPr>
        <w:spacing w:after="0" w:line="240" w:lineRule="auto"/>
        <w:ind w:firstLine="709"/>
        <w:jc w:val="both"/>
        <w:rPr>
          <w:rFonts w:ascii="Times New Roman" w:hAnsi="Times New Roman"/>
          <w:b/>
          <w:bCs/>
          <w:sz w:val="24"/>
          <w:szCs w:val="24"/>
        </w:rPr>
      </w:pPr>
      <w:r>
        <w:rPr>
          <w:rFonts w:ascii="Times New Roman" w:hAnsi="Times New Roman"/>
          <w:bCs/>
          <w:iCs/>
          <w:sz w:val="24"/>
          <w:szCs w:val="24"/>
          <w:lang w:eastAsia="ru-RU"/>
        </w:rPr>
        <w:t>В составе расходов по подразделу</w:t>
      </w:r>
      <w:r>
        <w:rPr>
          <w:rFonts w:ascii="Times New Roman" w:hAnsi="Times New Roman"/>
          <w:b/>
          <w:bCs/>
          <w:sz w:val="24"/>
          <w:szCs w:val="24"/>
        </w:rPr>
        <w:t xml:space="preserve">0104 «Функционирование органов исполнительной власти местного самоуправления» </w:t>
      </w:r>
      <w:r>
        <w:rPr>
          <w:rFonts w:ascii="Times New Roman" w:hAnsi="Times New Roman"/>
          <w:bCs/>
          <w:iCs/>
          <w:sz w:val="24"/>
          <w:szCs w:val="24"/>
          <w:lang w:eastAsia="ru-RU"/>
        </w:rPr>
        <w:t xml:space="preserve">предусмотрены бюджетные ассигнования </w:t>
      </w:r>
      <w:r>
        <w:rPr>
          <w:rFonts w:ascii="Times New Roman" w:hAnsi="Times New Roman"/>
          <w:sz w:val="24"/>
          <w:szCs w:val="24"/>
          <w:lang w:eastAsia="ru-RU"/>
        </w:rPr>
        <w:t>в сумме 31524,2 тыс. рублей (удельный вес 30,2% в разделе 0100), в том числе:</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- 30547,2 тыс. рублей – на обеспечение деятельности органов исполнительной власти местного самоуправления;</w:t>
      </w:r>
    </w:p>
    <w:p w:rsidR="00F645C6" w:rsidRDefault="006F2A16">
      <w:pPr>
        <w:spacing w:after="0" w:line="240" w:lineRule="auto"/>
        <w:ind w:firstLine="709"/>
        <w:jc w:val="both"/>
        <w:rPr>
          <w:rFonts w:ascii="Times New Roman" w:hAnsi="Times New Roman"/>
          <w:color w:val="FF0000"/>
          <w:sz w:val="24"/>
          <w:szCs w:val="24"/>
        </w:rPr>
      </w:pPr>
      <w:r>
        <w:rPr>
          <w:rFonts w:ascii="Times New Roman" w:hAnsi="Times New Roman"/>
          <w:sz w:val="24"/>
          <w:szCs w:val="24"/>
          <w:lang w:eastAsia="ru-RU"/>
        </w:rPr>
        <w:t>-</w:t>
      </w:r>
      <w:r>
        <w:rPr>
          <w:rFonts w:ascii="Times New Roman" w:hAnsi="Times New Roman"/>
          <w:color w:val="000000" w:themeColor="text1"/>
          <w:sz w:val="24"/>
          <w:szCs w:val="24"/>
          <w:lang w:eastAsia="ru-RU"/>
        </w:rPr>
        <w:t xml:space="preserve"> 559,4 тыс. рублей </w:t>
      </w:r>
      <w:r>
        <w:rPr>
          <w:rFonts w:ascii="Times New Roman" w:hAnsi="Times New Roman"/>
          <w:color w:val="000000" w:themeColor="text1"/>
          <w:sz w:val="24"/>
          <w:szCs w:val="24"/>
        </w:rPr>
        <w:t>– администрирование отдельных государственных полномочий в сфере государственного управления,</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rPr>
        <w:t xml:space="preserve">- 405,2 тыс. рублей – на осуществление государственных полномочий в сфере охраны труда; </w:t>
      </w:r>
    </w:p>
    <w:p w:rsidR="00F645C6" w:rsidRDefault="006F2A16">
      <w:pPr>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- 5,0 тыс. рублей </w:t>
      </w:r>
      <w:r>
        <w:rPr>
          <w:rFonts w:ascii="Times New Roman" w:hAnsi="Times New Roman"/>
          <w:sz w:val="24"/>
          <w:szCs w:val="24"/>
        </w:rPr>
        <w:t>–</w:t>
      </w:r>
      <w:r>
        <w:rPr>
          <w:rFonts w:ascii="Times New Roman" w:hAnsi="Times New Roman"/>
          <w:sz w:val="24"/>
          <w:szCs w:val="24"/>
          <w:lang w:eastAsia="ru-RU"/>
        </w:rPr>
        <w:t xml:space="preserve"> на о</w:t>
      </w:r>
      <w:r>
        <w:rPr>
          <w:rFonts w:ascii="Times New Roman" w:hAnsi="Times New Roman"/>
          <w:sz w:val="24"/>
          <w:szCs w:val="24"/>
        </w:rPr>
        <w:t>существление государственного полномочия по созданию административных комиссий в Забайкальском крае;</w:t>
      </w:r>
    </w:p>
    <w:p w:rsidR="00F645C6" w:rsidRDefault="006F2A16">
      <w:pPr>
        <w:spacing w:after="0" w:line="240" w:lineRule="auto"/>
        <w:ind w:firstLine="708"/>
        <w:jc w:val="both"/>
        <w:rPr>
          <w:rFonts w:ascii="Times New Roman" w:hAnsi="Times New Roman"/>
          <w:sz w:val="24"/>
          <w:szCs w:val="24"/>
        </w:rPr>
      </w:pPr>
      <w:r>
        <w:rPr>
          <w:rFonts w:ascii="Times New Roman" w:hAnsi="Times New Roman"/>
          <w:sz w:val="24"/>
          <w:szCs w:val="24"/>
        </w:rPr>
        <w:t>- 7,4 тыс. рублей – на 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p w:rsidR="00F645C6" w:rsidRPr="00CA6B36" w:rsidRDefault="006F2A16">
      <w:pPr>
        <w:spacing w:after="0" w:line="240" w:lineRule="auto"/>
        <w:ind w:firstLine="708"/>
        <w:jc w:val="both"/>
        <w:rPr>
          <w:rFonts w:ascii="Times New Roman" w:hAnsi="Times New Roman"/>
          <w:spacing w:val="-1"/>
          <w:sz w:val="24"/>
          <w:szCs w:val="24"/>
        </w:rPr>
      </w:pPr>
      <w:r>
        <w:rPr>
          <w:rFonts w:ascii="Times New Roman" w:hAnsi="Times New Roman"/>
          <w:spacing w:val="-1"/>
          <w:sz w:val="24"/>
          <w:szCs w:val="24"/>
        </w:rPr>
        <w:t>Бюджетные ассигнования по подразделу по сравнению с объемами, утвержденными</w:t>
      </w:r>
      <w:r>
        <w:rPr>
          <w:rFonts w:ascii="Times New Roman" w:hAnsi="Times New Roman"/>
          <w:sz w:val="24"/>
          <w:szCs w:val="24"/>
          <w:lang w:eastAsia="ru-RU"/>
        </w:rPr>
        <w:t xml:space="preserve"> Решением №19 на 2023 год</w:t>
      </w:r>
      <w:r>
        <w:rPr>
          <w:rFonts w:ascii="Times New Roman" w:hAnsi="Times New Roman"/>
          <w:spacing w:val="-1"/>
          <w:sz w:val="24"/>
          <w:szCs w:val="24"/>
        </w:rPr>
        <w:t xml:space="preserve">, увеличились на </w:t>
      </w:r>
      <w:r>
        <w:rPr>
          <w:rFonts w:ascii="Times New Roman" w:hAnsi="Times New Roman"/>
          <w:sz w:val="24"/>
          <w:szCs w:val="24"/>
          <w:lang w:eastAsia="ru-RU"/>
        </w:rPr>
        <w:t xml:space="preserve">20285,6 </w:t>
      </w:r>
      <w:r>
        <w:rPr>
          <w:rFonts w:ascii="Times New Roman" w:hAnsi="Times New Roman"/>
          <w:spacing w:val="-1"/>
          <w:sz w:val="24"/>
          <w:szCs w:val="24"/>
        </w:rPr>
        <w:t xml:space="preserve">тыс. рублей </w:t>
      </w:r>
      <w:r>
        <w:rPr>
          <w:rFonts w:ascii="Times New Roman" w:hAnsi="Times New Roman"/>
          <w:color w:val="000000" w:themeColor="text1"/>
          <w:spacing w:val="-1"/>
          <w:sz w:val="24"/>
          <w:szCs w:val="24"/>
        </w:rPr>
        <w:t>или на 280,5% в связи с увеличением расчетной нормативной численности лиц, замещающих муниципальные должности на постоянной основе, и  муниципальных служащих с 32 штатных единиц до 58 штатных единиц (специалисты реорганизуемых путем присоединения администраций сельских пос</w:t>
      </w:r>
      <w:r w:rsidR="00CA6B36">
        <w:rPr>
          <w:rFonts w:ascii="Times New Roman" w:hAnsi="Times New Roman"/>
          <w:color w:val="000000" w:themeColor="text1"/>
          <w:spacing w:val="-1"/>
          <w:sz w:val="24"/>
          <w:szCs w:val="24"/>
        </w:rPr>
        <w:t>е</w:t>
      </w:r>
      <w:r>
        <w:rPr>
          <w:rFonts w:ascii="Times New Roman" w:hAnsi="Times New Roman"/>
          <w:color w:val="000000" w:themeColor="text1"/>
          <w:spacing w:val="-1"/>
          <w:sz w:val="24"/>
          <w:szCs w:val="24"/>
        </w:rPr>
        <w:t>лений)</w:t>
      </w:r>
      <w:proofErr w:type="gramStart"/>
      <w:r w:rsidR="00CA6B36">
        <w:rPr>
          <w:rFonts w:ascii="Times New Roman" w:hAnsi="Times New Roman"/>
          <w:color w:val="000000" w:themeColor="text1"/>
          <w:spacing w:val="-1"/>
          <w:sz w:val="24"/>
          <w:szCs w:val="24"/>
        </w:rPr>
        <w:t xml:space="preserve"> </w:t>
      </w:r>
      <w:r>
        <w:rPr>
          <w:rFonts w:ascii="Times New Roman" w:hAnsi="Times New Roman"/>
          <w:color w:val="000000" w:themeColor="text1"/>
          <w:spacing w:val="-1"/>
          <w:sz w:val="24"/>
          <w:szCs w:val="24"/>
        </w:rPr>
        <w:t>,</w:t>
      </w:r>
      <w:proofErr w:type="gramEnd"/>
      <w:r>
        <w:rPr>
          <w:rFonts w:ascii="Times New Roman" w:hAnsi="Times New Roman"/>
          <w:spacing w:val="-1"/>
          <w:sz w:val="24"/>
          <w:szCs w:val="24"/>
        </w:rPr>
        <w:t>с индексацией заработной платы в 2023 г</w:t>
      </w:r>
      <w:proofErr w:type="gramStart"/>
      <w:r>
        <w:rPr>
          <w:rFonts w:ascii="Times New Roman" w:hAnsi="Times New Roman"/>
          <w:spacing w:val="-1"/>
          <w:sz w:val="24"/>
          <w:szCs w:val="24"/>
        </w:rPr>
        <w:t>.с</w:t>
      </w:r>
      <w:proofErr w:type="gramEnd"/>
      <w:r>
        <w:rPr>
          <w:rFonts w:ascii="Times New Roman" w:hAnsi="Times New Roman"/>
          <w:spacing w:val="-1"/>
          <w:sz w:val="24"/>
          <w:szCs w:val="24"/>
        </w:rPr>
        <w:t>огласно Закона Забайкальского края от 29 июня 2023 г. №2222-ЗЗК, а также увеличением окладов на 20% в связи с пре</w:t>
      </w:r>
      <w:r w:rsidR="00CA6B36">
        <w:rPr>
          <w:rFonts w:ascii="Times New Roman" w:hAnsi="Times New Roman"/>
          <w:spacing w:val="-1"/>
          <w:sz w:val="24"/>
          <w:szCs w:val="24"/>
        </w:rPr>
        <w:t>о</w:t>
      </w:r>
      <w:r>
        <w:rPr>
          <w:rFonts w:ascii="Times New Roman" w:hAnsi="Times New Roman"/>
          <w:spacing w:val="-1"/>
          <w:sz w:val="24"/>
          <w:szCs w:val="24"/>
        </w:rPr>
        <w:t>бразованием муниципального района в муниципальный округ.</w:t>
      </w:r>
    </w:p>
    <w:p w:rsidR="00F645C6" w:rsidRDefault="006F2A16">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Бюджетные ассигнования на 2025 год и 2026 год предусмотрены соответственно в сумме 31525,1 тыс. рублей и 31526,0 тыс. рублей, из них на обеспечение деятельности органов исполнительной власти местного самоуправления на 2025 год предусмотрено в сумме 30547,2 тыс. рублей и на 2026 год 30547,2 тыс. рублей. </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bCs/>
          <w:iCs/>
          <w:sz w:val="24"/>
          <w:szCs w:val="24"/>
          <w:lang w:eastAsia="ru-RU"/>
        </w:rPr>
        <w:t>Проектом бюджета муниципального округа предусмотрены бюджетные ассигнования по подразделу</w:t>
      </w:r>
      <w:r>
        <w:rPr>
          <w:rFonts w:ascii="Times New Roman" w:hAnsi="Times New Roman"/>
          <w:b/>
          <w:bCs/>
          <w:iCs/>
          <w:sz w:val="24"/>
          <w:szCs w:val="24"/>
          <w:lang w:eastAsia="ru-RU"/>
        </w:rPr>
        <w:t xml:space="preserve"> 0105 «Судебная система» </w:t>
      </w:r>
      <w:r>
        <w:rPr>
          <w:rFonts w:ascii="Times New Roman" w:hAnsi="Times New Roman"/>
          <w:bCs/>
          <w:iCs/>
          <w:sz w:val="24"/>
          <w:szCs w:val="24"/>
          <w:lang w:eastAsia="ru-RU"/>
        </w:rPr>
        <w:t>на 2024 год</w:t>
      </w:r>
      <w:r w:rsidR="00CA6B36">
        <w:rPr>
          <w:rFonts w:ascii="Times New Roman" w:hAnsi="Times New Roman"/>
          <w:bCs/>
          <w:iCs/>
          <w:sz w:val="24"/>
          <w:szCs w:val="24"/>
          <w:lang w:eastAsia="ru-RU"/>
        </w:rPr>
        <w:t xml:space="preserve"> </w:t>
      </w:r>
      <w:r>
        <w:rPr>
          <w:rFonts w:ascii="Times New Roman" w:hAnsi="Times New Roman"/>
          <w:sz w:val="24"/>
          <w:szCs w:val="24"/>
          <w:lang w:eastAsia="ru-RU"/>
        </w:rPr>
        <w:t>в сумме 4,6 тыс. рублей, в том числе:</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4,6 тыс. рублей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На 2025 год и 2026 год по данному подразделу </w:t>
      </w:r>
      <w:proofErr w:type="gramStart"/>
      <w:r>
        <w:rPr>
          <w:rFonts w:ascii="Times New Roman" w:hAnsi="Times New Roman"/>
          <w:sz w:val="24"/>
          <w:szCs w:val="24"/>
          <w:lang w:eastAsia="ru-RU"/>
        </w:rPr>
        <w:t>предусмотрены</w:t>
      </w:r>
      <w:proofErr w:type="gramEnd"/>
      <w:r>
        <w:rPr>
          <w:rFonts w:ascii="Times New Roman" w:hAnsi="Times New Roman"/>
          <w:sz w:val="24"/>
          <w:szCs w:val="24"/>
          <w:lang w:eastAsia="ru-RU"/>
        </w:rPr>
        <w:t xml:space="preserve"> соответственно 4,8 тыс. рублей и 21,2 тыс. рублей.</w:t>
      </w:r>
    </w:p>
    <w:p w:rsidR="00F645C6" w:rsidRDefault="006F2A16">
      <w:pPr>
        <w:spacing w:after="0" w:line="240" w:lineRule="auto"/>
        <w:ind w:firstLine="709"/>
        <w:jc w:val="both"/>
        <w:rPr>
          <w:rFonts w:ascii="Times New Roman" w:hAnsi="Times New Roman"/>
          <w:b/>
          <w:sz w:val="24"/>
          <w:szCs w:val="24"/>
          <w:lang w:eastAsia="ru-RU"/>
        </w:rPr>
      </w:pPr>
      <w:r>
        <w:rPr>
          <w:rFonts w:ascii="Times New Roman" w:hAnsi="Times New Roman"/>
          <w:bCs/>
          <w:iCs/>
          <w:sz w:val="24"/>
          <w:szCs w:val="24"/>
          <w:lang w:eastAsia="ru-RU"/>
        </w:rPr>
        <w:t xml:space="preserve">В составе раздела предусмотрены бюджетные ассигнования по </w:t>
      </w:r>
      <w:r>
        <w:rPr>
          <w:rFonts w:ascii="Times New Roman" w:hAnsi="Times New Roman"/>
          <w:b/>
          <w:bCs/>
          <w:iCs/>
          <w:sz w:val="24"/>
          <w:szCs w:val="24"/>
          <w:lang w:eastAsia="ru-RU"/>
        </w:rPr>
        <w:t>подразделу 0106 «</w:t>
      </w:r>
      <w:r>
        <w:rPr>
          <w:rFonts w:ascii="Times New Roman" w:hAnsi="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roofErr w:type="gramStart"/>
      <w:r>
        <w:rPr>
          <w:rFonts w:ascii="Times New Roman" w:hAnsi="Times New Roman"/>
          <w:b/>
          <w:bCs/>
          <w:sz w:val="24"/>
          <w:szCs w:val="24"/>
        </w:rPr>
        <w:t>»</w:t>
      </w:r>
      <w:r>
        <w:rPr>
          <w:rFonts w:ascii="Times New Roman" w:hAnsi="Times New Roman"/>
          <w:bCs/>
          <w:iCs/>
          <w:sz w:val="24"/>
          <w:szCs w:val="24"/>
          <w:lang w:eastAsia="ru-RU"/>
        </w:rPr>
        <w:t>н</w:t>
      </w:r>
      <w:proofErr w:type="gramEnd"/>
      <w:r>
        <w:rPr>
          <w:rFonts w:ascii="Times New Roman" w:hAnsi="Times New Roman"/>
          <w:bCs/>
          <w:iCs/>
          <w:sz w:val="24"/>
          <w:szCs w:val="24"/>
          <w:lang w:eastAsia="ru-RU"/>
        </w:rPr>
        <w:t xml:space="preserve">а 2024 год </w:t>
      </w:r>
      <w:r>
        <w:rPr>
          <w:rFonts w:ascii="Times New Roman" w:hAnsi="Times New Roman"/>
          <w:sz w:val="24"/>
          <w:szCs w:val="24"/>
          <w:lang w:eastAsia="ru-RU"/>
        </w:rPr>
        <w:t>в сумме 9027,1 тыс. рублей (удельный вес в общей сумме общегосударственных расходов 8,7%), в том числе:</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- 6352,2 тыс. рублей на обеспечение деятельности финансовых органов муниципального округа;</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color w:val="000000" w:themeColor="text1"/>
          <w:sz w:val="24"/>
          <w:szCs w:val="24"/>
          <w:lang w:eastAsia="ru-RU"/>
        </w:rPr>
        <w:t>162,1 тыс. рублей на финансовое обеспечение отдельных полномочий в финансовой сфере;</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- 2512,8 тыс. рублей на обеспечение деятельности Контрольно-счетной палаты муниципального округа.</w:t>
      </w:r>
    </w:p>
    <w:p w:rsidR="00F645C6" w:rsidRDefault="006F2A16">
      <w:pPr>
        <w:spacing w:after="0" w:line="240" w:lineRule="auto"/>
        <w:ind w:firstLine="709"/>
        <w:jc w:val="both"/>
        <w:rPr>
          <w:rFonts w:ascii="Times New Roman" w:hAnsi="Times New Roman"/>
          <w:spacing w:val="-1"/>
          <w:sz w:val="24"/>
          <w:szCs w:val="24"/>
        </w:rPr>
      </w:pPr>
      <w:r>
        <w:rPr>
          <w:rFonts w:ascii="Times New Roman" w:hAnsi="Times New Roman"/>
          <w:spacing w:val="-1"/>
          <w:sz w:val="24"/>
          <w:szCs w:val="24"/>
        </w:rPr>
        <w:t xml:space="preserve">Бюджетные ассигнования на 2024 год по подразделу по сравнению с объемами, утвержденными Решением №19 на 2023 год, увеличились на </w:t>
      </w:r>
      <w:r>
        <w:rPr>
          <w:rFonts w:ascii="Times New Roman" w:hAnsi="Times New Roman"/>
          <w:sz w:val="20"/>
          <w:szCs w:val="20"/>
          <w:lang w:eastAsia="ru-RU"/>
        </w:rPr>
        <w:t>3108,6</w:t>
      </w:r>
      <w:r>
        <w:rPr>
          <w:rFonts w:ascii="Times New Roman" w:hAnsi="Times New Roman"/>
          <w:spacing w:val="-1"/>
          <w:sz w:val="24"/>
          <w:szCs w:val="24"/>
        </w:rPr>
        <w:t xml:space="preserve"> тыс. рублей. </w:t>
      </w:r>
    </w:p>
    <w:p w:rsidR="00F645C6" w:rsidRDefault="006F2A16">
      <w:pPr>
        <w:spacing w:after="0" w:line="240" w:lineRule="auto"/>
        <w:ind w:firstLine="709"/>
        <w:jc w:val="both"/>
        <w:rPr>
          <w:rFonts w:ascii="Times New Roman" w:hAnsi="Times New Roman"/>
          <w:spacing w:val="-1"/>
          <w:sz w:val="24"/>
          <w:szCs w:val="24"/>
        </w:rPr>
      </w:pPr>
      <w:r>
        <w:rPr>
          <w:rFonts w:ascii="Times New Roman" w:hAnsi="Times New Roman"/>
          <w:spacing w:val="-1"/>
          <w:sz w:val="24"/>
          <w:szCs w:val="24"/>
        </w:rPr>
        <w:t>Увеличение связано с индексацией заработной платы в 2023 г</w:t>
      </w:r>
      <w:proofErr w:type="gramStart"/>
      <w:r>
        <w:rPr>
          <w:rFonts w:ascii="Times New Roman" w:hAnsi="Times New Roman"/>
          <w:spacing w:val="-1"/>
          <w:sz w:val="24"/>
          <w:szCs w:val="24"/>
        </w:rPr>
        <w:t>.с</w:t>
      </w:r>
      <w:proofErr w:type="gramEnd"/>
      <w:r>
        <w:rPr>
          <w:rFonts w:ascii="Times New Roman" w:hAnsi="Times New Roman"/>
          <w:spacing w:val="-1"/>
          <w:sz w:val="24"/>
          <w:szCs w:val="24"/>
        </w:rPr>
        <w:t xml:space="preserve">огласно Закона Забайкальского края от 29 июня 2023 г. №2222-ЗЗК, а также увеличение </w:t>
      </w:r>
      <w:proofErr w:type="spellStart"/>
      <w:r>
        <w:rPr>
          <w:rFonts w:ascii="Times New Roman" w:hAnsi="Times New Roman"/>
          <w:spacing w:val="-1"/>
          <w:sz w:val="24"/>
          <w:szCs w:val="24"/>
        </w:rPr>
        <w:t>окладовна</w:t>
      </w:r>
      <w:proofErr w:type="spellEnd"/>
      <w:r>
        <w:rPr>
          <w:rFonts w:ascii="Times New Roman" w:hAnsi="Times New Roman"/>
          <w:spacing w:val="-1"/>
          <w:sz w:val="24"/>
          <w:szCs w:val="24"/>
        </w:rPr>
        <w:t xml:space="preserve"> 20% в связи с преобразованием муниципального района в муниципальный округ.</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На 2025 год предусмотрено бюджетных ассигнований в сумме 8992,40 тыс. рублей и на 2026 год в сумме 8980,0 тыс. рублей (</w:t>
      </w:r>
      <w:r>
        <w:rPr>
          <w:rFonts w:ascii="Times New Roman" w:hAnsi="Times New Roman"/>
          <w:color w:val="000000" w:themeColor="text1"/>
          <w:sz w:val="24"/>
          <w:szCs w:val="24"/>
          <w:lang w:eastAsia="ru-RU"/>
        </w:rPr>
        <w:t>Приложение №13</w:t>
      </w:r>
      <w:r>
        <w:rPr>
          <w:rFonts w:ascii="Times New Roman" w:hAnsi="Times New Roman"/>
          <w:sz w:val="24"/>
          <w:szCs w:val="24"/>
          <w:lang w:eastAsia="ru-RU"/>
        </w:rPr>
        <w:t xml:space="preserve"> проекта по разделу 0106 «Обеспечение деятельности финансовых, налоговых органов»).</w:t>
      </w:r>
    </w:p>
    <w:p w:rsidR="00F645C6" w:rsidRDefault="006F2A16">
      <w:pPr>
        <w:spacing w:after="0" w:line="240" w:lineRule="auto"/>
        <w:ind w:firstLine="709"/>
        <w:jc w:val="both"/>
        <w:rPr>
          <w:rFonts w:ascii="Times New Roman" w:hAnsi="Times New Roman"/>
          <w:bCs/>
          <w:iCs/>
          <w:sz w:val="24"/>
          <w:szCs w:val="24"/>
          <w:lang w:eastAsia="ru-RU"/>
        </w:rPr>
      </w:pPr>
      <w:r>
        <w:rPr>
          <w:rFonts w:ascii="Times New Roman" w:hAnsi="Times New Roman"/>
          <w:bCs/>
          <w:iCs/>
          <w:sz w:val="24"/>
          <w:szCs w:val="24"/>
          <w:lang w:eastAsia="ru-RU"/>
        </w:rPr>
        <w:t xml:space="preserve">Наибольший удельный вес 59,4% в общей сумме раздела расходов 0100 «общегосударственные вопросы» занимают бюджетные ассигнования по подразделу </w:t>
      </w:r>
      <w:r>
        <w:rPr>
          <w:rFonts w:ascii="Times New Roman" w:hAnsi="Times New Roman"/>
          <w:b/>
          <w:bCs/>
          <w:iCs/>
          <w:sz w:val="24"/>
          <w:szCs w:val="24"/>
          <w:lang w:eastAsia="ru-RU"/>
        </w:rPr>
        <w:t>0113 «Другие общегосударственные вопросы»</w:t>
      </w:r>
      <w:r>
        <w:rPr>
          <w:rFonts w:ascii="Times New Roman" w:hAnsi="Times New Roman"/>
          <w:bCs/>
          <w:iCs/>
          <w:sz w:val="24"/>
          <w:szCs w:val="24"/>
          <w:lang w:eastAsia="ru-RU"/>
        </w:rPr>
        <w:t xml:space="preserve"> в сумме 60924,3 тыс. рублей на 2024 г.</w:t>
      </w:r>
    </w:p>
    <w:p w:rsidR="00F645C6" w:rsidRDefault="006F2A16">
      <w:pPr>
        <w:spacing w:after="0" w:line="240" w:lineRule="auto"/>
        <w:ind w:firstLine="709"/>
        <w:jc w:val="both"/>
        <w:rPr>
          <w:rFonts w:ascii="Times New Roman" w:hAnsi="Times New Roman"/>
          <w:sz w:val="24"/>
          <w:szCs w:val="24"/>
        </w:rPr>
      </w:pPr>
      <w:r>
        <w:rPr>
          <w:rFonts w:ascii="Times New Roman" w:hAnsi="Times New Roman"/>
          <w:bCs/>
          <w:iCs/>
          <w:sz w:val="24"/>
          <w:szCs w:val="24"/>
        </w:rPr>
        <w:t>В их составе предусмотрены следующие бюджетные ассигнования</w:t>
      </w:r>
      <w:proofErr w:type="gramStart"/>
      <w:r>
        <w:rPr>
          <w:rFonts w:ascii="Times New Roman" w:hAnsi="Times New Roman"/>
          <w:bCs/>
          <w:iCs/>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w:t>
      </w:r>
    </w:p>
    <w:p w:rsidR="00F645C6" w:rsidRDefault="006F2A16">
      <w:pPr>
        <w:pStyle w:val="23"/>
        <w:spacing w:after="0"/>
        <w:ind w:left="0" w:firstLine="709"/>
        <w:contextualSpacing/>
        <w:outlineLvl w:val="0"/>
        <w:rPr>
          <w:color w:val="000000" w:themeColor="text1"/>
          <w:sz w:val="24"/>
          <w:szCs w:val="24"/>
        </w:rPr>
      </w:pPr>
      <w:r>
        <w:rPr>
          <w:sz w:val="24"/>
          <w:szCs w:val="24"/>
        </w:rPr>
        <w:t>- 60695,3 тыс. руб. – расходы на централизованные бухгалтерии, группы хозяйственного обслуживания, центры материально-технического обеспечения, в том числе на ФОТ и страховые взносы в сумме 28488,3 тыс.</w:t>
      </w:r>
      <w:r>
        <w:rPr>
          <w:color w:val="000000" w:themeColor="text1"/>
          <w:sz w:val="24"/>
          <w:szCs w:val="24"/>
        </w:rPr>
        <w:t xml:space="preserve"> руб.;</w:t>
      </w:r>
    </w:p>
    <w:p w:rsidR="00F645C6" w:rsidRDefault="006F2A16">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- 144,0 тыс. рублей - расходы на реализацию муниципальной программы «Поддержка социально-ориентированных  некоммерческих организаций в муниципальном районе «</w:t>
      </w:r>
      <w:proofErr w:type="spellStart"/>
      <w:r>
        <w:rPr>
          <w:rFonts w:ascii="Times New Roman" w:hAnsi="Times New Roman"/>
          <w:sz w:val="24"/>
          <w:szCs w:val="24"/>
        </w:rPr>
        <w:t>Газимуро</w:t>
      </w:r>
      <w:proofErr w:type="spellEnd"/>
      <w:r>
        <w:rPr>
          <w:rFonts w:ascii="Times New Roman" w:hAnsi="Times New Roman"/>
          <w:sz w:val="24"/>
          <w:szCs w:val="24"/>
        </w:rPr>
        <w:t xml:space="preserve"> - Заводский район» на 2021-2024 годы»; </w:t>
      </w:r>
    </w:p>
    <w:p w:rsidR="00F645C6" w:rsidRDefault="006F2A16">
      <w:pPr>
        <w:spacing w:after="0" w:line="240" w:lineRule="auto"/>
        <w:ind w:firstLine="709"/>
        <w:contextualSpacing/>
        <w:jc w:val="both"/>
        <w:rPr>
          <w:rFonts w:ascii="Times New Roman" w:hAnsi="Times New Roman"/>
          <w:spacing w:val="-6"/>
          <w:sz w:val="24"/>
          <w:szCs w:val="24"/>
        </w:rPr>
      </w:pPr>
      <w:r>
        <w:rPr>
          <w:rFonts w:ascii="Times New Roman" w:hAnsi="Times New Roman"/>
          <w:spacing w:val="-6"/>
          <w:sz w:val="24"/>
          <w:szCs w:val="24"/>
        </w:rPr>
        <w:t>- 50,0 тыс. рублей на мероприятия по проведению капитального ремонта жилых помещений отдельных категорий граждан.</w:t>
      </w:r>
    </w:p>
    <w:p w:rsidR="00F645C6" w:rsidRDefault="006F2A16">
      <w:pPr>
        <w:spacing w:after="0" w:line="240" w:lineRule="auto"/>
        <w:ind w:firstLine="709"/>
        <w:contextualSpacing/>
        <w:jc w:val="both"/>
        <w:rPr>
          <w:rFonts w:ascii="Times New Roman" w:hAnsi="Times New Roman"/>
          <w:spacing w:val="-6"/>
          <w:sz w:val="24"/>
          <w:szCs w:val="24"/>
        </w:rPr>
      </w:pPr>
      <w:r>
        <w:rPr>
          <w:rFonts w:ascii="Times New Roman" w:hAnsi="Times New Roman"/>
          <w:spacing w:val="-6"/>
          <w:sz w:val="24"/>
          <w:szCs w:val="24"/>
        </w:rPr>
        <w:t>- 15,0 тыс</w:t>
      </w:r>
      <w:proofErr w:type="gramStart"/>
      <w:r>
        <w:rPr>
          <w:rFonts w:ascii="Times New Roman" w:hAnsi="Times New Roman"/>
          <w:spacing w:val="-6"/>
          <w:sz w:val="24"/>
          <w:szCs w:val="24"/>
        </w:rPr>
        <w:t>.р</w:t>
      </w:r>
      <w:proofErr w:type="gramEnd"/>
      <w:r>
        <w:rPr>
          <w:rFonts w:ascii="Times New Roman" w:hAnsi="Times New Roman"/>
          <w:spacing w:val="-6"/>
          <w:sz w:val="24"/>
          <w:szCs w:val="24"/>
        </w:rPr>
        <w:t>ублей на реализацию муниципальной программы «Профилактика правонарушений муниципального района «Газимуро-Заводский район» на 2021-2024 годы»;</w:t>
      </w:r>
    </w:p>
    <w:p w:rsidR="00F645C6" w:rsidRDefault="006F2A16">
      <w:pPr>
        <w:spacing w:after="0" w:line="240" w:lineRule="auto"/>
        <w:ind w:firstLine="709"/>
        <w:contextualSpacing/>
        <w:jc w:val="both"/>
        <w:rPr>
          <w:rFonts w:ascii="Times New Roman" w:hAnsi="Times New Roman"/>
          <w:spacing w:val="-6"/>
          <w:sz w:val="24"/>
          <w:szCs w:val="24"/>
        </w:rPr>
      </w:pPr>
      <w:r>
        <w:rPr>
          <w:rFonts w:ascii="Times New Roman" w:hAnsi="Times New Roman"/>
          <w:spacing w:val="-6"/>
          <w:sz w:val="24"/>
          <w:szCs w:val="24"/>
        </w:rPr>
        <w:t>- 70,0 тыс</w:t>
      </w:r>
      <w:proofErr w:type="gramStart"/>
      <w:r>
        <w:rPr>
          <w:rFonts w:ascii="Times New Roman" w:hAnsi="Times New Roman"/>
          <w:spacing w:val="-6"/>
          <w:sz w:val="24"/>
          <w:szCs w:val="24"/>
        </w:rPr>
        <w:t>.р</w:t>
      </w:r>
      <w:proofErr w:type="gramEnd"/>
      <w:r>
        <w:rPr>
          <w:rFonts w:ascii="Times New Roman" w:hAnsi="Times New Roman"/>
          <w:spacing w:val="-6"/>
          <w:sz w:val="24"/>
          <w:szCs w:val="24"/>
        </w:rPr>
        <w:t>ублей на реализацию муниципальной программы «Безопасность дорожного движения на территории муниципального района «Газимуро-Заводский район».</w:t>
      </w:r>
    </w:p>
    <w:p w:rsidR="00F645C6" w:rsidRDefault="006F2A16">
      <w:pPr>
        <w:spacing w:after="0" w:line="240" w:lineRule="auto"/>
        <w:ind w:firstLine="709"/>
        <w:contextualSpacing/>
        <w:jc w:val="both"/>
        <w:rPr>
          <w:rFonts w:ascii="Times New Roman" w:hAnsi="Times New Roman"/>
          <w:color w:val="FF0000"/>
          <w:spacing w:val="-6"/>
          <w:sz w:val="24"/>
          <w:szCs w:val="24"/>
        </w:rPr>
      </w:pPr>
      <w:r>
        <w:rPr>
          <w:rFonts w:ascii="Times New Roman" w:hAnsi="Times New Roman"/>
          <w:spacing w:val="-6"/>
          <w:sz w:val="24"/>
          <w:szCs w:val="24"/>
        </w:rPr>
        <w:t xml:space="preserve">По сравнению с плановыми показателями 2023 г. (28481,1 тыс. руб.) расходы в 2024 г. по данному подразделу увеличились на 32443,2 тыс. рублей </w:t>
      </w:r>
      <w:r>
        <w:rPr>
          <w:rFonts w:ascii="Times New Roman" w:hAnsi="Times New Roman"/>
          <w:color w:val="000000" w:themeColor="text1"/>
          <w:spacing w:val="-6"/>
          <w:sz w:val="24"/>
          <w:szCs w:val="24"/>
        </w:rPr>
        <w:t xml:space="preserve">в связи с перераспределением  расходов с преобразуемых путем объединения администраций сельских поселений  на расходы МКУ «ЦБ и МТО» (подраздел 0113); с повышением МРОТ с 01.01.2023 г.  </w:t>
      </w:r>
    </w:p>
    <w:p w:rsidR="00F645C6" w:rsidRDefault="006F2A16">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На 2025 год по данному подразделу предусмотрено бюджетных ассигнований в сумме 57908,1 тыс. рублей и на 2026 год в сумме 59676,2 тыс. рублей (Приложения №13проекта по разделу 0113 «Другие общегосударственные расходы»).</w:t>
      </w:r>
    </w:p>
    <w:p w:rsidR="00F645C6" w:rsidRDefault="00F645C6">
      <w:pPr>
        <w:spacing w:after="0" w:line="240" w:lineRule="auto"/>
        <w:ind w:firstLine="709"/>
        <w:contextualSpacing/>
        <w:jc w:val="both"/>
        <w:rPr>
          <w:rFonts w:ascii="Times New Roman" w:hAnsi="Times New Roman"/>
          <w:sz w:val="24"/>
          <w:szCs w:val="24"/>
          <w:lang w:eastAsia="ru-RU"/>
        </w:rPr>
      </w:pPr>
    </w:p>
    <w:p w:rsidR="00F645C6" w:rsidRDefault="006F2A16">
      <w:pPr>
        <w:spacing w:before="120" w:after="120" w:line="240" w:lineRule="auto"/>
        <w:jc w:val="center"/>
        <w:rPr>
          <w:rFonts w:ascii="Times New Roman" w:hAnsi="Times New Roman"/>
          <w:b/>
          <w:bCs/>
          <w:sz w:val="24"/>
          <w:szCs w:val="24"/>
          <w:lang w:eastAsia="ru-RU"/>
        </w:rPr>
      </w:pPr>
      <w:r>
        <w:rPr>
          <w:rFonts w:ascii="Times New Roman" w:hAnsi="Times New Roman"/>
          <w:b/>
          <w:bCs/>
          <w:sz w:val="24"/>
          <w:szCs w:val="24"/>
          <w:lang w:eastAsia="ru-RU"/>
        </w:rPr>
        <w:t>РАЗДЕЛ 0300 «НАЦИОНАЛЬНАЯ БЕЗОПАСНОСТЬ И ПРАВООХРАНИТЕЛЬНАЯ ДЕЯТЕЛЬНОСТЬ»</w:t>
      </w:r>
    </w:p>
    <w:p w:rsidR="00F645C6" w:rsidRDefault="00F645C6">
      <w:pPr>
        <w:spacing w:before="120" w:after="120" w:line="240" w:lineRule="auto"/>
        <w:jc w:val="center"/>
        <w:rPr>
          <w:rFonts w:ascii="Times New Roman" w:hAnsi="Times New Roman"/>
          <w:b/>
          <w:bCs/>
          <w:sz w:val="24"/>
          <w:szCs w:val="24"/>
          <w:lang w:eastAsia="ru-RU"/>
        </w:rPr>
      </w:pPr>
    </w:p>
    <w:p w:rsidR="00F645C6" w:rsidRDefault="006F2A16">
      <w:pPr>
        <w:spacing w:after="0" w:line="240" w:lineRule="auto"/>
        <w:ind w:firstLine="709"/>
        <w:jc w:val="both"/>
        <w:rPr>
          <w:rFonts w:ascii="Times New Roman" w:hAnsi="Times New Roman"/>
          <w:bCs/>
          <w:iCs/>
          <w:sz w:val="24"/>
          <w:szCs w:val="24"/>
          <w:lang w:eastAsia="ru-RU"/>
        </w:rPr>
      </w:pPr>
      <w:r>
        <w:rPr>
          <w:rFonts w:ascii="Times New Roman" w:hAnsi="Times New Roman"/>
          <w:sz w:val="24"/>
          <w:szCs w:val="24"/>
          <w:lang w:eastAsia="ru-RU"/>
        </w:rPr>
        <w:t xml:space="preserve">Проектом бюджета </w:t>
      </w:r>
      <w:r>
        <w:rPr>
          <w:rFonts w:ascii="Times New Roman" w:hAnsi="Times New Roman"/>
          <w:bCs/>
          <w:iCs/>
          <w:sz w:val="24"/>
          <w:szCs w:val="24"/>
          <w:lang w:eastAsia="ru-RU"/>
        </w:rPr>
        <w:t xml:space="preserve">по данному разделу предусмотрены на 2024 г. бюджетные ассигнования в сумме 8091,8 тыс. рублей (удельный вес в структуре расходов бюджета </w:t>
      </w:r>
      <w:r>
        <w:rPr>
          <w:rFonts w:ascii="Times New Roman" w:hAnsi="Times New Roman"/>
          <w:bCs/>
          <w:iCs/>
          <w:color w:val="000000" w:themeColor="text1"/>
          <w:sz w:val="24"/>
          <w:szCs w:val="24"/>
          <w:lang w:eastAsia="ru-RU"/>
        </w:rPr>
        <w:t xml:space="preserve">составляет 1,1%), в том числе в сумме </w:t>
      </w:r>
      <w:r w:rsidRPr="00A559FB">
        <w:rPr>
          <w:rFonts w:ascii="Times New Roman" w:hAnsi="Times New Roman"/>
          <w:bCs/>
          <w:iCs/>
          <w:color w:val="000000" w:themeColor="text1"/>
          <w:sz w:val="24"/>
          <w:szCs w:val="24"/>
          <w:lang w:eastAsia="ru-RU"/>
        </w:rPr>
        <w:t>8091</w:t>
      </w:r>
      <w:r>
        <w:rPr>
          <w:rFonts w:ascii="Times New Roman" w:hAnsi="Times New Roman"/>
          <w:bCs/>
          <w:iCs/>
          <w:color w:val="000000" w:themeColor="text1"/>
          <w:sz w:val="24"/>
          <w:szCs w:val="24"/>
          <w:lang w:eastAsia="ru-RU"/>
        </w:rPr>
        <w:t>,</w:t>
      </w:r>
      <w:r w:rsidRPr="00A559FB">
        <w:rPr>
          <w:rFonts w:ascii="Times New Roman" w:hAnsi="Times New Roman"/>
          <w:bCs/>
          <w:iCs/>
          <w:color w:val="000000" w:themeColor="text1"/>
          <w:sz w:val="24"/>
          <w:szCs w:val="24"/>
          <w:lang w:eastAsia="ru-RU"/>
        </w:rPr>
        <w:t>8</w:t>
      </w:r>
      <w:r>
        <w:rPr>
          <w:rFonts w:ascii="Times New Roman" w:hAnsi="Times New Roman"/>
          <w:bCs/>
          <w:iCs/>
          <w:color w:val="000000" w:themeColor="text1"/>
          <w:sz w:val="24"/>
          <w:szCs w:val="24"/>
          <w:lang w:eastAsia="ru-RU"/>
        </w:rPr>
        <w:t xml:space="preserve"> тыс</w:t>
      </w:r>
      <w:r>
        <w:rPr>
          <w:rFonts w:ascii="Times New Roman" w:hAnsi="Times New Roman"/>
          <w:bCs/>
          <w:iCs/>
          <w:sz w:val="24"/>
          <w:szCs w:val="24"/>
          <w:lang w:eastAsia="ru-RU"/>
        </w:rPr>
        <w:t xml:space="preserve">. рублей по </w:t>
      </w:r>
      <w:r>
        <w:rPr>
          <w:rFonts w:ascii="Times New Roman" w:hAnsi="Times New Roman"/>
          <w:b/>
          <w:bCs/>
          <w:iCs/>
          <w:sz w:val="24"/>
          <w:szCs w:val="24"/>
          <w:lang w:eastAsia="ru-RU"/>
        </w:rPr>
        <w:t>подразделу 0310 «Защита населения и территории от чрезвычайных ситуаций природного и техногенного характера, пожарная безопасность»</w:t>
      </w:r>
      <w:r>
        <w:rPr>
          <w:rFonts w:ascii="Times New Roman" w:hAnsi="Times New Roman"/>
          <w:bCs/>
          <w:iCs/>
          <w:sz w:val="24"/>
          <w:szCs w:val="24"/>
          <w:lang w:eastAsia="ru-RU"/>
        </w:rPr>
        <w:t>.</w:t>
      </w:r>
    </w:p>
    <w:p w:rsidR="00F645C6" w:rsidRDefault="00F645C6">
      <w:pPr>
        <w:spacing w:after="0" w:line="240" w:lineRule="auto"/>
        <w:ind w:firstLine="709"/>
        <w:jc w:val="both"/>
        <w:rPr>
          <w:rFonts w:ascii="Times New Roman" w:hAnsi="Times New Roman"/>
          <w:bCs/>
          <w:iCs/>
          <w:sz w:val="24"/>
          <w:szCs w:val="24"/>
          <w:lang w:eastAsia="ru-RU"/>
        </w:rPr>
      </w:pP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bCs/>
          <w:iCs/>
          <w:sz w:val="24"/>
          <w:szCs w:val="24"/>
          <w:lang w:eastAsia="ru-RU"/>
        </w:rPr>
        <w:t>Бюджетные ассигнования</w:t>
      </w:r>
      <w:r>
        <w:rPr>
          <w:rFonts w:ascii="Times New Roman" w:hAnsi="Times New Roman"/>
          <w:sz w:val="24"/>
          <w:szCs w:val="24"/>
          <w:lang w:eastAsia="ru-RU"/>
        </w:rPr>
        <w:t xml:space="preserve"> по подразделу характеризуются следующими данными:</w:t>
      </w:r>
    </w:p>
    <w:p w:rsidR="00F645C6" w:rsidRDefault="00F645C6">
      <w:pPr>
        <w:spacing w:after="0" w:line="240" w:lineRule="auto"/>
        <w:ind w:firstLine="709"/>
        <w:jc w:val="both"/>
        <w:rPr>
          <w:rFonts w:ascii="Times New Roman" w:hAnsi="Times New Roman"/>
          <w:sz w:val="24"/>
          <w:szCs w:val="24"/>
          <w:lang w:eastAsia="ru-RU"/>
        </w:rPr>
      </w:pPr>
    </w:p>
    <w:p w:rsidR="00F645C6" w:rsidRDefault="00F645C6">
      <w:pPr>
        <w:spacing w:after="0" w:line="240" w:lineRule="auto"/>
        <w:ind w:firstLine="720"/>
        <w:jc w:val="right"/>
        <w:rPr>
          <w:rFonts w:ascii="Times New Roman" w:hAnsi="Times New Roman"/>
          <w:sz w:val="24"/>
          <w:szCs w:val="24"/>
          <w:lang w:eastAsia="ru-RU"/>
        </w:rPr>
      </w:pPr>
    </w:p>
    <w:p w:rsidR="00F645C6" w:rsidRDefault="006F2A16">
      <w:pPr>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тыс. рублей</w:t>
      </w: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2268"/>
        <w:gridCol w:w="1417"/>
        <w:gridCol w:w="1418"/>
        <w:gridCol w:w="1417"/>
        <w:gridCol w:w="1418"/>
        <w:gridCol w:w="1418"/>
      </w:tblGrid>
      <w:tr w:rsidR="00F645C6">
        <w:tc>
          <w:tcPr>
            <w:tcW w:w="2268" w:type="dxa"/>
            <w:vMerge w:val="restar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Показатели</w:t>
            </w:r>
          </w:p>
        </w:tc>
        <w:tc>
          <w:tcPr>
            <w:tcW w:w="1417" w:type="dxa"/>
            <w:vMerge w:val="restar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2023 год</w:t>
            </w:r>
          </w:p>
          <w:p w:rsidR="00F645C6" w:rsidRDefault="006F2A16">
            <w:pPr>
              <w:spacing w:after="0" w:line="240" w:lineRule="auto"/>
              <w:jc w:val="center"/>
              <w:rPr>
                <w:rFonts w:ascii="Times New Roman" w:hAnsi="Times New Roman"/>
                <w:sz w:val="20"/>
                <w:szCs w:val="20"/>
                <w:lang w:eastAsia="ru-RU"/>
              </w:rPr>
            </w:pPr>
            <w:proofErr w:type="gramStart"/>
            <w:r>
              <w:rPr>
                <w:rFonts w:ascii="Times New Roman" w:hAnsi="Times New Roman"/>
                <w:sz w:val="20"/>
                <w:szCs w:val="20"/>
                <w:lang w:eastAsia="ru-RU"/>
              </w:rPr>
              <w:t xml:space="preserve">(Решение </w:t>
            </w:r>
            <w:proofErr w:type="gramEnd"/>
          </w:p>
          <w:p w:rsidR="00F645C6" w:rsidRDefault="006F2A16">
            <w:pPr>
              <w:spacing w:after="0" w:line="240" w:lineRule="auto"/>
              <w:jc w:val="center"/>
              <w:rPr>
                <w:rFonts w:ascii="Times New Roman" w:hAnsi="Times New Roman"/>
                <w:sz w:val="20"/>
                <w:szCs w:val="20"/>
                <w:lang w:eastAsia="ru-RU"/>
              </w:rPr>
            </w:pPr>
            <w:proofErr w:type="gramStart"/>
            <w:r>
              <w:rPr>
                <w:rFonts w:ascii="Times New Roman" w:hAnsi="Times New Roman"/>
                <w:sz w:val="20"/>
                <w:szCs w:val="20"/>
                <w:lang w:eastAsia="ru-RU"/>
              </w:rPr>
              <w:t>№19 в первоначальной редакции)</w:t>
            </w:r>
            <w:proofErr w:type="gramEnd"/>
          </w:p>
        </w:tc>
        <w:tc>
          <w:tcPr>
            <w:tcW w:w="2835" w:type="dxa"/>
            <w:gridSpan w:val="2"/>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xml:space="preserve">2024 год, </w:t>
            </w:r>
          </w:p>
        </w:tc>
        <w:tc>
          <w:tcPr>
            <w:tcW w:w="1418" w:type="dxa"/>
            <w:vMerge w:val="restar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w:t>
            </w:r>
            <w:r w:rsidR="00E929E0">
              <w:rPr>
                <w:rFonts w:ascii="Times New Roman" w:hAnsi="Times New Roman"/>
                <w:sz w:val="20"/>
                <w:szCs w:val="20"/>
                <w:lang w:eastAsia="ru-RU"/>
              </w:rPr>
              <w:t>5</w:t>
            </w:r>
            <w:r>
              <w:rPr>
                <w:rFonts w:ascii="Times New Roman" w:hAnsi="Times New Roman"/>
                <w:sz w:val="20"/>
                <w:szCs w:val="20"/>
                <w:lang w:eastAsia="ru-RU"/>
              </w:rPr>
              <w:t xml:space="preserve"> год</w:t>
            </w:r>
          </w:p>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(проект)</w:t>
            </w:r>
          </w:p>
        </w:tc>
        <w:tc>
          <w:tcPr>
            <w:tcW w:w="1418" w:type="dxa"/>
            <w:vMerge w:val="restart"/>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w:t>
            </w:r>
            <w:r w:rsidR="00E929E0">
              <w:rPr>
                <w:rFonts w:ascii="Times New Roman" w:hAnsi="Times New Roman"/>
                <w:sz w:val="20"/>
                <w:szCs w:val="20"/>
                <w:lang w:eastAsia="ru-RU"/>
              </w:rPr>
              <w:t>6</w:t>
            </w:r>
            <w:r>
              <w:rPr>
                <w:rFonts w:ascii="Times New Roman" w:hAnsi="Times New Roman"/>
                <w:sz w:val="20"/>
                <w:szCs w:val="20"/>
                <w:lang w:eastAsia="ru-RU"/>
              </w:rPr>
              <w:t xml:space="preserve"> год</w:t>
            </w:r>
          </w:p>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(проект)</w:t>
            </w:r>
          </w:p>
        </w:tc>
      </w:tr>
      <w:tr w:rsidR="00F645C6">
        <w:tc>
          <w:tcPr>
            <w:tcW w:w="2268" w:type="dxa"/>
            <w:vMerge/>
            <w:vAlign w:val="center"/>
          </w:tcPr>
          <w:p w:rsidR="00F645C6" w:rsidRDefault="00F645C6">
            <w:pPr>
              <w:spacing w:after="0" w:line="240" w:lineRule="auto"/>
              <w:jc w:val="center"/>
              <w:rPr>
                <w:rFonts w:ascii="Times New Roman" w:hAnsi="Times New Roman"/>
                <w:sz w:val="20"/>
                <w:szCs w:val="20"/>
                <w:lang w:eastAsia="ru-RU"/>
              </w:rPr>
            </w:pPr>
          </w:p>
        </w:tc>
        <w:tc>
          <w:tcPr>
            <w:tcW w:w="1417" w:type="dxa"/>
            <w:vMerge/>
            <w:vAlign w:val="center"/>
          </w:tcPr>
          <w:p w:rsidR="00F645C6" w:rsidRDefault="00F645C6">
            <w:pPr>
              <w:spacing w:after="0" w:line="240" w:lineRule="auto"/>
              <w:jc w:val="center"/>
              <w:rPr>
                <w:rFonts w:ascii="Times New Roman" w:hAnsi="Times New Roman"/>
                <w:sz w:val="20"/>
                <w:szCs w:val="20"/>
                <w:lang w:eastAsia="ru-RU"/>
              </w:rPr>
            </w:pPr>
          </w:p>
        </w:tc>
        <w:tc>
          <w:tcPr>
            <w:tcW w:w="1418"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проект</w:t>
            </w:r>
          </w:p>
        </w:tc>
        <w:tc>
          <w:tcPr>
            <w:tcW w:w="1417" w:type="dxa"/>
            <w:vAlign w:val="center"/>
          </w:tcPr>
          <w:p w:rsidR="00F645C6" w:rsidRDefault="006F2A1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отклонение 2023г./2022г.</w:t>
            </w:r>
          </w:p>
          <w:p w:rsidR="00F645C6" w:rsidRDefault="00F645C6">
            <w:pPr>
              <w:spacing w:after="0" w:line="240" w:lineRule="auto"/>
              <w:jc w:val="center"/>
              <w:rPr>
                <w:rFonts w:ascii="Times New Roman" w:hAnsi="Times New Roman"/>
                <w:sz w:val="20"/>
                <w:szCs w:val="20"/>
                <w:lang w:eastAsia="ru-RU"/>
              </w:rPr>
            </w:pPr>
          </w:p>
        </w:tc>
        <w:tc>
          <w:tcPr>
            <w:tcW w:w="1418" w:type="dxa"/>
            <w:vMerge/>
            <w:vAlign w:val="center"/>
          </w:tcPr>
          <w:p w:rsidR="00F645C6" w:rsidRDefault="00F645C6">
            <w:pPr>
              <w:spacing w:after="0" w:line="240" w:lineRule="auto"/>
              <w:jc w:val="center"/>
              <w:rPr>
                <w:rFonts w:ascii="Times New Roman" w:hAnsi="Times New Roman"/>
                <w:sz w:val="20"/>
                <w:szCs w:val="20"/>
                <w:lang w:eastAsia="ru-RU"/>
              </w:rPr>
            </w:pPr>
          </w:p>
        </w:tc>
        <w:tc>
          <w:tcPr>
            <w:tcW w:w="1418" w:type="dxa"/>
            <w:vMerge/>
            <w:vAlign w:val="center"/>
          </w:tcPr>
          <w:p w:rsidR="00F645C6" w:rsidRDefault="00F645C6">
            <w:pPr>
              <w:spacing w:after="0" w:line="240" w:lineRule="auto"/>
              <w:jc w:val="center"/>
              <w:rPr>
                <w:rFonts w:ascii="Times New Roman" w:hAnsi="Times New Roman"/>
                <w:sz w:val="20"/>
                <w:szCs w:val="20"/>
                <w:lang w:eastAsia="ru-RU"/>
              </w:rPr>
            </w:pPr>
          </w:p>
        </w:tc>
      </w:tr>
      <w:tr w:rsidR="00F645C6">
        <w:trPr>
          <w:trHeight w:val="283"/>
        </w:trPr>
        <w:tc>
          <w:tcPr>
            <w:tcW w:w="2268" w:type="dxa"/>
            <w:vAlign w:val="center"/>
          </w:tcPr>
          <w:p w:rsidR="00F645C6" w:rsidRDefault="006F2A16">
            <w:pPr>
              <w:spacing w:after="0" w:line="240" w:lineRule="auto"/>
              <w:rPr>
                <w:rFonts w:ascii="Times New Roman" w:hAnsi="Times New Roman"/>
                <w:b/>
                <w:sz w:val="20"/>
                <w:szCs w:val="20"/>
                <w:lang w:eastAsia="ru-RU"/>
              </w:rPr>
            </w:pPr>
            <w:r>
              <w:rPr>
                <w:rFonts w:ascii="Times New Roman" w:hAnsi="Times New Roman"/>
                <w:b/>
                <w:sz w:val="20"/>
                <w:szCs w:val="20"/>
                <w:lang w:eastAsia="ru-RU"/>
              </w:rPr>
              <w:t>Всего по разделу:</w:t>
            </w:r>
          </w:p>
        </w:tc>
        <w:tc>
          <w:tcPr>
            <w:tcW w:w="1417"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5052,0</w:t>
            </w:r>
          </w:p>
        </w:tc>
        <w:tc>
          <w:tcPr>
            <w:tcW w:w="1418"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8091,8</w:t>
            </w:r>
          </w:p>
        </w:tc>
        <w:tc>
          <w:tcPr>
            <w:tcW w:w="1417"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3039,8</w:t>
            </w:r>
          </w:p>
        </w:tc>
        <w:tc>
          <w:tcPr>
            <w:tcW w:w="1418"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7491,8</w:t>
            </w:r>
          </w:p>
        </w:tc>
        <w:tc>
          <w:tcPr>
            <w:tcW w:w="1418" w:type="dxa"/>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7491,8</w:t>
            </w:r>
          </w:p>
        </w:tc>
      </w:tr>
    </w:tbl>
    <w:p w:rsidR="00F645C6" w:rsidRDefault="00F645C6">
      <w:pPr>
        <w:spacing w:after="0" w:line="240" w:lineRule="auto"/>
        <w:ind w:firstLine="709"/>
        <w:jc w:val="both"/>
        <w:rPr>
          <w:rFonts w:ascii="Times New Roman" w:hAnsi="Times New Roman"/>
          <w:bCs/>
          <w:iCs/>
          <w:sz w:val="24"/>
          <w:szCs w:val="24"/>
          <w:lang w:eastAsia="ru-RU"/>
        </w:rPr>
      </w:pP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bCs/>
          <w:iCs/>
          <w:sz w:val="24"/>
          <w:szCs w:val="24"/>
          <w:lang w:eastAsia="ru-RU"/>
        </w:rPr>
        <w:t xml:space="preserve">В составе расходов предусмотрены бюджетные ассигнования </w:t>
      </w:r>
      <w:r>
        <w:rPr>
          <w:rFonts w:ascii="Times New Roman" w:hAnsi="Times New Roman"/>
          <w:sz w:val="24"/>
          <w:szCs w:val="24"/>
          <w:lang w:eastAsia="ru-RU"/>
        </w:rPr>
        <w:t xml:space="preserve">на содержание единой дежурно-диспетчерской службы; предупреждение и ликвидацию последствий чрезвычайных ситуаций; на реализацию двух муниципальных программ «Снижение рисков и смягчение последствий чрезвычайных ситуаций природного и техногенного характера на территории муниципального района «Газимуро-Заводский район» на 2021-2024 годы» в сумме 300,0 тыс. рублей на 2024 год; «Обеспечение пожарной безопасности жилищного фонда, учреждений образования, культуры на территории муниципального района «Газимуро-Заводский район» на 2021-2024 годы» в сумме 300,0 тыс. рублей. </w:t>
      </w:r>
    </w:p>
    <w:p w:rsidR="00F645C6" w:rsidRPr="00A559FB" w:rsidRDefault="006F2A16">
      <w:pPr>
        <w:spacing w:after="0" w:line="240" w:lineRule="auto"/>
        <w:ind w:firstLine="709"/>
        <w:jc w:val="both"/>
        <w:rPr>
          <w:rFonts w:ascii="Times New Roman" w:hAnsi="Times New Roman"/>
          <w:bCs/>
          <w:iCs/>
          <w:sz w:val="24"/>
          <w:szCs w:val="24"/>
          <w:lang w:eastAsia="ru-RU"/>
        </w:rPr>
      </w:pPr>
      <w:r>
        <w:rPr>
          <w:rFonts w:ascii="Times New Roman" w:hAnsi="Times New Roman"/>
          <w:sz w:val="24"/>
          <w:szCs w:val="24"/>
          <w:lang w:eastAsia="ru-RU"/>
        </w:rPr>
        <w:t xml:space="preserve">Расходы по данному разделу на 2024 г. предусмотрены с увеличением к плановым показателям </w:t>
      </w:r>
      <w:r>
        <w:rPr>
          <w:rFonts w:ascii="Times New Roman" w:hAnsi="Times New Roman"/>
          <w:bCs/>
          <w:iCs/>
          <w:sz w:val="24"/>
          <w:szCs w:val="24"/>
          <w:lang w:eastAsia="ru-RU"/>
        </w:rPr>
        <w:t>2023 г. (5052,0 тыс. руб.) на сумму 3039,8 тыс. рублей или на 60,1%</w:t>
      </w:r>
      <w:r w:rsidRPr="00A559FB">
        <w:rPr>
          <w:rFonts w:ascii="Times New Roman" w:hAnsi="Times New Roman"/>
          <w:bCs/>
          <w:iCs/>
          <w:sz w:val="24"/>
          <w:szCs w:val="24"/>
          <w:lang w:eastAsia="ru-RU"/>
        </w:rPr>
        <w:t>.</w:t>
      </w:r>
    </w:p>
    <w:p w:rsidR="00F645C6" w:rsidRDefault="006F2A16">
      <w:pPr>
        <w:spacing w:after="0" w:line="240" w:lineRule="auto"/>
        <w:ind w:firstLine="709"/>
        <w:jc w:val="both"/>
        <w:rPr>
          <w:rFonts w:ascii="Times New Roman" w:hAnsi="Times New Roman"/>
          <w:bCs/>
          <w:iCs/>
          <w:sz w:val="24"/>
          <w:szCs w:val="24"/>
          <w:lang w:eastAsia="ru-RU"/>
        </w:rPr>
      </w:pPr>
      <w:r>
        <w:rPr>
          <w:rFonts w:ascii="Times New Roman" w:hAnsi="Times New Roman"/>
          <w:bCs/>
          <w:iCs/>
          <w:sz w:val="24"/>
          <w:szCs w:val="24"/>
          <w:lang w:eastAsia="ru-RU"/>
        </w:rPr>
        <w:t xml:space="preserve">Проектом бюджета района предусмотрены по подразделу бюджетные ассигнования на 2025 год в сумме 7491,8 тыс. рублей и на 2026 год – 7491,8 тыс. рублей. </w:t>
      </w:r>
    </w:p>
    <w:p w:rsidR="00F645C6" w:rsidRDefault="006F2A16">
      <w:pPr>
        <w:keepNext/>
        <w:spacing w:before="120" w:after="120" w:line="240" w:lineRule="auto"/>
        <w:jc w:val="center"/>
        <w:outlineLvl w:val="0"/>
        <w:rPr>
          <w:rFonts w:ascii="Times New Roman" w:hAnsi="Times New Roman"/>
          <w:b/>
          <w:bCs/>
          <w:kern w:val="32"/>
          <w:sz w:val="24"/>
          <w:szCs w:val="24"/>
          <w:lang w:eastAsia="ru-RU"/>
        </w:rPr>
      </w:pPr>
      <w:r>
        <w:rPr>
          <w:rFonts w:ascii="Times New Roman" w:hAnsi="Times New Roman"/>
          <w:b/>
          <w:bCs/>
          <w:kern w:val="32"/>
          <w:sz w:val="24"/>
          <w:szCs w:val="24"/>
          <w:lang w:eastAsia="ru-RU"/>
        </w:rPr>
        <w:t>РАЗДЕЛ 0400 «НАЦИОНАЛЬНАЯ ЭКОНОМИКА»</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 xml:space="preserve">Проектом бюджета округа по данному разделу на 2024 г. предусмотрены </w:t>
      </w:r>
      <w:r>
        <w:rPr>
          <w:rFonts w:ascii="Times New Roman" w:hAnsi="Times New Roman"/>
          <w:bCs/>
          <w:iCs/>
          <w:sz w:val="24"/>
          <w:szCs w:val="24"/>
          <w:lang w:eastAsia="ru-RU"/>
        </w:rPr>
        <w:t>бюджетные ассигнования на исполнение соответствующих расходных обязательств</w:t>
      </w:r>
      <w:r>
        <w:rPr>
          <w:rFonts w:ascii="Times New Roman" w:hAnsi="Times New Roman"/>
          <w:sz w:val="24"/>
          <w:szCs w:val="24"/>
          <w:lang w:eastAsia="ru-RU"/>
        </w:rPr>
        <w:t xml:space="preserve"> в сумме 16413,3 тыс. рублей с увеличением на </w:t>
      </w:r>
      <w:r>
        <w:rPr>
          <w:rFonts w:ascii="Times New Roman" w:hAnsi="Times New Roman"/>
          <w:sz w:val="20"/>
          <w:szCs w:val="20"/>
          <w:lang w:eastAsia="ru-RU"/>
        </w:rPr>
        <w:t>662,4</w:t>
      </w:r>
      <w:r>
        <w:rPr>
          <w:rFonts w:ascii="Times New Roman" w:hAnsi="Times New Roman"/>
          <w:sz w:val="24"/>
          <w:szCs w:val="24"/>
          <w:lang w:eastAsia="ru-RU"/>
        </w:rPr>
        <w:t>тыс. рублей или на 4,2% к плановым показателям 2023 г. (15750,9 тыс. руб.). В структуре расходов бюджета расходы по разделу «национальная экономика» составляют 2,5%.</w:t>
      </w:r>
    </w:p>
    <w:p w:rsidR="00F645C6" w:rsidRDefault="006F2A16">
      <w:pPr>
        <w:spacing w:after="0" w:line="240" w:lineRule="auto"/>
        <w:ind w:firstLine="709"/>
        <w:jc w:val="both"/>
        <w:rPr>
          <w:rFonts w:ascii="Times New Roman" w:hAnsi="Times New Roman"/>
          <w:i/>
          <w:sz w:val="24"/>
          <w:szCs w:val="24"/>
          <w:lang w:eastAsia="ru-RU"/>
        </w:rPr>
      </w:pPr>
      <w:r>
        <w:rPr>
          <w:rFonts w:ascii="Times New Roman" w:hAnsi="Times New Roman"/>
          <w:bCs/>
          <w:iCs/>
          <w:sz w:val="24"/>
          <w:szCs w:val="24"/>
          <w:lang w:eastAsia="ru-RU"/>
        </w:rPr>
        <w:t>Структура расходов</w:t>
      </w:r>
      <w:r>
        <w:rPr>
          <w:rFonts w:ascii="Times New Roman" w:hAnsi="Times New Roman"/>
          <w:sz w:val="24"/>
          <w:szCs w:val="24"/>
          <w:lang w:eastAsia="ru-RU"/>
        </w:rPr>
        <w:t xml:space="preserve"> раздела отражена в таблице. Наибольший удельный вес занимают бюджетные ассигнования по подразделу 0409 «Дорожное хозяйство (дорожные фонды)» (76,95% к общему объему расходов по разделу):</w:t>
      </w:r>
    </w:p>
    <w:p w:rsidR="00F645C6" w:rsidRDefault="006F2A16">
      <w:pPr>
        <w:spacing w:after="0" w:line="240" w:lineRule="auto"/>
        <w:ind w:firstLine="709"/>
        <w:jc w:val="right"/>
        <w:rPr>
          <w:rFonts w:ascii="Times New Roman" w:hAnsi="Times New Roman"/>
          <w:sz w:val="24"/>
          <w:szCs w:val="24"/>
          <w:lang w:eastAsia="ru-RU"/>
        </w:rPr>
      </w:pPr>
      <w:r>
        <w:rPr>
          <w:rFonts w:ascii="Times New Roman" w:hAnsi="Times New Roman"/>
          <w:sz w:val="24"/>
          <w:szCs w:val="24"/>
          <w:lang w:eastAsia="ru-RU"/>
        </w:rPr>
        <w:t>тыс. руб.</w:t>
      </w:r>
    </w:p>
    <w:tbl>
      <w:tblPr>
        <w:tblW w:w="9652" w:type="dxa"/>
        <w:tblInd w:w="95" w:type="dxa"/>
        <w:tblLayout w:type="fixed"/>
        <w:tblLook w:val="04A0"/>
      </w:tblPr>
      <w:tblGrid>
        <w:gridCol w:w="722"/>
        <w:gridCol w:w="1985"/>
        <w:gridCol w:w="992"/>
        <w:gridCol w:w="903"/>
        <w:gridCol w:w="940"/>
        <w:gridCol w:w="903"/>
        <w:gridCol w:w="1223"/>
        <w:gridCol w:w="992"/>
        <w:gridCol w:w="992"/>
      </w:tblGrid>
      <w:tr w:rsidR="00F645C6">
        <w:trPr>
          <w:trHeight w:val="630"/>
        </w:trPr>
        <w:tc>
          <w:tcPr>
            <w:tcW w:w="7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Подраздел</w:t>
            </w:r>
          </w:p>
        </w:tc>
        <w:tc>
          <w:tcPr>
            <w:tcW w:w="1985" w:type="dxa"/>
            <w:vMerge w:val="restart"/>
            <w:tcBorders>
              <w:top w:val="single" w:sz="8" w:space="0" w:color="auto"/>
              <w:left w:val="nil"/>
              <w:bottom w:val="nil"/>
              <w:right w:val="single" w:sz="8" w:space="0" w:color="auto"/>
            </w:tcBorders>
            <w:shd w:val="clear" w:color="auto" w:fill="auto"/>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Показатели</w:t>
            </w:r>
          </w:p>
        </w:tc>
        <w:tc>
          <w:tcPr>
            <w:tcW w:w="1895" w:type="dxa"/>
            <w:gridSpan w:val="2"/>
            <w:vMerge w:val="restart"/>
            <w:tcBorders>
              <w:top w:val="single" w:sz="8" w:space="0" w:color="auto"/>
              <w:left w:val="single" w:sz="8" w:space="0" w:color="auto"/>
              <w:bottom w:val="nil"/>
              <w:right w:val="single" w:sz="8" w:space="0" w:color="000000"/>
            </w:tcBorders>
            <w:shd w:val="clear" w:color="auto" w:fill="auto"/>
            <w:vAlign w:val="center"/>
          </w:tcPr>
          <w:p w:rsidR="00F645C6" w:rsidRDefault="006F2A16">
            <w:pPr>
              <w:spacing w:after="0" w:line="240" w:lineRule="auto"/>
              <w:jc w:val="center"/>
              <w:rPr>
                <w:rFonts w:ascii="Times New Roman" w:hAnsi="Times New Roman"/>
                <w:sz w:val="20"/>
                <w:szCs w:val="20"/>
                <w:lang w:eastAsia="ru-RU"/>
              </w:rPr>
            </w:pPr>
            <w:proofErr w:type="gramStart"/>
            <w:r>
              <w:rPr>
                <w:rFonts w:ascii="Times New Roman" w:hAnsi="Times New Roman"/>
                <w:b/>
                <w:color w:val="000000"/>
                <w:sz w:val="20"/>
                <w:szCs w:val="20"/>
                <w:lang w:eastAsia="ru-RU"/>
              </w:rPr>
              <w:t xml:space="preserve">2023 год </w:t>
            </w:r>
            <w:r>
              <w:rPr>
                <w:rFonts w:ascii="Times New Roman" w:hAnsi="Times New Roman"/>
                <w:sz w:val="20"/>
                <w:szCs w:val="20"/>
                <w:lang w:eastAsia="ru-RU"/>
              </w:rPr>
              <w:t xml:space="preserve">(Решение </w:t>
            </w:r>
            <w:proofErr w:type="gramEnd"/>
          </w:p>
          <w:p w:rsidR="00F645C6" w:rsidRDefault="006F2A16">
            <w:pPr>
              <w:spacing w:after="0" w:line="240" w:lineRule="auto"/>
              <w:jc w:val="center"/>
              <w:rPr>
                <w:rFonts w:ascii="Times New Roman" w:hAnsi="Times New Roman"/>
                <w:b/>
                <w:color w:val="000000"/>
                <w:sz w:val="20"/>
                <w:szCs w:val="20"/>
                <w:lang w:eastAsia="ru-RU"/>
              </w:rPr>
            </w:pPr>
            <w:proofErr w:type="gramStart"/>
            <w:r>
              <w:rPr>
                <w:rFonts w:ascii="Times New Roman" w:hAnsi="Times New Roman"/>
                <w:sz w:val="20"/>
                <w:szCs w:val="20"/>
                <w:lang w:eastAsia="ru-RU"/>
              </w:rPr>
              <w:t>№19 в первоначальной редакции)</w:t>
            </w:r>
            <w:proofErr w:type="gramEnd"/>
          </w:p>
        </w:tc>
        <w:tc>
          <w:tcPr>
            <w:tcW w:w="1843"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2024 год</w:t>
            </w:r>
          </w:p>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Проект</w:t>
            </w:r>
          </w:p>
        </w:tc>
        <w:tc>
          <w:tcPr>
            <w:tcW w:w="1223" w:type="dxa"/>
            <w:vMerge w:val="restart"/>
            <w:tcBorders>
              <w:top w:val="single" w:sz="8" w:space="0" w:color="auto"/>
              <w:left w:val="single" w:sz="4"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 xml:space="preserve">отклонение 2024г./2023г. </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2025 год</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2026 год</w:t>
            </w:r>
          </w:p>
        </w:tc>
      </w:tr>
      <w:tr w:rsidR="00F645C6">
        <w:trPr>
          <w:trHeight w:val="2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895" w:type="dxa"/>
            <w:gridSpan w:val="2"/>
            <w:vMerge/>
            <w:tcBorders>
              <w:top w:val="single" w:sz="8" w:space="0" w:color="auto"/>
              <w:left w:val="single" w:sz="8" w:space="0" w:color="auto"/>
              <w:bottom w:val="nil"/>
              <w:right w:val="single" w:sz="8" w:space="0" w:color="000000"/>
            </w:tcBorders>
            <w:vAlign w:val="center"/>
          </w:tcPr>
          <w:p w:rsidR="00F645C6" w:rsidRDefault="00F645C6">
            <w:pPr>
              <w:spacing w:after="0" w:line="240" w:lineRule="auto"/>
              <w:rPr>
                <w:rFonts w:ascii="Times New Roman" w:hAnsi="Times New Roman"/>
                <w:color w:val="000000"/>
                <w:sz w:val="20"/>
                <w:szCs w:val="20"/>
                <w:lang w:eastAsia="ru-RU"/>
              </w:rPr>
            </w:pPr>
          </w:p>
        </w:tc>
        <w:tc>
          <w:tcPr>
            <w:tcW w:w="1843" w:type="dxa"/>
            <w:gridSpan w:val="2"/>
            <w:vMerge/>
            <w:tcBorders>
              <w:top w:val="single" w:sz="8" w:space="0" w:color="auto"/>
              <w:left w:val="single" w:sz="8" w:space="0" w:color="auto"/>
              <w:bottom w:val="single" w:sz="8"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223"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6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val="restart"/>
            <w:tcBorders>
              <w:top w:val="single" w:sz="4"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903" w:type="dxa"/>
            <w:vMerge w:val="restart"/>
            <w:tcBorders>
              <w:top w:val="single" w:sz="4"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940" w:type="dxa"/>
            <w:vMerge w:val="restart"/>
            <w:tcBorders>
              <w:top w:val="nil"/>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903" w:type="dxa"/>
            <w:vMerge w:val="restart"/>
            <w:tcBorders>
              <w:top w:val="nil"/>
              <w:left w:val="single" w:sz="8" w:space="0" w:color="auto"/>
              <w:bottom w:val="nil"/>
              <w:right w:val="single" w:sz="4"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1223"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2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03"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40"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03" w:type="dxa"/>
            <w:vMerge/>
            <w:tcBorders>
              <w:top w:val="nil"/>
              <w:left w:val="single" w:sz="8" w:space="0" w:color="auto"/>
              <w:bottom w:val="nil"/>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223"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630"/>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0405</w:t>
            </w:r>
          </w:p>
        </w:tc>
        <w:tc>
          <w:tcPr>
            <w:tcW w:w="1985"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Сельское хозяйство и рыболовство</w:t>
            </w:r>
          </w:p>
        </w:tc>
        <w:tc>
          <w:tcPr>
            <w:tcW w:w="992"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672,6</w:t>
            </w:r>
          </w:p>
        </w:tc>
        <w:tc>
          <w:tcPr>
            <w:tcW w:w="903"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4,3</w:t>
            </w:r>
          </w:p>
        </w:tc>
        <w:tc>
          <w:tcPr>
            <w:tcW w:w="940"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744,4</w:t>
            </w:r>
          </w:p>
        </w:tc>
        <w:tc>
          <w:tcPr>
            <w:tcW w:w="903"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4,5</w:t>
            </w:r>
          </w:p>
        </w:tc>
        <w:tc>
          <w:tcPr>
            <w:tcW w:w="1223"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71,8</w:t>
            </w:r>
          </w:p>
        </w:tc>
        <w:tc>
          <w:tcPr>
            <w:tcW w:w="992"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701,7</w:t>
            </w:r>
          </w:p>
        </w:tc>
        <w:tc>
          <w:tcPr>
            <w:tcW w:w="992"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692,2</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0408</w:t>
            </w:r>
          </w:p>
        </w:tc>
        <w:tc>
          <w:tcPr>
            <w:tcW w:w="1985"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Транспорт</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1400,7</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8,9</w:t>
            </w:r>
          </w:p>
        </w:tc>
        <w:tc>
          <w:tcPr>
            <w:tcW w:w="940"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1513,7</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9,2</w:t>
            </w:r>
          </w:p>
        </w:tc>
        <w:tc>
          <w:tcPr>
            <w:tcW w:w="1223"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113</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 1513,7</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1513,7</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0409</w:t>
            </w:r>
          </w:p>
        </w:tc>
        <w:tc>
          <w:tcPr>
            <w:tcW w:w="1985"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Дорожное хозяйство</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13677,6</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86,8</w:t>
            </w:r>
          </w:p>
        </w:tc>
        <w:tc>
          <w:tcPr>
            <w:tcW w:w="940"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12630,2</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77,0</w:t>
            </w:r>
          </w:p>
        </w:tc>
        <w:tc>
          <w:tcPr>
            <w:tcW w:w="1223"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-1047,4</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 13390,0</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14167,8 </w:t>
            </w:r>
          </w:p>
        </w:tc>
      </w:tr>
      <w:tr w:rsidR="00F645C6">
        <w:trPr>
          <w:trHeight w:val="1260"/>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0412</w:t>
            </w:r>
          </w:p>
        </w:tc>
        <w:tc>
          <w:tcPr>
            <w:tcW w:w="1985" w:type="dxa"/>
            <w:tcBorders>
              <w:top w:val="nil"/>
              <w:left w:val="nil"/>
              <w:bottom w:val="nil"/>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Другие вопросы в области национальной экономики</w:t>
            </w:r>
          </w:p>
        </w:tc>
        <w:tc>
          <w:tcPr>
            <w:tcW w:w="992" w:type="dxa"/>
            <w:tcBorders>
              <w:top w:val="nil"/>
              <w:left w:val="nil"/>
              <w:bottom w:val="nil"/>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903" w:type="dxa"/>
            <w:tcBorders>
              <w:top w:val="nil"/>
              <w:left w:val="nil"/>
              <w:bottom w:val="nil"/>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940" w:type="dxa"/>
            <w:tcBorders>
              <w:top w:val="nil"/>
              <w:left w:val="nil"/>
              <w:bottom w:val="nil"/>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1525,0</w:t>
            </w:r>
          </w:p>
        </w:tc>
        <w:tc>
          <w:tcPr>
            <w:tcW w:w="903" w:type="dxa"/>
            <w:tcBorders>
              <w:top w:val="nil"/>
              <w:left w:val="nil"/>
              <w:bottom w:val="nil"/>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9,3</w:t>
            </w:r>
          </w:p>
        </w:tc>
        <w:tc>
          <w:tcPr>
            <w:tcW w:w="1223"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1525,0</w:t>
            </w:r>
          </w:p>
        </w:tc>
        <w:tc>
          <w:tcPr>
            <w:tcW w:w="992" w:type="dxa"/>
            <w:tcBorders>
              <w:top w:val="nil"/>
              <w:left w:val="nil"/>
              <w:bottom w:val="nil"/>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 0,0</w:t>
            </w:r>
          </w:p>
        </w:tc>
        <w:tc>
          <w:tcPr>
            <w:tcW w:w="992" w:type="dxa"/>
            <w:tcBorders>
              <w:top w:val="nil"/>
              <w:left w:val="nil"/>
              <w:bottom w:val="nil"/>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0,0 </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b/>
                <w:color w:val="000000"/>
                <w:sz w:val="20"/>
                <w:szCs w:val="20"/>
                <w:lang w:eastAsia="ru-RU"/>
              </w:rPr>
            </w:pPr>
            <w:r>
              <w:rPr>
                <w:rFonts w:ascii="Times New Roman" w:hAnsi="Times New Roman"/>
                <w:b/>
                <w:color w:val="000000"/>
                <w:sz w:val="20"/>
                <w:szCs w:val="20"/>
                <w:lang w:eastAsia="ru-RU"/>
              </w:rPr>
              <w:t>Всего по разделу:</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b/>
                <w:color w:val="000000"/>
                <w:sz w:val="20"/>
                <w:szCs w:val="20"/>
                <w:lang w:eastAsia="ru-RU"/>
              </w:rPr>
            </w:pPr>
            <w:r>
              <w:rPr>
                <w:rFonts w:ascii="Times New Roman" w:hAnsi="Times New Roman"/>
                <w:b/>
                <w:color w:val="000000"/>
                <w:sz w:val="20"/>
                <w:szCs w:val="20"/>
                <w:lang w:eastAsia="ru-RU"/>
              </w:rPr>
              <w:t>15750,9</w:t>
            </w:r>
          </w:p>
        </w:tc>
        <w:tc>
          <w:tcPr>
            <w:tcW w:w="903"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b/>
                <w:color w:val="000000"/>
                <w:sz w:val="20"/>
                <w:szCs w:val="20"/>
                <w:lang w:eastAsia="ru-RU"/>
              </w:rPr>
            </w:pPr>
            <w:r>
              <w:rPr>
                <w:rFonts w:ascii="Times New Roman" w:hAnsi="Times New Roman"/>
                <w:b/>
                <w:color w:val="000000"/>
                <w:sz w:val="20"/>
                <w:szCs w:val="20"/>
                <w:lang w:eastAsia="ru-RU"/>
              </w:rPr>
              <w:t>100,0</w:t>
            </w:r>
          </w:p>
        </w:tc>
        <w:tc>
          <w:tcPr>
            <w:tcW w:w="940"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b/>
                <w:color w:val="000000"/>
                <w:sz w:val="20"/>
                <w:szCs w:val="20"/>
                <w:lang w:eastAsia="ru-RU"/>
              </w:rPr>
            </w:pPr>
            <w:r>
              <w:rPr>
                <w:rFonts w:ascii="Times New Roman" w:hAnsi="Times New Roman"/>
                <w:b/>
                <w:color w:val="000000"/>
                <w:sz w:val="20"/>
                <w:szCs w:val="20"/>
                <w:lang w:eastAsia="ru-RU"/>
              </w:rPr>
              <w:t>16413,3</w:t>
            </w:r>
          </w:p>
        </w:tc>
        <w:tc>
          <w:tcPr>
            <w:tcW w:w="903"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b/>
                <w:color w:val="000000"/>
                <w:sz w:val="20"/>
                <w:szCs w:val="20"/>
                <w:lang w:eastAsia="ru-RU"/>
              </w:rPr>
            </w:pPr>
            <w:r>
              <w:rPr>
                <w:rFonts w:ascii="Times New Roman" w:hAnsi="Times New Roman"/>
                <w:b/>
                <w:color w:val="000000"/>
                <w:sz w:val="20"/>
                <w:szCs w:val="20"/>
                <w:lang w:eastAsia="ru-RU"/>
              </w:rPr>
              <w:t>100,0</w:t>
            </w:r>
          </w:p>
        </w:tc>
        <w:tc>
          <w:tcPr>
            <w:tcW w:w="1223"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662,4</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b/>
                <w:color w:val="000000"/>
                <w:sz w:val="20"/>
                <w:szCs w:val="20"/>
                <w:lang w:eastAsia="ru-RU"/>
              </w:rPr>
            </w:pPr>
            <w:r>
              <w:rPr>
                <w:rFonts w:ascii="Times New Roman" w:hAnsi="Times New Roman"/>
                <w:b/>
                <w:color w:val="000000"/>
                <w:sz w:val="20"/>
                <w:szCs w:val="20"/>
                <w:lang w:eastAsia="ru-RU"/>
              </w:rPr>
              <w:t> 15605,4</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b/>
                <w:color w:val="000000"/>
                <w:sz w:val="20"/>
                <w:szCs w:val="20"/>
                <w:lang w:eastAsia="ru-RU"/>
              </w:rPr>
            </w:pPr>
            <w:r>
              <w:rPr>
                <w:rFonts w:ascii="Times New Roman" w:hAnsi="Times New Roman"/>
                <w:b/>
                <w:color w:val="000000"/>
                <w:sz w:val="20"/>
                <w:szCs w:val="20"/>
                <w:lang w:eastAsia="ru-RU"/>
              </w:rPr>
              <w:t>16373,7</w:t>
            </w:r>
          </w:p>
        </w:tc>
      </w:tr>
    </w:tbl>
    <w:p w:rsidR="00F645C6" w:rsidRDefault="00F645C6">
      <w:pPr>
        <w:keepNext/>
        <w:spacing w:before="120" w:after="120" w:line="240" w:lineRule="auto"/>
        <w:jc w:val="center"/>
        <w:outlineLvl w:val="0"/>
        <w:rPr>
          <w:rFonts w:ascii="Times New Roman" w:hAnsi="Times New Roman"/>
          <w:b/>
          <w:bCs/>
          <w:kern w:val="32"/>
          <w:sz w:val="24"/>
          <w:szCs w:val="24"/>
          <w:lang w:eastAsia="ru-RU"/>
        </w:rPr>
      </w:pPr>
    </w:p>
    <w:p w:rsidR="00F645C6" w:rsidRDefault="006F2A16">
      <w:pPr>
        <w:spacing w:before="120" w:after="0" w:line="240" w:lineRule="auto"/>
        <w:ind w:firstLine="709"/>
        <w:jc w:val="both"/>
        <w:rPr>
          <w:rFonts w:ascii="Times New Roman" w:hAnsi="Times New Roman"/>
          <w:sz w:val="24"/>
          <w:szCs w:val="24"/>
          <w:lang w:eastAsia="ru-RU"/>
        </w:rPr>
      </w:pPr>
      <w:r>
        <w:rPr>
          <w:rFonts w:ascii="Times New Roman" w:hAnsi="Times New Roman"/>
          <w:bCs/>
          <w:iCs/>
          <w:sz w:val="24"/>
          <w:szCs w:val="24"/>
          <w:lang w:eastAsia="ru-RU"/>
        </w:rPr>
        <w:t xml:space="preserve">По подразделу </w:t>
      </w:r>
      <w:r>
        <w:rPr>
          <w:rFonts w:ascii="Times New Roman" w:hAnsi="Times New Roman"/>
          <w:b/>
          <w:bCs/>
          <w:iCs/>
          <w:sz w:val="24"/>
          <w:szCs w:val="24"/>
          <w:lang w:eastAsia="ru-RU"/>
        </w:rPr>
        <w:t>0405 «Сельское хозяйство и рыболовство»</w:t>
      </w:r>
      <w:r>
        <w:rPr>
          <w:rFonts w:ascii="Times New Roman" w:hAnsi="Times New Roman"/>
          <w:bCs/>
          <w:iCs/>
          <w:sz w:val="24"/>
          <w:szCs w:val="24"/>
          <w:lang w:eastAsia="ru-RU"/>
        </w:rPr>
        <w:t xml:space="preserve"> предусмотрены бюджетные ассигнования на 2024 год </w:t>
      </w:r>
      <w:r>
        <w:rPr>
          <w:rFonts w:ascii="Times New Roman" w:hAnsi="Times New Roman"/>
          <w:sz w:val="24"/>
          <w:szCs w:val="24"/>
          <w:lang w:eastAsia="ru-RU"/>
        </w:rPr>
        <w:t xml:space="preserve">в сумме 744,4 тыс. рублей, в том числе: </w:t>
      </w:r>
    </w:p>
    <w:p w:rsidR="00F645C6" w:rsidRDefault="006F2A16">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- 610,4 тыс. рублей – организация мероприятий при осуществлении деятельности по обращению с животными без владельцев за счет сре</w:t>
      </w:r>
      <w:proofErr w:type="gramStart"/>
      <w:r>
        <w:rPr>
          <w:rFonts w:ascii="Times New Roman" w:hAnsi="Times New Roman"/>
          <w:sz w:val="24"/>
          <w:szCs w:val="24"/>
        </w:rPr>
        <w:t>дств кр</w:t>
      </w:r>
      <w:proofErr w:type="gramEnd"/>
      <w:r>
        <w:rPr>
          <w:rFonts w:ascii="Times New Roman" w:hAnsi="Times New Roman"/>
          <w:sz w:val="24"/>
          <w:szCs w:val="24"/>
        </w:rPr>
        <w:t>аевого бюджета;</w:t>
      </w:r>
    </w:p>
    <w:p w:rsidR="00F645C6" w:rsidRDefault="006F2A16">
      <w:pPr>
        <w:spacing w:line="240" w:lineRule="auto"/>
        <w:ind w:firstLine="709"/>
        <w:contextualSpacing/>
        <w:jc w:val="both"/>
        <w:rPr>
          <w:rFonts w:ascii="Times New Roman" w:hAnsi="Times New Roman"/>
          <w:sz w:val="24"/>
          <w:szCs w:val="24"/>
        </w:rPr>
      </w:pPr>
      <w:r>
        <w:rPr>
          <w:rFonts w:ascii="Times New Roman" w:hAnsi="Times New Roman"/>
          <w:sz w:val="24"/>
          <w:szCs w:val="24"/>
        </w:rPr>
        <w:t>- 134,0 тыс. рублей – администрирование государственного полномочия по организации мероприятий при осуществлении деятельности по обращению с животными без владельцев за счет сре</w:t>
      </w:r>
      <w:proofErr w:type="gramStart"/>
      <w:r>
        <w:rPr>
          <w:rFonts w:ascii="Times New Roman" w:hAnsi="Times New Roman"/>
          <w:sz w:val="24"/>
          <w:szCs w:val="24"/>
        </w:rPr>
        <w:t>дств кр</w:t>
      </w:r>
      <w:proofErr w:type="gramEnd"/>
      <w:r>
        <w:rPr>
          <w:rFonts w:ascii="Times New Roman" w:hAnsi="Times New Roman"/>
          <w:sz w:val="24"/>
          <w:szCs w:val="24"/>
        </w:rPr>
        <w:t xml:space="preserve">аевого бюджета. </w:t>
      </w:r>
    </w:p>
    <w:p w:rsidR="00F645C6" w:rsidRDefault="006F2A16">
      <w:pPr>
        <w:spacing w:after="0" w:line="240" w:lineRule="auto"/>
        <w:ind w:firstLine="709"/>
        <w:jc w:val="both"/>
        <w:rPr>
          <w:rFonts w:ascii="Times New Roman" w:hAnsi="Times New Roman"/>
          <w:color w:val="000000" w:themeColor="text1"/>
          <w:sz w:val="24"/>
          <w:szCs w:val="24"/>
        </w:rPr>
      </w:pPr>
      <w:r>
        <w:rPr>
          <w:rFonts w:ascii="Times New Roman" w:hAnsi="Times New Roman"/>
          <w:bCs/>
          <w:iCs/>
          <w:sz w:val="24"/>
          <w:szCs w:val="24"/>
          <w:lang w:eastAsia="ru-RU"/>
        </w:rPr>
        <w:t xml:space="preserve">По </w:t>
      </w:r>
      <w:r>
        <w:rPr>
          <w:rFonts w:ascii="Times New Roman" w:hAnsi="Times New Roman"/>
          <w:bCs/>
          <w:iCs/>
          <w:color w:val="000000" w:themeColor="text1"/>
          <w:sz w:val="24"/>
          <w:szCs w:val="24"/>
          <w:lang w:eastAsia="ru-RU"/>
        </w:rPr>
        <w:t xml:space="preserve">подразделу </w:t>
      </w:r>
      <w:r>
        <w:rPr>
          <w:rFonts w:ascii="Times New Roman" w:hAnsi="Times New Roman"/>
          <w:b/>
          <w:bCs/>
          <w:iCs/>
          <w:color w:val="000000" w:themeColor="text1"/>
          <w:sz w:val="24"/>
          <w:szCs w:val="24"/>
          <w:lang w:eastAsia="ru-RU"/>
        </w:rPr>
        <w:t>0408 «Транспорт»</w:t>
      </w:r>
      <w:r>
        <w:rPr>
          <w:rFonts w:ascii="Times New Roman" w:hAnsi="Times New Roman"/>
          <w:bCs/>
          <w:iCs/>
          <w:color w:val="000000" w:themeColor="text1"/>
          <w:sz w:val="24"/>
          <w:szCs w:val="24"/>
          <w:lang w:eastAsia="ru-RU"/>
        </w:rPr>
        <w:t xml:space="preserve"> предусмотрены бюджетные ассигнования на 2024 год </w:t>
      </w:r>
      <w:r>
        <w:rPr>
          <w:rFonts w:ascii="Times New Roman" w:hAnsi="Times New Roman"/>
          <w:color w:val="000000" w:themeColor="text1"/>
          <w:sz w:val="24"/>
          <w:szCs w:val="24"/>
          <w:lang w:eastAsia="ru-RU"/>
        </w:rPr>
        <w:t>в сумме 1513,7 тыс. рублей на субсидии</w:t>
      </w:r>
      <w:r w:rsidRPr="00A559FB">
        <w:rPr>
          <w:rFonts w:ascii="Times New Roman" w:hAnsi="Times New Roman"/>
          <w:color w:val="000000" w:themeColor="text1"/>
          <w:sz w:val="24"/>
          <w:szCs w:val="24"/>
          <w:lang w:eastAsia="ru-RU"/>
        </w:rPr>
        <w:t xml:space="preserve"> на осуществление пассажирских перевозок.</w:t>
      </w:r>
      <w:r>
        <w:rPr>
          <w:rFonts w:ascii="Times New Roman" w:hAnsi="Times New Roman"/>
          <w:color w:val="000000" w:themeColor="text1"/>
          <w:sz w:val="24"/>
          <w:szCs w:val="24"/>
        </w:rPr>
        <w:t xml:space="preserve"> На 2025 и 2026 годы </w:t>
      </w:r>
      <w:proofErr w:type="spellStart"/>
      <w:r>
        <w:rPr>
          <w:rFonts w:ascii="Times New Roman" w:hAnsi="Times New Roman"/>
          <w:color w:val="000000" w:themeColor="text1"/>
          <w:sz w:val="24"/>
          <w:szCs w:val="24"/>
        </w:rPr>
        <w:t>такжепредусмотрены</w:t>
      </w:r>
      <w:proofErr w:type="spellEnd"/>
      <w:r>
        <w:rPr>
          <w:rFonts w:ascii="Times New Roman" w:hAnsi="Times New Roman"/>
          <w:color w:val="000000" w:themeColor="text1"/>
          <w:sz w:val="24"/>
          <w:szCs w:val="24"/>
        </w:rPr>
        <w:t xml:space="preserve"> бюджетные ассигнования в сумме 1513,7 тыс. рублей на осуществление пассажирских перевозок.</w:t>
      </w:r>
    </w:p>
    <w:p w:rsidR="00F645C6" w:rsidRDefault="006F2A16">
      <w:pPr>
        <w:spacing w:after="0" w:line="240" w:lineRule="auto"/>
        <w:ind w:firstLine="709"/>
        <w:jc w:val="both"/>
        <w:rPr>
          <w:rFonts w:ascii="Times New Roman" w:hAnsi="Times New Roman"/>
          <w:bCs/>
          <w:iCs/>
          <w:sz w:val="24"/>
          <w:szCs w:val="24"/>
          <w:lang w:eastAsia="ru-RU"/>
        </w:rPr>
      </w:pPr>
      <w:r>
        <w:rPr>
          <w:rFonts w:ascii="Times New Roman" w:hAnsi="Times New Roman"/>
          <w:bCs/>
          <w:iCs/>
          <w:sz w:val="24"/>
          <w:szCs w:val="24"/>
          <w:lang w:eastAsia="ru-RU"/>
        </w:rPr>
        <w:t xml:space="preserve">Наибольший удельный вес 86,8% в структуре расходов раздела «национальная экономика» занимают расходы по подразделу </w:t>
      </w:r>
      <w:r>
        <w:rPr>
          <w:rFonts w:ascii="Times New Roman" w:hAnsi="Times New Roman"/>
          <w:b/>
          <w:bCs/>
          <w:iCs/>
          <w:sz w:val="24"/>
          <w:szCs w:val="24"/>
          <w:lang w:eastAsia="ru-RU"/>
        </w:rPr>
        <w:t>0409 «Дорожное хозяйство».</w:t>
      </w:r>
      <w:r>
        <w:rPr>
          <w:rFonts w:ascii="Times New Roman" w:hAnsi="Times New Roman"/>
          <w:bCs/>
          <w:iCs/>
          <w:sz w:val="24"/>
          <w:szCs w:val="24"/>
          <w:lang w:eastAsia="ru-RU"/>
        </w:rPr>
        <w:t xml:space="preserve"> В их составе предусмотрены бюджетные ассигнования на 202</w:t>
      </w:r>
      <w:r w:rsidRPr="00A559FB">
        <w:rPr>
          <w:rFonts w:ascii="Times New Roman" w:hAnsi="Times New Roman"/>
          <w:bCs/>
          <w:iCs/>
          <w:sz w:val="24"/>
          <w:szCs w:val="24"/>
          <w:lang w:eastAsia="ru-RU"/>
        </w:rPr>
        <w:t>4</w:t>
      </w:r>
      <w:r>
        <w:rPr>
          <w:rFonts w:ascii="Times New Roman" w:hAnsi="Times New Roman"/>
          <w:bCs/>
          <w:iCs/>
          <w:sz w:val="24"/>
          <w:szCs w:val="24"/>
          <w:lang w:eastAsia="ru-RU"/>
        </w:rPr>
        <w:t xml:space="preserve"> год </w:t>
      </w:r>
      <w:r>
        <w:rPr>
          <w:rFonts w:ascii="Times New Roman" w:hAnsi="Times New Roman"/>
          <w:sz w:val="24"/>
          <w:szCs w:val="24"/>
          <w:lang w:eastAsia="ru-RU"/>
        </w:rPr>
        <w:t xml:space="preserve">в сумме </w:t>
      </w:r>
      <w:r w:rsidRPr="00A559FB">
        <w:rPr>
          <w:rFonts w:ascii="Times New Roman" w:hAnsi="Times New Roman"/>
          <w:sz w:val="24"/>
          <w:szCs w:val="24"/>
          <w:lang w:eastAsia="ru-RU"/>
        </w:rPr>
        <w:t>12630,2</w:t>
      </w:r>
      <w:r>
        <w:rPr>
          <w:rFonts w:ascii="Times New Roman" w:hAnsi="Times New Roman"/>
          <w:sz w:val="24"/>
          <w:szCs w:val="24"/>
          <w:lang w:eastAsia="ru-RU"/>
        </w:rPr>
        <w:t xml:space="preserve"> тыс. рублей, на </w:t>
      </w:r>
      <w:r w:rsidRPr="00A559FB">
        <w:rPr>
          <w:rFonts w:ascii="Times New Roman" w:hAnsi="Times New Roman"/>
          <w:sz w:val="24"/>
          <w:szCs w:val="24"/>
          <w:lang w:eastAsia="ru-RU"/>
        </w:rPr>
        <w:t>2025</w:t>
      </w:r>
      <w:r>
        <w:rPr>
          <w:rFonts w:ascii="Times New Roman" w:hAnsi="Times New Roman"/>
          <w:sz w:val="24"/>
          <w:szCs w:val="24"/>
          <w:lang w:eastAsia="ru-RU"/>
        </w:rPr>
        <w:t xml:space="preserve"> год – </w:t>
      </w:r>
      <w:r w:rsidRPr="00A559FB">
        <w:rPr>
          <w:rFonts w:ascii="Times New Roman" w:hAnsi="Times New Roman"/>
          <w:sz w:val="24"/>
          <w:szCs w:val="24"/>
          <w:lang w:eastAsia="ru-RU"/>
        </w:rPr>
        <w:t>13390,0</w:t>
      </w:r>
      <w:r>
        <w:rPr>
          <w:rFonts w:ascii="Times New Roman" w:hAnsi="Times New Roman"/>
          <w:sz w:val="24"/>
          <w:szCs w:val="24"/>
          <w:lang w:eastAsia="ru-RU"/>
        </w:rPr>
        <w:t xml:space="preserve"> тыс. рублей, на 202</w:t>
      </w:r>
      <w:r w:rsidRPr="00A559FB">
        <w:rPr>
          <w:rFonts w:ascii="Times New Roman" w:hAnsi="Times New Roman"/>
          <w:sz w:val="24"/>
          <w:szCs w:val="24"/>
          <w:lang w:eastAsia="ru-RU"/>
        </w:rPr>
        <w:t>6</w:t>
      </w:r>
      <w:r>
        <w:rPr>
          <w:rFonts w:ascii="Times New Roman" w:hAnsi="Times New Roman"/>
          <w:sz w:val="24"/>
          <w:szCs w:val="24"/>
          <w:lang w:eastAsia="ru-RU"/>
        </w:rPr>
        <w:t xml:space="preserve"> год – </w:t>
      </w:r>
      <w:r w:rsidRPr="00A559FB">
        <w:rPr>
          <w:rFonts w:ascii="Times New Roman" w:hAnsi="Times New Roman"/>
          <w:sz w:val="24"/>
          <w:szCs w:val="24"/>
          <w:lang w:eastAsia="ru-RU"/>
        </w:rPr>
        <w:t>14167,8</w:t>
      </w:r>
      <w:r>
        <w:rPr>
          <w:rFonts w:ascii="Times New Roman" w:hAnsi="Times New Roman"/>
          <w:sz w:val="24"/>
          <w:szCs w:val="24"/>
          <w:lang w:eastAsia="ru-RU"/>
        </w:rPr>
        <w:t xml:space="preserve"> тыс. рублей на капитальный ремонт и ремонт автомобильных дорог общего пользования населенных пунктов</w:t>
      </w:r>
      <w:r w:rsidRPr="00A559FB">
        <w:rPr>
          <w:rFonts w:ascii="Times New Roman" w:hAnsi="Times New Roman"/>
          <w:sz w:val="24"/>
          <w:szCs w:val="24"/>
          <w:lang w:eastAsia="ru-RU"/>
        </w:rPr>
        <w:t xml:space="preserve"> муниципального округа</w:t>
      </w:r>
      <w:r>
        <w:rPr>
          <w:rFonts w:ascii="Times New Roman" w:hAnsi="Times New Roman"/>
          <w:sz w:val="24"/>
          <w:szCs w:val="24"/>
          <w:lang w:eastAsia="ru-RU"/>
        </w:rPr>
        <w:t>.</w:t>
      </w:r>
    </w:p>
    <w:p w:rsidR="00F645C6" w:rsidRDefault="006F2A16">
      <w:pPr>
        <w:spacing w:after="0" w:line="240" w:lineRule="auto"/>
        <w:ind w:firstLine="720"/>
        <w:jc w:val="both"/>
        <w:rPr>
          <w:rFonts w:ascii="Times New Roman" w:hAnsi="Times New Roman"/>
          <w:spacing w:val="-1"/>
          <w:sz w:val="24"/>
          <w:szCs w:val="24"/>
        </w:rPr>
      </w:pPr>
      <w:r>
        <w:rPr>
          <w:rFonts w:ascii="Times New Roman" w:hAnsi="Times New Roman"/>
          <w:color w:val="000000"/>
          <w:spacing w:val="-1"/>
          <w:sz w:val="24"/>
          <w:szCs w:val="24"/>
        </w:rPr>
        <w:t xml:space="preserve">Бюджетные ассигнования по подразделу по сравнению с объемами, утвержденными </w:t>
      </w:r>
      <w:r>
        <w:rPr>
          <w:rFonts w:ascii="Times New Roman" w:hAnsi="Times New Roman"/>
          <w:sz w:val="24"/>
          <w:szCs w:val="24"/>
          <w:lang w:eastAsia="ru-RU"/>
        </w:rPr>
        <w:t>Решением №</w:t>
      </w:r>
      <w:r w:rsidRPr="00A559FB">
        <w:rPr>
          <w:rFonts w:ascii="Times New Roman" w:hAnsi="Times New Roman"/>
          <w:sz w:val="24"/>
          <w:szCs w:val="24"/>
          <w:lang w:eastAsia="ru-RU"/>
        </w:rPr>
        <w:t>19</w:t>
      </w:r>
      <w:r>
        <w:rPr>
          <w:rFonts w:ascii="Times New Roman" w:hAnsi="Times New Roman"/>
          <w:spacing w:val="-1"/>
          <w:sz w:val="24"/>
          <w:szCs w:val="24"/>
        </w:rPr>
        <w:t xml:space="preserve"> на 2023 год, уменьшились на 1047,4 тыс. рублей в связи с </w:t>
      </w:r>
      <w:r>
        <w:rPr>
          <w:rFonts w:ascii="Times New Roman" w:hAnsi="Times New Roman"/>
          <w:color w:val="000000"/>
          <w:spacing w:val="-1"/>
          <w:sz w:val="24"/>
          <w:szCs w:val="24"/>
        </w:rPr>
        <w:t xml:space="preserve">изменением прогнозируемого объема </w:t>
      </w:r>
      <w:r>
        <w:rPr>
          <w:rFonts w:ascii="Times New Roman" w:hAnsi="Times New Roman"/>
          <w:spacing w:val="-1"/>
          <w:sz w:val="24"/>
          <w:szCs w:val="24"/>
        </w:rPr>
        <w:t>поступления доходов, являющихся источником формирования Дорожного фонда за счет сре</w:t>
      </w:r>
      <w:proofErr w:type="gramStart"/>
      <w:r>
        <w:rPr>
          <w:rFonts w:ascii="Times New Roman" w:hAnsi="Times New Roman"/>
          <w:spacing w:val="-1"/>
          <w:sz w:val="24"/>
          <w:szCs w:val="24"/>
        </w:rPr>
        <w:t>дств кр</w:t>
      </w:r>
      <w:proofErr w:type="gramEnd"/>
      <w:r>
        <w:rPr>
          <w:rFonts w:ascii="Times New Roman" w:hAnsi="Times New Roman"/>
          <w:spacing w:val="-1"/>
          <w:sz w:val="24"/>
          <w:szCs w:val="24"/>
        </w:rPr>
        <w:t>аевого бюджета.</w:t>
      </w:r>
      <w:r>
        <w:rPr>
          <w:rFonts w:ascii="Times New Roman" w:hAnsi="Times New Roman"/>
          <w:sz w:val="24"/>
          <w:szCs w:val="24"/>
          <w:lang w:eastAsia="ru-RU"/>
        </w:rPr>
        <w:t xml:space="preserve"> Предусмотренные бюджетные ассигнования носят целевой характер.</w:t>
      </w:r>
    </w:p>
    <w:p w:rsidR="00F645C6" w:rsidRDefault="00F645C6">
      <w:pPr>
        <w:keepNext/>
        <w:spacing w:before="120" w:after="120" w:line="240" w:lineRule="auto"/>
        <w:jc w:val="center"/>
        <w:outlineLvl w:val="0"/>
        <w:rPr>
          <w:rFonts w:ascii="Times New Roman" w:hAnsi="Times New Roman"/>
          <w:b/>
          <w:bCs/>
          <w:kern w:val="32"/>
          <w:sz w:val="24"/>
          <w:szCs w:val="24"/>
          <w:lang w:eastAsia="ru-RU"/>
        </w:rPr>
      </w:pPr>
    </w:p>
    <w:p w:rsidR="00F645C6" w:rsidRDefault="006F2A16">
      <w:pPr>
        <w:keepNext/>
        <w:spacing w:before="120" w:after="120" w:line="240" w:lineRule="auto"/>
        <w:jc w:val="center"/>
        <w:outlineLvl w:val="0"/>
        <w:rPr>
          <w:rFonts w:ascii="Times New Roman" w:hAnsi="Times New Roman"/>
          <w:b/>
          <w:bCs/>
          <w:kern w:val="32"/>
          <w:sz w:val="24"/>
          <w:szCs w:val="24"/>
          <w:lang w:eastAsia="ru-RU"/>
        </w:rPr>
      </w:pPr>
      <w:r>
        <w:rPr>
          <w:rFonts w:ascii="Times New Roman" w:hAnsi="Times New Roman"/>
          <w:b/>
          <w:bCs/>
          <w:kern w:val="32"/>
          <w:sz w:val="24"/>
          <w:szCs w:val="24"/>
          <w:lang w:eastAsia="ru-RU"/>
        </w:rPr>
        <w:t>РАЗДЕЛ 0500 «ЖИЛИЩНО-КОММУНАЛЬНОЕ ХОЗЯЙСТВО»</w:t>
      </w:r>
    </w:p>
    <w:p w:rsidR="00F645C6" w:rsidRDefault="00F645C6">
      <w:pPr>
        <w:spacing w:after="0" w:line="240" w:lineRule="auto"/>
        <w:ind w:firstLine="709"/>
        <w:jc w:val="both"/>
        <w:rPr>
          <w:rFonts w:ascii="Times New Roman" w:hAnsi="Times New Roman"/>
          <w:sz w:val="24"/>
          <w:szCs w:val="24"/>
          <w:lang w:eastAsia="ru-RU"/>
        </w:rPr>
      </w:pP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Проектом бюджета муниципального округа на 2024 г. по данному разделу предусмотрены </w:t>
      </w:r>
      <w:r>
        <w:rPr>
          <w:rFonts w:ascii="Times New Roman" w:hAnsi="Times New Roman"/>
          <w:bCs/>
          <w:iCs/>
          <w:sz w:val="24"/>
          <w:szCs w:val="24"/>
          <w:lang w:eastAsia="ru-RU"/>
        </w:rPr>
        <w:t>бюджетные ассигнования на исполнение соответствующих расходных обязательств в сумме 24018,4 тыс. рублей. Основное место в структуре расходов</w:t>
      </w:r>
      <w:r>
        <w:rPr>
          <w:rFonts w:ascii="Times New Roman" w:hAnsi="Times New Roman"/>
          <w:sz w:val="24"/>
          <w:szCs w:val="24"/>
          <w:lang w:eastAsia="ru-RU"/>
        </w:rPr>
        <w:t xml:space="preserve"> занимают бюджетные ассигнования по подразделу «Коммунальное хозяйство» - 86,2%: </w:t>
      </w:r>
    </w:p>
    <w:p w:rsidR="00F645C6" w:rsidRDefault="006F2A16">
      <w:pPr>
        <w:spacing w:after="0" w:line="240" w:lineRule="auto"/>
        <w:ind w:firstLine="709"/>
        <w:jc w:val="right"/>
        <w:rPr>
          <w:rFonts w:ascii="Times New Roman" w:hAnsi="Times New Roman"/>
          <w:sz w:val="24"/>
          <w:szCs w:val="24"/>
          <w:lang w:eastAsia="ru-RU"/>
        </w:rPr>
      </w:pPr>
      <w:r>
        <w:rPr>
          <w:rFonts w:ascii="Times New Roman" w:hAnsi="Times New Roman"/>
          <w:bCs/>
          <w:iCs/>
          <w:sz w:val="24"/>
          <w:szCs w:val="24"/>
          <w:lang w:eastAsia="ru-RU"/>
        </w:rPr>
        <w:t xml:space="preserve"> т</w:t>
      </w:r>
      <w:r>
        <w:rPr>
          <w:rFonts w:ascii="Times New Roman" w:hAnsi="Times New Roman"/>
          <w:sz w:val="24"/>
          <w:szCs w:val="24"/>
          <w:lang w:eastAsia="ru-RU"/>
        </w:rPr>
        <w:t>ыс. руб.</w:t>
      </w:r>
    </w:p>
    <w:tbl>
      <w:tblPr>
        <w:tblW w:w="9652" w:type="dxa"/>
        <w:tblInd w:w="95" w:type="dxa"/>
        <w:tblLayout w:type="fixed"/>
        <w:tblLook w:val="04A0"/>
      </w:tblPr>
      <w:tblGrid>
        <w:gridCol w:w="722"/>
        <w:gridCol w:w="1985"/>
        <w:gridCol w:w="992"/>
        <w:gridCol w:w="903"/>
        <w:gridCol w:w="940"/>
        <w:gridCol w:w="903"/>
        <w:gridCol w:w="1081"/>
        <w:gridCol w:w="1168"/>
        <w:gridCol w:w="958"/>
      </w:tblGrid>
      <w:tr w:rsidR="00F645C6">
        <w:trPr>
          <w:trHeight w:val="630"/>
        </w:trPr>
        <w:tc>
          <w:tcPr>
            <w:tcW w:w="7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Подраздел</w:t>
            </w:r>
          </w:p>
        </w:tc>
        <w:tc>
          <w:tcPr>
            <w:tcW w:w="1985" w:type="dxa"/>
            <w:vMerge w:val="restart"/>
            <w:tcBorders>
              <w:top w:val="single" w:sz="8" w:space="0" w:color="auto"/>
              <w:left w:val="nil"/>
              <w:bottom w:val="nil"/>
              <w:right w:val="single" w:sz="8" w:space="0" w:color="auto"/>
            </w:tcBorders>
            <w:shd w:val="clear" w:color="auto" w:fill="auto"/>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Показатели</w:t>
            </w:r>
          </w:p>
        </w:tc>
        <w:tc>
          <w:tcPr>
            <w:tcW w:w="1895" w:type="dxa"/>
            <w:gridSpan w:val="2"/>
            <w:vMerge w:val="restart"/>
            <w:tcBorders>
              <w:top w:val="single" w:sz="8" w:space="0" w:color="auto"/>
              <w:left w:val="single" w:sz="8" w:space="0" w:color="auto"/>
              <w:bottom w:val="nil"/>
              <w:right w:val="single" w:sz="8" w:space="0" w:color="000000"/>
            </w:tcBorders>
            <w:shd w:val="clear" w:color="auto" w:fill="auto"/>
            <w:vAlign w:val="center"/>
          </w:tcPr>
          <w:p w:rsidR="00F645C6" w:rsidRDefault="006F2A16">
            <w:pPr>
              <w:spacing w:after="0" w:line="240" w:lineRule="auto"/>
              <w:jc w:val="center"/>
              <w:rPr>
                <w:rFonts w:ascii="Times New Roman" w:hAnsi="Times New Roman"/>
                <w:sz w:val="20"/>
                <w:szCs w:val="20"/>
                <w:lang w:eastAsia="ru-RU"/>
              </w:rPr>
            </w:pPr>
            <w:proofErr w:type="gramStart"/>
            <w:r>
              <w:rPr>
                <w:rFonts w:ascii="Times New Roman" w:hAnsi="Times New Roman"/>
                <w:b/>
                <w:color w:val="000000"/>
                <w:sz w:val="20"/>
                <w:szCs w:val="20"/>
                <w:lang w:eastAsia="ru-RU"/>
              </w:rPr>
              <w:t xml:space="preserve">2023 год </w:t>
            </w:r>
            <w:r>
              <w:rPr>
                <w:rFonts w:ascii="Times New Roman" w:hAnsi="Times New Roman"/>
                <w:sz w:val="20"/>
                <w:szCs w:val="20"/>
                <w:lang w:eastAsia="ru-RU"/>
              </w:rPr>
              <w:t xml:space="preserve">(Решение </w:t>
            </w:r>
            <w:proofErr w:type="gramEnd"/>
          </w:p>
          <w:p w:rsidR="00F645C6" w:rsidRDefault="006F2A16">
            <w:pPr>
              <w:spacing w:after="0" w:line="240" w:lineRule="auto"/>
              <w:jc w:val="center"/>
              <w:rPr>
                <w:rFonts w:ascii="Times New Roman" w:hAnsi="Times New Roman"/>
                <w:b/>
                <w:color w:val="000000"/>
                <w:sz w:val="20"/>
                <w:szCs w:val="20"/>
                <w:lang w:eastAsia="ru-RU"/>
              </w:rPr>
            </w:pPr>
            <w:proofErr w:type="gramStart"/>
            <w:r>
              <w:rPr>
                <w:rFonts w:ascii="Times New Roman" w:hAnsi="Times New Roman"/>
                <w:sz w:val="20"/>
                <w:szCs w:val="20"/>
                <w:lang w:eastAsia="ru-RU"/>
              </w:rPr>
              <w:t>№19 в первоначальной редакции)</w:t>
            </w:r>
            <w:proofErr w:type="gramEnd"/>
          </w:p>
        </w:tc>
        <w:tc>
          <w:tcPr>
            <w:tcW w:w="1843"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2024 год</w:t>
            </w:r>
          </w:p>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Проект</w:t>
            </w:r>
          </w:p>
        </w:tc>
        <w:tc>
          <w:tcPr>
            <w:tcW w:w="1081" w:type="dxa"/>
            <w:vMerge w:val="restart"/>
            <w:tcBorders>
              <w:top w:val="single" w:sz="8" w:space="0" w:color="auto"/>
              <w:left w:val="single" w:sz="4"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 xml:space="preserve">отклонение 2024г./2023г. </w:t>
            </w:r>
          </w:p>
        </w:tc>
        <w:tc>
          <w:tcPr>
            <w:tcW w:w="1168" w:type="dxa"/>
            <w:vMerge w:val="restart"/>
            <w:tcBorders>
              <w:top w:val="single" w:sz="8"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2025 год</w:t>
            </w:r>
          </w:p>
        </w:tc>
        <w:tc>
          <w:tcPr>
            <w:tcW w:w="958" w:type="dxa"/>
            <w:vMerge w:val="restart"/>
            <w:tcBorders>
              <w:top w:val="single" w:sz="8"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2026 год</w:t>
            </w:r>
          </w:p>
        </w:tc>
      </w:tr>
      <w:tr w:rsidR="00F645C6">
        <w:trPr>
          <w:trHeight w:val="2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895" w:type="dxa"/>
            <w:gridSpan w:val="2"/>
            <w:vMerge/>
            <w:tcBorders>
              <w:top w:val="single" w:sz="8" w:space="0" w:color="auto"/>
              <w:left w:val="single" w:sz="8" w:space="0" w:color="auto"/>
              <w:bottom w:val="nil"/>
              <w:right w:val="single" w:sz="8" w:space="0" w:color="000000"/>
            </w:tcBorders>
            <w:vAlign w:val="center"/>
          </w:tcPr>
          <w:p w:rsidR="00F645C6" w:rsidRDefault="00F645C6">
            <w:pPr>
              <w:spacing w:after="0" w:line="240" w:lineRule="auto"/>
              <w:rPr>
                <w:rFonts w:ascii="Times New Roman" w:hAnsi="Times New Roman"/>
                <w:color w:val="000000"/>
                <w:sz w:val="20"/>
                <w:szCs w:val="20"/>
                <w:lang w:eastAsia="ru-RU"/>
              </w:rPr>
            </w:pPr>
          </w:p>
        </w:tc>
        <w:tc>
          <w:tcPr>
            <w:tcW w:w="1843" w:type="dxa"/>
            <w:gridSpan w:val="2"/>
            <w:vMerge/>
            <w:tcBorders>
              <w:top w:val="single" w:sz="8" w:space="0" w:color="auto"/>
              <w:left w:val="single" w:sz="8" w:space="0" w:color="auto"/>
              <w:bottom w:val="single" w:sz="8"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81"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168"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58"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6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val="restart"/>
            <w:tcBorders>
              <w:top w:val="single" w:sz="4"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903" w:type="dxa"/>
            <w:vMerge w:val="restart"/>
            <w:tcBorders>
              <w:top w:val="single" w:sz="4"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940" w:type="dxa"/>
            <w:vMerge w:val="restart"/>
            <w:tcBorders>
              <w:top w:val="nil"/>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903" w:type="dxa"/>
            <w:vMerge w:val="restart"/>
            <w:tcBorders>
              <w:top w:val="nil"/>
              <w:left w:val="single" w:sz="8" w:space="0" w:color="auto"/>
              <w:bottom w:val="nil"/>
              <w:right w:val="single" w:sz="4"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1081"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168"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58"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2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03"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40"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03" w:type="dxa"/>
            <w:vMerge/>
            <w:tcBorders>
              <w:top w:val="nil"/>
              <w:left w:val="single" w:sz="8" w:space="0" w:color="auto"/>
              <w:bottom w:val="nil"/>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81"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168"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58"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630"/>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0502</w:t>
            </w:r>
          </w:p>
        </w:tc>
        <w:tc>
          <w:tcPr>
            <w:tcW w:w="1985"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Коммунальное хозяйство</w:t>
            </w:r>
          </w:p>
        </w:tc>
        <w:tc>
          <w:tcPr>
            <w:tcW w:w="992"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15539,8</w:t>
            </w:r>
          </w:p>
        </w:tc>
        <w:tc>
          <w:tcPr>
            <w:tcW w:w="903"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99,4</w:t>
            </w:r>
          </w:p>
        </w:tc>
        <w:tc>
          <w:tcPr>
            <w:tcW w:w="940"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20705,3</w:t>
            </w:r>
          </w:p>
        </w:tc>
        <w:tc>
          <w:tcPr>
            <w:tcW w:w="903" w:type="dxa"/>
            <w:tcBorders>
              <w:top w:val="single" w:sz="4" w:space="0" w:color="auto"/>
              <w:left w:val="nil"/>
              <w:bottom w:val="single" w:sz="4" w:space="0" w:color="auto"/>
              <w:right w:val="single" w:sz="4" w:space="0" w:color="auto"/>
            </w:tcBorders>
            <w:shd w:val="clear" w:color="auto" w:fill="auto"/>
            <w:vAlign w:val="bottom"/>
          </w:tcPr>
          <w:p w:rsidR="00F645C6" w:rsidRDefault="00F645C6">
            <w:pPr>
              <w:spacing w:after="0" w:line="240" w:lineRule="auto"/>
              <w:jc w:val="center"/>
              <w:rPr>
                <w:rFonts w:ascii="Times New Roman" w:hAnsi="Times New Roman"/>
                <w:color w:val="000000"/>
                <w:sz w:val="20"/>
                <w:szCs w:val="20"/>
                <w:lang w:eastAsia="ru-RU"/>
              </w:rPr>
            </w:pPr>
          </w:p>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86,2</w:t>
            </w:r>
          </w:p>
        </w:tc>
        <w:tc>
          <w:tcPr>
            <w:tcW w:w="1081"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5165,5</w:t>
            </w:r>
          </w:p>
        </w:tc>
        <w:tc>
          <w:tcPr>
            <w:tcW w:w="1168"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19691,6</w:t>
            </w:r>
          </w:p>
        </w:tc>
        <w:tc>
          <w:tcPr>
            <w:tcW w:w="958"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19742,6</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0503</w:t>
            </w:r>
          </w:p>
        </w:tc>
        <w:tc>
          <w:tcPr>
            <w:tcW w:w="1985"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Благоустройство</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100,0</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0,6</w:t>
            </w:r>
          </w:p>
        </w:tc>
        <w:tc>
          <w:tcPr>
            <w:tcW w:w="940"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3313,1</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13,8</w:t>
            </w:r>
          </w:p>
        </w:tc>
        <w:tc>
          <w:tcPr>
            <w:tcW w:w="1081"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3213,1</w:t>
            </w:r>
          </w:p>
        </w:tc>
        <w:tc>
          <w:tcPr>
            <w:tcW w:w="1168"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963,1</w:t>
            </w:r>
          </w:p>
        </w:tc>
        <w:tc>
          <w:tcPr>
            <w:tcW w:w="958"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963,1</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b/>
                <w:color w:val="000000"/>
                <w:sz w:val="20"/>
                <w:szCs w:val="20"/>
                <w:lang w:eastAsia="ru-RU"/>
              </w:rPr>
            </w:pPr>
            <w:r>
              <w:rPr>
                <w:rFonts w:ascii="Times New Roman" w:hAnsi="Times New Roman"/>
                <w:b/>
                <w:color w:val="000000"/>
                <w:sz w:val="20"/>
                <w:szCs w:val="20"/>
                <w:lang w:eastAsia="ru-RU"/>
              </w:rPr>
              <w:t>Всего по разделу:</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15639,8</w:t>
            </w:r>
          </w:p>
        </w:tc>
        <w:tc>
          <w:tcPr>
            <w:tcW w:w="903"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100,0</w:t>
            </w:r>
          </w:p>
        </w:tc>
        <w:tc>
          <w:tcPr>
            <w:tcW w:w="940"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24018,4</w:t>
            </w:r>
          </w:p>
        </w:tc>
        <w:tc>
          <w:tcPr>
            <w:tcW w:w="903"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100,0</w:t>
            </w:r>
          </w:p>
        </w:tc>
        <w:tc>
          <w:tcPr>
            <w:tcW w:w="1081"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3192,8</w:t>
            </w:r>
          </w:p>
        </w:tc>
        <w:tc>
          <w:tcPr>
            <w:tcW w:w="1168"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20654,7</w:t>
            </w:r>
          </w:p>
        </w:tc>
        <w:tc>
          <w:tcPr>
            <w:tcW w:w="958"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20705,7</w:t>
            </w:r>
          </w:p>
        </w:tc>
      </w:tr>
    </w:tbl>
    <w:p w:rsidR="00F645C6" w:rsidRDefault="00F645C6">
      <w:pPr>
        <w:spacing w:after="0" w:line="240" w:lineRule="auto"/>
        <w:ind w:firstLine="709"/>
        <w:jc w:val="both"/>
        <w:rPr>
          <w:rFonts w:ascii="Times New Roman" w:hAnsi="Times New Roman"/>
          <w:sz w:val="24"/>
          <w:szCs w:val="24"/>
          <w:lang w:eastAsia="ru-RU"/>
        </w:rPr>
      </w:pPr>
    </w:p>
    <w:p w:rsidR="00F645C6" w:rsidRDefault="006F2A16">
      <w:pPr>
        <w:spacing w:before="120" w:after="0" w:line="240" w:lineRule="auto"/>
        <w:ind w:firstLine="709"/>
        <w:jc w:val="both"/>
        <w:rPr>
          <w:rFonts w:ascii="Times New Roman" w:hAnsi="Times New Roman"/>
          <w:sz w:val="24"/>
          <w:szCs w:val="24"/>
          <w:lang w:eastAsia="ru-RU"/>
        </w:rPr>
      </w:pPr>
      <w:r>
        <w:rPr>
          <w:rFonts w:ascii="Times New Roman" w:hAnsi="Times New Roman"/>
          <w:bCs/>
          <w:iCs/>
          <w:sz w:val="24"/>
          <w:szCs w:val="24"/>
          <w:lang w:eastAsia="ru-RU"/>
        </w:rPr>
        <w:t xml:space="preserve">По подразделу </w:t>
      </w:r>
      <w:r>
        <w:rPr>
          <w:rFonts w:ascii="Times New Roman" w:hAnsi="Times New Roman"/>
          <w:b/>
          <w:bCs/>
          <w:iCs/>
          <w:sz w:val="24"/>
          <w:szCs w:val="24"/>
          <w:lang w:eastAsia="ru-RU"/>
        </w:rPr>
        <w:t>0502 «Коммунальное хозяйство»</w:t>
      </w:r>
      <w:r>
        <w:rPr>
          <w:rFonts w:ascii="Times New Roman" w:hAnsi="Times New Roman"/>
          <w:bCs/>
          <w:iCs/>
          <w:sz w:val="24"/>
          <w:szCs w:val="24"/>
          <w:lang w:eastAsia="ru-RU"/>
        </w:rPr>
        <w:t xml:space="preserve"> предусмотрены бюджетные ассигнования на 2024 год </w:t>
      </w:r>
      <w:r>
        <w:rPr>
          <w:rFonts w:ascii="Times New Roman" w:hAnsi="Times New Roman"/>
          <w:sz w:val="24"/>
          <w:szCs w:val="24"/>
          <w:lang w:eastAsia="ru-RU"/>
        </w:rPr>
        <w:t xml:space="preserve">в сумме 20705,3 тыс. рублей, в том числе: </w:t>
      </w:r>
    </w:p>
    <w:p w:rsidR="00F645C6" w:rsidRPr="00A559FB"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Муниципальная программа «Комплексное развитие систем коммунальной инфраструктуры муниципального района «Газимуро-Заводский район» на 2021-2024 годы»- 1063,9 тыс.рублей</w:t>
      </w:r>
      <w:r w:rsidRPr="00A559FB">
        <w:rPr>
          <w:rFonts w:ascii="Times New Roman" w:hAnsi="Times New Roman"/>
          <w:sz w:val="24"/>
          <w:szCs w:val="24"/>
          <w:lang w:eastAsia="ru-RU"/>
        </w:rPr>
        <w:t xml:space="preserve">, в том числе 800,0 тыс.рублей на </w:t>
      </w:r>
      <w:proofErr w:type="spellStart"/>
      <w:r w:rsidRPr="00A559FB">
        <w:rPr>
          <w:rFonts w:ascii="Times New Roman" w:hAnsi="Times New Roman"/>
          <w:sz w:val="24"/>
          <w:szCs w:val="24"/>
          <w:lang w:eastAsia="ru-RU"/>
        </w:rPr>
        <w:t>софинансирование</w:t>
      </w:r>
      <w:proofErr w:type="spellEnd"/>
      <w:r w:rsidRPr="00A559FB">
        <w:rPr>
          <w:rFonts w:ascii="Times New Roman" w:hAnsi="Times New Roman"/>
          <w:sz w:val="24"/>
          <w:szCs w:val="24"/>
          <w:lang w:eastAsia="ru-RU"/>
        </w:rPr>
        <w:t xml:space="preserve"> краевого бюджета по реализации мероприятий по подготовке к ОЗП 2024-2025 г., 263,9 - ремонт рабочих объектов ЖКХ в </w:t>
      </w:r>
      <w:proofErr w:type="spellStart"/>
      <w:r w:rsidRPr="00A559FB">
        <w:rPr>
          <w:rFonts w:ascii="Times New Roman" w:hAnsi="Times New Roman"/>
          <w:sz w:val="24"/>
          <w:szCs w:val="24"/>
          <w:lang w:eastAsia="ru-RU"/>
        </w:rPr>
        <w:t>пст</w:t>
      </w:r>
      <w:proofErr w:type="gramStart"/>
      <w:r w:rsidRPr="00A559FB">
        <w:rPr>
          <w:rFonts w:ascii="Times New Roman" w:hAnsi="Times New Roman"/>
          <w:sz w:val="24"/>
          <w:szCs w:val="24"/>
          <w:lang w:eastAsia="ru-RU"/>
        </w:rPr>
        <w:t>.Н</w:t>
      </w:r>
      <w:proofErr w:type="gramEnd"/>
      <w:r w:rsidRPr="00A559FB">
        <w:rPr>
          <w:rFonts w:ascii="Times New Roman" w:hAnsi="Times New Roman"/>
          <w:sz w:val="24"/>
          <w:szCs w:val="24"/>
          <w:lang w:eastAsia="ru-RU"/>
        </w:rPr>
        <w:t>овоширокинский</w:t>
      </w:r>
      <w:proofErr w:type="spellEnd"/>
      <w:r w:rsidRPr="00A559FB">
        <w:rPr>
          <w:rFonts w:ascii="Times New Roman" w:hAnsi="Times New Roman"/>
          <w:sz w:val="24"/>
          <w:szCs w:val="24"/>
          <w:lang w:eastAsia="ru-RU"/>
        </w:rPr>
        <w:t>, а также создание резервного запаса оборудования.</w:t>
      </w:r>
    </w:p>
    <w:p w:rsidR="00F645C6" w:rsidRDefault="006F2A16">
      <w:pPr>
        <w:spacing w:after="0" w:line="240" w:lineRule="auto"/>
        <w:ind w:firstLine="709"/>
        <w:jc w:val="both"/>
        <w:rPr>
          <w:rFonts w:ascii="Times New Roman" w:hAnsi="Times New Roman"/>
          <w:sz w:val="24"/>
          <w:szCs w:val="24"/>
        </w:rPr>
      </w:pPr>
      <w:bookmarkStart w:id="0" w:name="_Hlk88598946"/>
      <w:r>
        <w:rPr>
          <w:rFonts w:ascii="Times New Roman" w:hAnsi="Times New Roman"/>
          <w:sz w:val="24"/>
          <w:szCs w:val="24"/>
        </w:rPr>
        <w:t>- Централизованные бухгалтерии, группы хозяйственного обслуживания, центры материально-технического обеспечения – 19034,6 тыс</w:t>
      </w:r>
      <w:proofErr w:type="gramStart"/>
      <w:r>
        <w:rPr>
          <w:rFonts w:ascii="Times New Roman" w:hAnsi="Times New Roman"/>
          <w:sz w:val="24"/>
          <w:szCs w:val="24"/>
        </w:rPr>
        <w:t>.р</w:t>
      </w:r>
      <w:proofErr w:type="gramEnd"/>
      <w:r>
        <w:rPr>
          <w:rFonts w:ascii="Times New Roman" w:hAnsi="Times New Roman"/>
          <w:sz w:val="24"/>
          <w:szCs w:val="24"/>
        </w:rPr>
        <w:t xml:space="preserve">ублей, из них на фонд оплаты труда и страховые взносы – 17249,2 тыс.рублей; </w:t>
      </w:r>
    </w:p>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rPr>
        <w:t>На субсидии юридическим лицам (кроме государственных учреждений) – 600,00 тыс</w:t>
      </w:r>
      <w:proofErr w:type="gramStart"/>
      <w:r>
        <w:rPr>
          <w:rFonts w:ascii="Times New Roman" w:hAnsi="Times New Roman"/>
          <w:sz w:val="24"/>
          <w:szCs w:val="24"/>
        </w:rPr>
        <w:t>.р</w:t>
      </w:r>
      <w:proofErr w:type="gramEnd"/>
      <w:r>
        <w:rPr>
          <w:rFonts w:ascii="Times New Roman" w:hAnsi="Times New Roman"/>
          <w:sz w:val="24"/>
          <w:szCs w:val="24"/>
        </w:rPr>
        <w:t>ублей.</w:t>
      </w:r>
    </w:p>
    <w:p w:rsidR="00F645C6" w:rsidRPr="00A559FB" w:rsidRDefault="006F2A16">
      <w:pPr>
        <w:spacing w:after="0" w:line="240" w:lineRule="auto"/>
        <w:ind w:firstLine="709"/>
        <w:jc w:val="both"/>
        <w:rPr>
          <w:rFonts w:ascii="Times New Roman" w:hAnsi="Times New Roman"/>
          <w:sz w:val="24"/>
          <w:szCs w:val="24"/>
          <w:lang w:eastAsia="ru-RU"/>
        </w:rPr>
      </w:pPr>
      <w:r>
        <w:rPr>
          <w:rFonts w:ascii="Times New Roman" w:hAnsi="Times New Roman"/>
          <w:color w:val="000000" w:themeColor="text1"/>
          <w:sz w:val="24"/>
          <w:szCs w:val="24"/>
        </w:rPr>
        <w:t>По подразделу 0503 «Благоустройство» проектом  бюджета муниципального округа предусмотрено 3313,1 тыс</w:t>
      </w:r>
      <w:proofErr w:type="gramStart"/>
      <w:r>
        <w:rPr>
          <w:rFonts w:ascii="Times New Roman" w:hAnsi="Times New Roman"/>
          <w:color w:val="000000" w:themeColor="text1"/>
          <w:sz w:val="24"/>
          <w:szCs w:val="24"/>
        </w:rPr>
        <w:t>.р</w:t>
      </w:r>
      <w:proofErr w:type="gramEnd"/>
      <w:r>
        <w:rPr>
          <w:rFonts w:ascii="Times New Roman" w:hAnsi="Times New Roman"/>
          <w:color w:val="000000" w:themeColor="text1"/>
          <w:sz w:val="24"/>
          <w:szCs w:val="24"/>
        </w:rPr>
        <w:t>ублей, из них на муниципальную программу «Благоустройство территорий муниципального района «Газимуро-Заводский район» на 2021-2024 годы» - 2350,00 тыс.рублей.</w:t>
      </w:r>
      <w:r>
        <w:rPr>
          <w:rFonts w:ascii="Times New Roman" w:hAnsi="Times New Roman"/>
          <w:sz w:val="24"/>
          <w:szCs w:val="24"/>
          <w:lang w:eastAsia="ru-RU"/>
        </w:rPr>
        <w:t xml:space="preserve"> Из</w:t>
      </w:r>
      <w:r w:rsidRPr="00A559FB">
        <w:rPr>
          <w:rFonts w:ascii="Times New Roman" w:hAnsi="Times New Roman"/>
          <w:sz w:val="24"/>
          <w:szCs w:val="24"/>
          <w:lang w:eastAsia="ru-RU"/>
        </w:rPr>
        <w:t xml:space="preserve"> них 2000,00 тыс</w:t>
      </w:r>
      <w:proofErr w:type="gramStart"/>
      <w:r w:rsidRPr="00A559FB">
        <w:rPr>
          <w:rFonts w:ascii="Times New Roman" w:hAnsi="Times New Roman"/>
          <w:sz w:val="24"/>
          <w:szCs w:val="24"/>
          <w:lang w:eastAsia="ru-RU"/>
        </w:rPr>
        <w:t>.р</w:t>
      </w:r>
      <w:proofErr w:type="gramEnd"/>
      <w:r w:rsidRPr="00A559FB">
        <w:rPr>
          <w:rFonts w:ascii="Times New Roman" w:hAnsi="Times New Roman"/>
          <w:sz w:val="24"/>
          <w:szCs w:val="24"/>
          <w:lang w:eastAsia="ru-RU"/>
        </w:rPr>
        <w:t>ублей - межевание и строительство контейнерных площадок; 350,0 тыс.рублей - вывоз несанкционированных свалок.</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Иные закупки – 963,1 тыс</w:t>
      </w:r>
      <w:proofErr w:type="gramStart"/>
      <w:r>
        <w:rPr>
          <w:rFonts w:ascii="Times New Roman" w:hAnsi="Times New Roman"/>
          <w:sz w:val="24"/>
          <w:szCs w:val="24"/>
          <w:lang w:eastAsia="ru-RU"/>
        </w:rPr>
        <w:t>.р</w:t>
      </w:r>
      <w:proofErr w:type="gramEnd"/>
      <w:r>
        <w:rPr>
          <w:rFonts w:ascii="Times New Roman" w:hAnsi="Times New Roman"/>
          <w:sz w:val="24"/>
          <w:szCs w:val="24"/>
          <w:lang w:eastAsia="ru-RU"/>
        </w:rPr>
        <w:t>ублей.</w:t>
      </w:r>
    </w:p>
    <w:bookmarkEnd w:id="0"/>
    <w:p w:rsidR="00F645C6" w:rsidRDefault="006F2A16">
      <w:pPr>
        <w:spacing w:after="0" w:line="240" w:lineRule="auto"/>
        <w:ind w:firstLine="709"/>
        <w:jc w:val="both"/>
        <w:rPr>
          <w:rFonts w:ascii="Times New Roman" w:hAnsi="Times New Roman"/>
          <w:sz w:val="24"/>
          <w:szCs w:val="24"/>
        </w:rPr>
      </w:pPr>
      <w:r>
        <w:rPr>
          <w:rFonts w:ascii="Times New Roman" w:hAnsi="Times New Roman"/>
          <w:sz w:val="24"/>
          <w:szCs w:val="24"/>
        </w:rPr>
        <w:t>На 2025 год и 2026 год</w:t>
      </w:r>
      <w:r>
        <w:rPr>
          <w:rFonts w:ascii="Times New Roman" w:hAnsi="Times New Roman"/>
          <w:bCs/>
          <w:iCs/>
          <w:sz w:val="24"/>
          <w:szCs w:val="24"/>
        </w:rPr>
        <w:t xml:space="preserve"> предусмотрены бюджетные ассигнования соответственно </w:t>
      </w:r>
      <w:r>
        <w:rPr>
          <w:rFonts w:ascii="Times New Roman" w:hAnsi="Times New Roman"/>
          <w:sz w:val="24"/>
          <w:szCs w:val="24"/>
        </w:rPr>
        <w:t>в сумме 20654,7 тыс. рублей и 20705,7 тыс</w:t>
      </w:r>
      <w:proofErr w:type="gramStart"/>
      <w:r>
        <w:rPr>
          <w:rFonts w:ascii="Times New Roman" w:hAnsi="Times New Roman"/>
          <w:sz w:val="24"/>
          <w:szCs w:val="24"/>
        </w:rPr>
        <w:t>.р</w:t>
      </w:r>
      <w:proofErr w:type="gramEnd"/>
      <w:r>
        <w:rPr>
          <w:rFonts w:ascii="Times New Roman" w:hAnsi="Times New Roman"/>
          <w:sz w:val="24"/>
          <w:szCs w:val="24"/>
        </w:rPr>
        <w:t>ублей.</w:t>
      </w:r>
    </w:p>
    <w:p w:rsidR="00F645C6" w:rsidRDefault="00F645C6">
      <w:pPr>
        <w:spacing w:after="0" w:line="240" w:lineRule="auto"/>
        <w:ind w:firstLine="709"/>
        <w:jc w:val="both"/>
        <w:rPr>
          <w:rFonts w:ascii="Times New Roman" w:hAnsi="Times New Roman"/>
          <w:b/>
          <w:sz w:val="24"/>
          <w:szCs w:val="24"/>
        </w:rPr>
      </w:pPr>
    </w:p>
    <w:p w:rsidR="00F645C6" w:rsidRDefault="006F2A16">
      <w:pPr>
        <w:keepNext/>
        <w:spacing w:before="120" w:after="120" w:line="240" w:lineRule="auto"/>
        <w:jc w:val="center"/>
        <w:outlineLvl w:val="0"/>
        <w:rPr>
          <w:rFonts w:ascii="Times New Roman" w:hAnsi="Times New Roman"/>
          <w:b/>
          <w:bCs/>
          <w:kern w:val="32"/>
          <w:sz w:val="24"/>
          <w:szCs w:val="24"/>
          <w:lang w:eastAsia="ru-RU"/>
        </w:rPr>
      </w:pPr>
      <w:r>
        <w:rPr>
          <w:rFonts w:ascii="Times New Roman" w:hAnsi="Times New Roman"/>
          <w:b/>
          <w:bCs/>
          <w:kern w:val="32"/>
          <w:sz w:val="24"/>
          <w:szCs w:val="24"/>
          <w:lang w:eastAsia="ru-RU"/>
        </w:rPr>
        <w:t>РАЗДЕЛ 0700 «ОБРАЗОВАНИЕ»</w:t>
      </w:r>
    </w:p>
    <w:p w:rsidR="00F645C6" w:rsidRDefault="00F645C6">
      <w:pPr>
        <w:keepNext/>
        <w:spacing w:before="120" w:after="120" w:line="240" w:lineRule="auto"/>
        <w:jc w:val="center"/>
        <w:outlineLvl w:val="0"/>
        <w:rPr>
          <w:rFonts w:ascii="Times New Roman" w:hAnsi="Times New Roman"/>
          <w:b/>
          <w:bCs/>
          <w:kern w:val="32"/>
          <w:sz w:val="24"/>
          <w:szCs w:val="24"/>
          <w:lang w:eastAsia="ru-RU"/>
        </w:rPr>
      </w:pPr>
    </w:p>
    <w:p w:rsidR="00F645C6" w:rsidRDefault="006F2A16">
      <w:pPr>
        <w:spacing w:after="120" w:line="240" w:lineRule="auto"/>
        <w:ind w:firstLine="720"/>
        <w:jc w:val="both"/>
        <w:rPr>
          <w:rFonts w:ascii="Times New Roman" w:hAnsi="Times New Roman"/>
          <w:sz w:val="24"/>
          <w:szCs w:val="24"/>
          <w:lang w:eastAsia="ru-RU"/>
        </w:rPr>
      </w:pPr>
      <w:proofErr w:type="gramStart"/>
      <w:r>
        <w:rPr>
          <w:rFonts w:ascii="Times New Roman" w:hAnsi="Times New Roman"/>
          <w:sz w:val="24"/>
          <w:szCs w:val="24"/>
          <w:lang w:eastAsia="ru-RU"/>
        </w:rPr>
        <w:t xml:space="preserve">Проектом бюджета муниципального округа по разделу 0700 «Образование» предусмотрены на 2024 г. </w:t>
      </w:r>
      <w:r>
        <w:rPr>
          <w:rFonts w:ascii="Times New Roman" w:hAnsi="Times New Roman"/>
          <w:bCs/>
          <w:iCs/>
          <w:sz w:val="24"/>
          <w:szCs w:val="24"/>
          <w:lang w:eastAsia="ru-RU"/>
        </w:rPr>
        <w:t>бюджетные ассигнования на исполнение соответствующих расходных обязательств</w:t>
      </w:r>
      <w:r>
        <w:rPr>
          <w:rFonts w:ascii="Times New Roman" w:hAnsi="Times New Roman"/>
          <w:sz w:val="24"/>
          <w:szCs w:val="24"/>
          <w:lang w:eastAsia="ru-RU"/>
        </w:rPr>
        <w:t xml:space="preserve"> в сумме 436464,8 тыс. руб. Удельный вес данных расходов в общей сумме расходов бюджета муниципального района составляет 66,0%. </w:t>
      </w:r>
      <w:r>
        <w:rPr>
          <w:rFonts w:ascii="Times New Roman" w:hAnsi="Times New Roman"/>
          <w:b/>
          <w:bCs/>
          <w:i/>
          <w:iCs/>
          <w:sz w:val="24"/>
          <w:szCs w:val="24"/>
          <w:lang w:eastAsia="ru-RU"/>
        </w:rPr>
        <w:t>Основное место в структуре расходов</w:t>
      </w:r>
      <w:r>
        <w:rPr>
          <w:rFonts w:ascii="Times New Roman" w:hAnsi="Times New Roman"/>
          <w:sz w:val="24"/>
          <w:szCs w:val="24"/>
          <w:lang w:eastAsia="ru-RU"/>
        </w:rPr>
        <w:t xml:space="preserve"> раздела 0700 «Образование» занимают бюджетные ассигнования на подраздел «Общее образование» 62,5%. Основные характеристики раздела и удельный вес отражены</w:t>
      </w:r>
      <w:proofErr w:type="gramEnd"/>
      <w:r>
        <w:rPr>
          <w:rFonts w:ascii="Times New Roman" w:hAnsi="Times New Roman"/>
          <w:sz w:val="24"/>
          <w:szCs w:val="24"/>
          <w:lang w:eastAsia="ru-RU"/>
        </w:rPr>
        <w:t xml:space="preserve"> в таблице:</w:t>
      </w:r>
    </w:p>
    <w:p w:rsidR="00F645C6" w:rsidRDefault="006F2A16">
      <w:pPr>
        <w:spacing w:after="120" w:line="240" w:lineRule="auto"/>
        <w:ind w:firstLine="720"/>
        <w:jc w:val="right"/>
        <w:rPr>
          <w:rFonts w:ascii="Times New Roman" w:hAnsi="Times New Roman"/>
          <w:i/>
          <w:sz w:val="24"/>
          <w:szCs w:val="24"/>
          <w:lang w:eastAsia="ru-RU"/>
        </w:rPr>
      </w:pPr>
      <w:r>
        <w:rPr>
          <w:rFonts w:ascii="Times New Roman" w:hAnsi="Times New Roman"/>
          <w:sz w:val="24"/>
          <w:szCs w:val="24"/>
          <w:lang w:eastAsia="ru-RU"/>
        </w:rPr>
        <w:t>тыс. руб.</w:t>
      </w:r>
    </w:p>
    <w:tbl>
      <w:tblPr>
        <w:tblW w:w="9652" w:type="dxa"/>
        <w:tblInd w:w="95" w:type="dxa"/>
        <w:tblLayout w:type="fixed"/>
        <w:tblLook w:val="04A0"/>
      </w:tblPr>
      <w:tblGrid>
        <w:gridCol w:w="722"/>
        <w:gridCol w:w="1985"/>
        <w:gridCol w:w="992"/>
        <w:gridCol w:w="903"/>
        <w:gridCol w:w="1081"/>
        <w:gridCol w:w="762"/>
        <w:gridCol w:w="1081"/>
        <w:gridCol w:w="1134"/>
        <w:gridCol w:w="992"/>
      </w:tblGrid>
      <w:tr w:rsidR="00F645C6">
        <w:trPr>
          <w:trHeight w:val="630"/>
        </w:trPr>
        <w:tc>
          <w:tcPr>
            <w:tcW w:w="7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Подраздел</w:t>
            </w:r>
          </w:p>
        </w:tc>
        <w:tc>
          <w:tcPr>
            <w:tcW w:w="1985" w:type="dxa"/>
            <w:vMerge w:val="restart"/>
            <w:tcBorders>
              <w:top w:val="single" w:sz="8" w:space="0" w:color="auto"/>
              <w:left w:val="nil"/>
              <w:bottom w:val="nil"/>
              <w:right w:val="single" w:sz="8" w:space="0" w:color="auto"/>
            </w:tcBorders>
            <w:shd w:val="clear" w:color="auto" w:fill="auto"/>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Показатели</w:t>
            </w:r>
          </w:p>
        </w:tc>
        <w:tc>
          <w:tcPr>
            <w:tcW w:w="1895" w:type="dxa"/>
            <w:gridSpan w:val="2"/>
            <w:vMerge w:val="restart"/>
            <w:tcBorders>
              <w:top w:val="single" w:sz="8" w:space="0" w:color="auto"/>
              <w:left w:val="single" w:sz="8" w:space="0" w:color="auto"/>
              <w:bottom w:val="nil"/>
              <w:right w:val="single" w:sz="8" w:space="0" w:color="000000"/>
            </w:tcBorders>
            <w:shd w:val="clear" w:color="auto" w:fill="auto"/>
            <w:vAlign w:val="center"/>
          </w:tcPr>
          <w:p w:rsidR="00F645C6" w:rsidRDefault="006F2A16">
            <w:pPr>
              <w:spacing w:after="0" w:line="240" w:lineRule="auto"/>
              <w:jc w:val="center"/>
              <w:rPr>
                <w:rFonts w:ascii="Times New Roman" w:hAnsi="Times New Roman"/>
                <w:sz w:val="20"/>
                <w:szCs w:val="20"/>
                <w:lang w:eastAsia="ru-RU"/>
              </w:rPr>
            </w:pPr>
            <w:proofErr w:type="gramStart"/>
            <w:r>
              <w:rPr>
                <w:rFonts w:ascii="Times New Roman" w:hAnsi="Times New Roman"/>
                <w:b/>
                <w:color w:val="000000"/>
                <w:sz w:val="20"/>
                <w:szCs w:val="20"/>
                <w:lang w:eastAsia="ru-RU"/>
              </w:rPr>
              <w:t xml:space="preserve">2023 год </w:t>
            </w:r>
            <w:r>
              <w:rPr>
                <w:rFonts w:ascii="Times New Roman" w:hAnsi="Times New Roman"/>
                <w:sz w:val="20"/>
                <w:szCs w:val="20"/>
                <w:lang w:eastAsia="ru-RU"/>
              </w:rPr>
              <w:t xml:space="preserve">(Решение </w:t>
            </w:r>
            <w:proofErr w:type="gramEnd"/>
          </w:p>
          <w:p w:rsidR="00F645C6" w:rsidRDefault="006F2A16">
            <w:pPr>
              <w:spacing w:after="0" w:line="240" w:lineRule="auto"/>
              <w:jc w:val="center"/>
              <w:rPr>
                <w:rFonts w:ascii="Times New Roman" w:hAnsi="Times New Roman"/>
                <w:b/>
                <w:color w:val="000000"/>
                <w:sz w:val="20"/>
                <w:szCs w:val="20"/>
                <w:lang w:eastAsia="ru-RU"/>
              </w:rPr>
            </w:pPr>
            <w:proofErr w:type="gramStart"/>
            <w:r>
              <w:rPr>
                <w:rFonts w:ascii="Times New Roman" w:hAnsi="Times New Roman"/>
                <w:sz w:val="20"/>
                <w:szCs w:val="20"/>
                <w:lang w:eastAsia="ru-RU"/>
              </w:rPr>
              <w:t>№19 в первоначальной редакции)</w:t>
            </w:r>
            <w:proofErr w:type="gramEnd"/>
          </w:p>
        </w:tc>
        <w:tc>
          <w:tcPr>
            <w:tcW w:w="1843"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2024 год</w:t>
            </w:r>
          </w:p>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Проект</w:t>
            </w:r>
          </w:p>
        </w:tc>
        <w:tc>
          <w:tcPr>
            <w:tcW w:w="1081" w:type="dxa"/>
            <w:vMerge w:val="restart"/>
            <w:tcBorders>
              <w:top w:val="single" w:sz="8" w:space="0" w:color="auto"/>
              <w:left w:val="single" w:sz="4"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 xml:space="preserve">отклонение 2024г./2023г. </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2025 год</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2026 год</w:t>
            </w:r>
          </w:p>
        </w:tc>
      </w:tr>
      <w:tr w:rsidR="00F645C6">
        <w:trPr>
          <w:trHeight w:val="2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895" w:type="dxa"/>
            <w:gridSpan w:val="2"/>
            <w:vMerge/>
            <w:tcBorders>
              <w:top w:val="single" w:sz="8" w:space="0" w:color="auto"/>
              <w:left w:val="single" w:sz="8" w:space="0" w:color="auto"/>
              <w:bottom w:val="nil"/>
              <w:right w:val="single" w:sz="8" w:space="0" w:color="000000"/>
            </w:tcBorders>
            <w:vAlign w:val="center"/>
          </w:tcPr>
          <w:p w:rsidR="00F645C6" w:rsidRDefault="00F645C6">
            <w:pPr>
              <w:spacing w:after="0" w:line="240" w:lineRule="auto"/>
              <w:rPr>
                <w:rFonts w:ascii="Times New Roman" w:hAnsi="Times New Roman"/>
                <w:color w:val="000000"/>
                <w:sz w:val="20"/>
                <w:szCs w:val="20"/>
                <w:lang w:eastAsia="ru-RU"/>
              </w:rPr>
            </w:pPr>
          </w:p>
        </w:tc>
        <w:tc>
          <w:tcPr>
            <w:tcW w:w="1843" w:type="dxa"/>
            <w:gridSpan w:val="2"/>
            <w:vMerge/>
            <w:tcBorders>
              <w:top w:val="single" w:sz="8" w:space="0" w:color="auto"/>
              <w:left w:val="single" w:sz="8" w:space="0" w:color="auto"/>
              <w:bottom w:val="single" w:sz="8"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81"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134"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6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val="restart"/>
            <w:tcBorders>
              <w:top w:val="single" w:sz="4"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903" w:type="dxa"/>
            <w:vMerge w:val="restart"/>
            <w:tcBorders>
              <w:top w:val="single" w:sz="4"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1081" w:type="dxa"/>
            <w:vMerge w:val="restart"/>
            <w:tcBorders>
              <w:top w:val="nil"/>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762" w:type="dxa"/>
            <w:vMerge w:val="restart"/>
            <w:tcBorders>
              <w:top w:val="nil"/>
              <w:left w:val="single" w:sz="8" w:space="0" w:color="auto"/>
              <w:bottom w:val="nil"/>
              <w:right w:val="single" w:sz="4"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1081"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134"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2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03"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81"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762" w:type="dxa"/>
            <w:vMerge/>
            <w:tcBorders>
              <w:top w:val="nil"/>
              <w:left w:val="single" w:sz="8" w:space="0" w:color="auto"/>
              <w:bottom w:val="nil"/>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81"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134"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630"/>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0701</w:t>
            </w:r>
          </w:p>
        </w:tc>
        <w:tc>
          <w:tcPr>
            <w:tcW w:w="1985"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Дошкольное образование</w:t>
            </w:r>
          </w:p>
        </w:tc>
        <w:tc>
          <w:tcPr>
            <w:tcW w:w="992"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72918,0</w:t>
            </w:r>
          </w:p>
        </w:tc>
        <w:tc>
          <w:tcPr>
            <w:tcW w:w="903"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22,9</w:t>
            </w:r>
          </w:p>
        </w:tc>
        <w:tc>
          <w:tcPr>
            <w:tcW w:w="1081"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124034,8</w:t>
            </w:r>
          </w:p>
        </w:tc>
        <w:tc>
          <w:tcPr>
            <w:tcW w:w="762"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28,4</w:t>
            </w:r>
          </w:p>
        </w:tc>
        <w:tc>
          <w:tcPr>
            <w:tcW w:w="1081"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51116,8</w:t>
            </w:r>
          </w:p>
        </w:tc>
        <w:tc>
          <w:tcPr>
            <w:tcW w:w="1134"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116028,7</w:t>
            </w:r>
          </w:p>
        </w:tc>
        <w:tc>
          <w:tcPr>
            <w:tcW w:w="992"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116320,6</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0702</w:t>
            </w:r>
          </w:p>
        </w:tc>
        <w:tc>
          <w:tcPr>
            <w:tcW w:w="1985"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Общее образование</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216232,8</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67,9</w:t>
            </w:r>
          </w:p>
        </w:tc>
        <w:tc>
          <w:tcPr>
            <w:tcW w:w="1081"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272852,2</w:t>
            </w:r>
          </w:p>
        </w:tc>
        <w:tc>
          <w:tcPr>
            <w:tcW w:w="76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62,5</w:t>
            </w:r>
          </w:p>
        </w:tc>
        <w:tc>
          <w:tcPr>
            <w:tcW w:w="1081"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56619,4</w:t>
            </w:r>
          </w:p>
        </w:tc>
        <w:tc>
          <w:tcPr>
            <w:tcW w:w="1134"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250700,0</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247309,0</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0703</w:t>
            </w:r>
          </w:p>
        </w:tc>
        <w:tc>
          <w:tcPr>
            <w:tcW w:w="1985"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Дополнительное образование детей</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9505,1</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3,0</w:t>
            </w:r>
          </w:p>
        </w:tc>
        <w:tc>
          <w:tcPr>
            <w:tcW w:w="1081"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16072,1</w:t>
            </w:r>
          </w:p>
        </w:tc>
        <w:tc>
          <w:tcPr>
            <w:tcW w:w="76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3,7</w:t>
            </w:r>
          </w:p>
        </w:tc>
        <w:tc>
          <w:tcPr>
            <w:tcW w:w="1081"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6567,0</w:t>
            </w:r>
          </w:p>
        </w:tc>
        <w:tc>
          <w:tcPr>
            <w:tcW w:w="1134"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15072,1</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16072,1</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0707</w:t>
            </w:r>
          </w:p>
        </w:tc>
        <w:tc>
          <w:tcPr>
            <w:tcW w:w="1985"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Молодежная политика и оздоровление детей</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1689,2</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0,5</w:t>
            </w:r>
          </w:p>
        </w:tc>
        <w:tc>
          <w:tcPr>
            <w:tcW w:w="1081"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76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1081"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-1689,2</w:t>
            </w:r>
          </w:p>
        </w:tc>
        <w:tc>
          <w:tcPr>
            <w:tcW w:w="1134"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0709</w:t>
            </w:r>
          </w:p>
        </w:tc>
        <w:tc>
          <w:tcPr>
            <w:tcW w:w="1985"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Другие вопросы в области образования</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18335,4</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5,8</w:t>
            </w:r>
          </w:p>
        </w:tc>
        <w:tc>
          <w:tcPr>
            <w:tcW w:w="1081"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23505,7</w:t>
            </w:r>
          </w:p>
        </w:tc>
        <w:tc>
          <w:tcPr>
            <w:tcW w:w="76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5,4</w:t>
            </w:r>
          </w:p>
        </w:tc>
        <w:tc>
          <w:tcPr>
            <w:tcW w:w="1081"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5170,3</w:t>
            </w:r>
          </w:p>
        </w:tc>
        <w:tc>
          <w:tcPr>
            <w:tcW w:w="1134"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23140,7</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22896,0</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b/>
                <w:color w:val="000000"/>
                <w:sz w:val="20"/>
                <w:szCs w:val="20"/>
                <w:lang w:eastAsia="ru-RU"/>
              </w:rPr>
            </w:pPr>
            <w:r>
              <w:rPr>
                <w:rFonts w:ascii="Times New Roman" w:hAnsi="Times New Roman"/>
                <w:b/>
                <w:color w:val="000000"/>
                <w:sz w:val="20"/>
                <w:szCs w:val="20"/>
                <w:lang w:eastAsia="ru-RU"/>
              </w:rPr>
              <w:t>Всего по разделу:</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307342,0</w:t>
            </w:r>
          </w:p>
        </w:tc>
        <w:tc>
          <w:tcPr>
            <w:tcW w:w="903"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100,0</w:t>
            </w:r>
          </w:p>
        </w:tc>
        <w:tc>
          <w:tcPr>
            <w:tcW w:w="1081"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436464,8</w:t>
            </w:r>
          </w:p>
        </w:tc>
        <w:tc>
          <w:tcPr>
            <w:tcW w:w="762"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100,0</w:t>
            </w:r>
          </w:p>
        </w:tc>
        <w:tc>
          <w:tcPr>
            <w:tcW w:w="1081"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117784,3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404941,5</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402597,7</w:t>
            </w:r>
          </w:p>
        </w:tc>
      </w:tr>
    </w:tbl>
    <w:p w:rsidR="00F645C6" w:rsidRDefault="00F645C6">
      <w:pPr>
        <w:spacing w:after="120" w:line="240" w:lineRule="auto"/>
        <w:jc w:val="both"/>
        <w:rPr>
          <w:rFonts w:ascii="Times New Roman" w:hAnsi="Times New Roman"/>
          <w:sz w:val="24"/>
          <w:szCs w:val="24"/>
          <w:lang w:eastAsia="ru-RU"/>
        </w:rPr>
      </w:pPr>
    </w:p>
    <w:p w:rsidR="00F645C6" w:rsidRDefault="006F2A16">
      <w:pPr>
        <w:spacing w:after="0" w:line="240" w:lineRule="auto"/>
        <w:ind w:firstLine="720"/>
        <w:jc w:val="both"/>
        <w:rPr>
          <w:rFonts w:ascii="Times New Roman" w:hAnsi="Times New Roman"/>
          <w:bCs/>
          <w:iCs/>
          <w:sz w:val="24"/>
          <w:szCs w:val="24"/>
          <w:lang w:eastAsia="ru-RU"/>
        </w:rPr>
      </w:pPr>
      <w:r>
        <w:rPr>
          <w:rFonts w:ascii="Times New Roman" w:hAnsi="Times New Roman"/>
          <w:bCs/>
          <w:iCs/>
          <w:sz w:val="24"/>
          <w:szCs w:val="24"/>
          <w:lang w:eastAsia="ru-RU"/>
        </w:rPr>
        <w:t xml:space="preserve">Удельный вес расходов по </w:t>
      </w:r>
      <w:r>
        <w:rPr>
          <w:rFonts w:ascii="Times New Roman" w:hAnsi="Times New Roman"/>
          <w:sz w:val="24"/>
          <w:szCs w:val="24"/>
          <w:lang w:eastAsia="ru-RU"/>
        </w:rPr>
        <w:t xml:space="preserve">подразделу </w:t>
      </w:r>
      <w:r>
        <w:rPr>
          <w:rFonts w:ascii="Times New Roman" w:hAnsi="Times New Roman"/>
          <w:b/>
          <w:sz w:val="24"/>
          <w:szCs w:val="24"/>
          <w:lang w:eastAsia="ru-RU"/>
        </w:rPr>
        <w:t>0701 «Дошкольное образование</w:t>
      </w:r>
      <w:proofErr w:type="gramStart"/>
      <w:r>
        <w:rPr>
          <w:rFonts w:ascii="Times New Roman" w:hAnsi="Times New Roman"/>
          <w:b/>
          <w:sz w:val="24"/>
          <w:szCs w:val="24"/>
          <w:lang w:eastAsia="ru-RU"/>
        </w:rPr>
        <w:t>»</w:t>
      </w:r>
      <w:r>
        <w:rPr>
          <w:rFonts w:ascii="Times New Roman" w:hAnsi="Times New Roman"/>
          <w:bCs/>
          <w:iCs/>
          <w:sz w:val="24"/>
          <w:szCs w:val="24"/>
          <w:lang w:eastAsia="ru-RU"/>
        </w:rPr>
        <w:t>н</w:t>
      </w:r>
      <w:proofErr w:type="gramEnd"/>
      <w:r>
        <w:rPr>
          <w:rFonts w:ascii="Times New Roman" w:hAnsi="Times New Roman"/>
          <w:bCs/>
          <w:iCs/>
          <w:sz w:val="24"/>
          <w:szCs w:val="24"/>
          <w:lang w:eastAsia="ru-RU"/>
        </w:rPr>
        <w:t>а 2024 г. в структуре раздела составляет 28,4%. Бюджетные ассигнования запланированы в сумме 124034,8</w:t>
      </w:r>
      <w:r>
        <w:rPr>
          <w:rFonts w:ascii="Times New Roman" w:hAnsi="Times New Roman"/>
          <w:sz w:val="24"/>
          <w:szCs w:val="24"/>
        </w:rPr>
        <w:t xml:space="preserve"> тыс. рублей в 2024 году, 116028,7 тыс. рублей в 2025 году, 116320,6 тыс. рублей в 2026. Из них расходы местного бюджета в 2024 году составляют 64416,1 тыс</w:t>
      </w:r>
      <w:proofErr w:type="gramStart"/>
      <w:r>
        <w:rPr>
          <w:rFonts w:ascii="Times New Roman" w:hAnsi="Times New Roman"/>
          <w:sz w:val="24"/>
          <w:szCs w:val="24"/>
        </w:rPr>
        <w:t>.р</w:t>
      </w:r>
      <w:proofErr w:type="gramEnd"/>
      <w:r>
        <w:rPr>
          <w:rFonts w:ascii="Times New Roman" w:hAnsi="Times New Roman"/>
          <w:sz w:val="24"/>
          <w:szCs w:val="24"/>
        </w:rPr>
        <w:t>ублей, краевого бюджета 60559,5 тыс. рублей в 2025 году.</w:t>
      </w:r>
    </w:p>
    <w:p w:rsidR="00F645C6" w:rsidRDefault="006F2A16">
      <w:pPr>
        <w:autoSpaceDE w:val="0"/>
        <w:autoSpaceDN w:val="0"/>
        <w:adjustRightInd w:val="0"/>
        <w:spacing w:after="0" w:line="240" w:lineRule="auto"/>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Бюджетные ассигнования по подразделу по сравнению с объемами, утвержденными Решением №19 на 2023 год, увеличились на 51116,8 тыс. рублей.</w:t>
      </w:r>
    </w:p>
    <w:p w:rsidR="00F645C6" w:rsidRDefault="006F2A16">
      <w:pPr>
        <w:spacing w:after="0" w:line="240" w:lineRule="auto"/>
        <w:ind w:firstLine="709"/>
        <w:jc w:val="both"/>
        <w:rPr>
          <w:rFonts w:ascii="Times New Roman" w:hAnsi="Times New Roman"/>
          <w:b/>
          <w:i/>
          <w:sz w:val="24"/>
          <w:szCs w:val="24"/>
          <w:lang w:eastAsia="ru-RU"/>
        </w:rPr>
      </w:pPr>
      <w:r>
        <w:rPr>
          <w:rFonts w:ascii="Times New Roman" w:hAnsi="Times New Roman"/>
          <w:bCs/>
          <w:iCs/>
          <w:sz w:val="24"/>
          <w:szCs w:val="24"/>
          <w:lang w:eastAsia="ru-RU"/>
        </w:rPr>
        <w:t>По подразделу</w:t>
      </w:r>
      <w:r>
        <w:rPr>
          <w:rFonts w:ascii="Times New Roman" w:hAnsi="Times New Roman"/>
          <w:b/>
          <w:bCs/>
          <w:iCs/>
          <w:sz w:val="24"/>
          <w:szCs w:val="24"/>
          <w:lang w:eastAsia="ru-RU"/>
        </w:rPr>
        <w:t>0702 «Общее образование</w:t>
      </w:r>
      <w:proofErr w:type="gramStart"/>
      <w:r>
        <w:rPr>
          <w:rFonts w:ascii="Times New Roman" w:hAnsi="Times New Roman"/>
          <w:b/>
          <w:bCs/>
          <w:iCs/>
          <w:sz w:val="24"/>
          <w:szCs w:val="24"/>
          <w:lang w:eastAsia="ru-RU"/>
        </w:rPr>
        <w:t>»</w:t>
      </w:r>
      <w:r>
        <w:rPr>
          <w:rFonts w:ascii="Times New Roman" w:hAnsi="Times New Roman"/>
          <w:bCs/>
          <w:iCs/>
          <w:sz w:val="24"/>
          <w:szCs w:val="24"/>
          <w:lang w:eastAsia="ru-RU"/>
        </w:rPr>
        <w:t>п</w:t>
      </w:r>
      <w:proofErr w:type="gramEnd"/>
      <w:r>
        <w:rPr>
          <w:rFonts w:ascii="Times New Roman" w:hAnsi="Times New Roman"/>
          <w:bCs/>
          <w:iCs/>
          <w:sz w:val="24"/>
          <w:szCs w:val="24"/>
          <w:lang w:eastAsia="ru-RU"/>
        </w:rPr>
        <w:t xml:space="preserve">редусмотрены следующие бюджетные ассигнования на 2024 год </w:t>
      </w:r>
      <w:r>
        <w:rPr>
          <w:rFonts w:ascii="Times New Roman" w:hAnsi="Times New Roman"/>
          <w:sz w:val="24"/>
          <w:szCs w:val="24"/>
          <w:lang w:eastAsia="ru-RU"/>
        </w:rPr>
        <w:t xml:space="preserve">в сумме 272852,2 тыс. рублей; на 2025 год 250700,0 тыс. рублей; на 2026 год 247309,0 тыс. рублей, </w:t>
      </w:r>
      <w:r>
        <w:rPr>
          <w:rFonts w:ascii="Times New Roman" w:hAnsi="Times New Roman"/>
          <w:b/>
          <w:i/>
          <w:sz w:val="24"/>
          <w:szCs w:val="24"/>
          <w:lang w:eastAsia="ru-RU"/>
        </w:rPr>
        <w:t>в том числе:</w:t>
      </w:r>
    </w:p>
    <w:p w:rsidR="00F645C6" w:rsidRPr="00A559FB" w:rsidRDefault="006F2A16">
      <w:pPr>
        <w:spacing w:after="0" w:line="240" w:lineRule="auto"/>
        <w:ind w:firstLine="709"/>
        <w:jc w:val="both"/>
        <w:rPr>
          <w:rFonts w:ascii="Times New Roman" w:hAnsi="Times New Roman"/>
          <w:bCs/>
          <w:iCs/>
          <w:sz w:val="24"/>
          <w:szCs w:val="24"/>
          <w:lang w:eastAsia="ru-RU"/>
        </w:rPr>
      </w:pPr>
      <w:r w:rsidRPr="00A559FB">
        <w:rPr>
          <w:rFonts w:ascii="Times New Roman" w:hAnsi="Times New Roman"/>
          <w:b/>
          <w:i/>
          <w:sz w:val="24"/>
          <w:szCs w:val="24"/>
          <w:lang w:eastAsia="ru-RU"/>
        </w:rPr>
        <w:t>-</w:t>
      </w:r>
      <w:r w:rsidRPr="00A559FB">
        <w:rPr>
          <w:rFonts w:ascii="Times New Roman" w:hAnsi="Times New Roman"/>
          <w:bCs/>
          <w:iCs/>
          <w:sz w:val="24"/>
          <w:szCs w:val="24"/>
          <w:lang w:eastAsia="ru-RU"/>
        </w:rPr>
        <w:t>муниципальная программа «Содействие занятости населения на территории Газимуро-Заводского района в 2021-2024 годах» - 71.6 тыс</w:t>
      </w:r>
      <w:proofErr w:type="gramStart"/>
      <w:r w:rsidRPr="00A559FB">
        <w:rPr>
          <w:rFonts w:ascii="Times New Roman" w:hAnsi="Times New Roman"/>
          <w:bCs/>
          <w:iCs/>
          <w:sz w:val="24"/>
          <w:szCs w:val="24"/>
          <w:lang w:eastAsia="ru-RU"/>
        </w:rPr>
        <w:t>.р</w:t>
      </w:r>
      <w:proofErr w:type="gramEnd"/>
      <w:r w:rsidRPr="00A559FB">
        <w:rPr>
          <w:rFonts w:ascii="Times New Roman" w:hAnsi="Times New Roman"/>
          <w:bCs/>
          <w:iCs/>
          <w:sz w:val="24"/>
          <w:szCs w:val="24"/>
          <w:lang w:eastAsia="ru-RU"/>
        </w:rPr>
        <w:t>ублей;</w:t>
      </w:r>
    </w:p>
    <w:p w:rsidR="00F645C6" w:rsidRDefault="006F2A16">
      <w:pPr>
        <w:spacing w:after="0" w:line="240" w:lineRule="auto"/>
        <w:ind w:firstLine="709"/>
        <w:jc w:val="both"/>
        <w:rPr>
          <w:rFonts w:ascii="Times New Roman" w:hAnsi="Times New Roman"/>
          <w:spacing w:val="-1"/>
          <w:sz w:val="24"/>
          <w:szCs w:val="24"/>
        </w:rPr>
      </w:pPr>
      <w:proofErr w:type="gramStart"/>
      <w:r>
        <w:rPr>
          <w:rFonts w:ascii="Times New Roman" w:hAnsi="Times New Roman"/>
          <w:color w:val="000000"/>
          <w:spacing w:val="-1"/>
          <w:sz w:val="24"/>
          <w:szCs w:val="24"/>
        </w:rPr>
        <w:t>- 156151,6 тыс. рублей в 2024 г</w:t>
      </w:r>
      <w:r>
        <w:rPr>
          <w:rFonts w:ascii="Times New Roman" w:hAnsi="Times New Roman"/>
          <w:spacing w:val="-1"/>
          <w:sz w:val="24"/>
          <w:szCs w:val="24"/>
        </w:rPr>
        <w:t>.; 140071,0 тыс. рублей в 2025 году; 135680,0 тыс. рублей в 2026 году казенным учреждениям общего образования на финансовое обеспечение расходных обязательств за счет средств краевого и  федерального бюджета, из них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в сумме 13475,7 тыс. рублей в 2024 году;</w:t>
      </w:r>
      <w:bookmarkStart w:id="1" w:name="_Hlk88603278"/>
      <w:proofErr w:type="gramEnd"/>
      <w:r>
        <w:rPr>
          <w:rFonts w:ascii="Times New Roman" w:hAnsi="Times New Roman"/>
          <w:spacing w:val="-1"/>
          <w:sz w:val="24"/>
          <w:szCs w:val="24"/>
        </w:rPr>
        <w:t xml:space="preserve"> 13475,7 тыс. рублей в 2025 году</w:t>
      </w:r>
      <w:bookmarkEnd w:id="1"/>
      <w:r>
        <w:rPr>
          <w:rFonts w:ascii="Times New Roman" w:hAnsi="Times New Roman"/>
          <w:spacing w:val="-1"/>
          <w:sz w:val="24"/>
          <w:szCs w:val="24"/>
        </w:rPr>
        <w:t>, 13475,7 тыс. рублей в 2026 году.  На о</w:t>
      </w:r>
      <w:r>
        <w:rPr>
          <w:rFonts w:ascii="Times New Roman" w:hAnsi="Times New Roman"/>
          <w:sz w:val="24"/>
          <w:szCs w:val="24"/>
        </w:rPr>
        <w:t>беспечение выплат районных коэффициентов и процентных надбавок за стаж работы в районах Крайнего Севера и приравненных к ним местностях, а также остальных районах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 за счет средств бюджета края в 2024 году предусмотрено 1797,7 тыс</w:t>
      </w:r>
      <w:proofErr w:type="gramStart"/>
      <w:r>
        <w:rPr>
          <w:rFonts w:ascii="Times New Roman" w:hAnsi="Times New Roman"/>
          <w:sz w:val="24"/>
          <w:szCs w:val="24"/>
        </w:rPr>
        <w:t>.р</w:t>
      </w:r>
      <w:proofErr w:type="gramEnd"/>
      <w:r>
        <w:rPr>
          <w:rFonts w:ascii="Times New Roman" w:hAnsi="Times New Roman"/>
          <w:sz w:val="24"/>
          <w:szCs w:val="24"/>
        </w:rPr>
        <w:t>ублей; в 2025 году 1625,7 тыс</w:t>
      </w:r>
      <w:proofErr w:type="gramStart"/>
      <w:r>
        <w:rPr>
          <w:rFonts w:ascii="Times New Roman" w:hAnsi="Times New Roman"/>
          <w:sz w:val="24"/>
          <w:szCs w:val="24"/>
        </w:rPr>
        <w:t>.р</w:t>
      </w:r>
      <w:proofErr w:type="gramEnd"/>
      <w:r>
        <w:rPr>
          <w:rFonts w:ascii="Times New Roman" w:hAnsi="Times New Roman"/>
          <w:sz w:val="24"/>
          <w:szCs w:val="24"/>
        </w:rPr>
        <w:t>ублей; в 2026 году 1563,2 тыс.рублей.</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- 3969,0 тыс. рублей</w:t>
      </w:r>
      <w:r>
        <w:rPr>
          <w:rFonts w:ascii="Times New Roman" w:hAnsi="Times New Roman"/>
          <w:spacing w:val="-1"/>
          <w:sz w:val="24"/>
          <w:szCs w:val="24"/>
        </w:rPr>
        <w:t xml:space="preserve"> в 2024 году; 3572,1 тысяч рублей в 2025 году; 3458,7 тыс. рублей в 2026 году</w:t>
      </w:r>
      <w:r>
        <w:rPr>
          <w:rFonts w:ascii="Times New Roman" w:hAnsi="Times New Roman"/>
          <w:sz w:val="24"/>
          <w:szCs w:val="24"/>
          <w:lang w:eastAsia="ru-RU"/>
        </w:rPr>
        <w:t xml:space="preserve"> - на обеспечение бесплатным питанием детей из малоимущих семей, обучающихся в муниципальных общеобразовательных организациях за счет сре</w:t>
      </w:r>
      <w:proofErr w:type="gramStart"/>
      <w:r>
        <w:rPr>
          <w:rFonts w:ascii="Times New Roman" w:hAnsi="Times New Roman"/>
          <w:sz w:val="24"/>
          <w:szCs w:val="24"/>
          <w:lang w:eastAsia="ru-RU"/>
        </w:rPr>
        <w:t>дств кр</w:t>
      </w:r>
      <w:proofErr w:type="gramEnd"/>
      <w:r>
        <w:rPr>
          <w:rFonts w:ascii="Times New Roman" w:hAnsi="Times New Roman"/>
          <w:sz w:val="24"/>
          <w:szCs w:val="24"/>
          <w:lang w:eastAsia="ru-RU"/>
        </w:rPr>
        <w:t>аевого бюджета;</w:t>
      </w:r>
    </w:p>
    <w:p w:rsidR="00F645C6" w:rsidRDefault="006F2A16">
      <w:pPr>
        <w:spacing w:after="0" w:line="240" w:lineRule="auto"/>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 xml:space="preserve">Бюджетные ассигнования по подразделу по сравнению с объемами, утвержденными </w:t>
      </w:r>
      <w:r>
        <w:rPr>
          <w:rFonts w:ascii="Times New Roman" w:hAnsi="Times New Roman"/>
          <w:sz w:val="24"/>
          <w:szCs w:val="24"/>
          <w:lang w:eastAsia="ru-RU"/>
        </w:rPr>
        <w:t>Решением №19 на 2023 год</w:t>
      </w:r>
      <w:r>
        <w:rPr>
          <w:rFonts w:ascii="Times New Roman" w:hAnsi="Times New Roman"/>
          <w:color w:val="000000"/>
          <w:spacing w:val="-1"/>
          <w:sz w:val="24"/>
          <w:szCs w:val="24"/>
        </w:rPr>
        <w:t xml:space="preserve">, увеличились </w:t>
      </w:r>
      <w:r>
        <w:rPr>
          <w:rFonts w:ascii="Times New Roman" w:hAnsi="Times New Roman"/>
          <w:spacing w:val="-1"/>
          <w:sz w:val="24"/>
          <w:szCs w:val="24"/>
        </w:rPr>
        <w:t xml:space="preserve">на 56619,4 </w:t>
      </w:r>
      <w:r>
        <w:rPr>
          <w:rFonts w:ascii="Times New Roman" w:hAnsi="Times New Roman"/>
          <w:sz w:val="24"/>
          <w:szCs w:val="24"/>
          <w:lang w:eastAsia="ru-RU"/>
        </w:rPr>
        <w:t>тыс. рублей.</w:t>
      </w:r>
    </w:p>
    <w:p w:rsidR="00F645C6" w:rsidRPr="00CA6B36" w:rsidRDefault="006F2A16">
      <w:pPr>
        <w:spacing w:after="0" w:line="240" w:lineRule="auto"/>
        <w:ind w:firstLine="709"/>
        <w:jc w:val="both"/>
        <w:rPr>
          <w:rFonts w:ascii="Times New Roman" w:hAnsi="Times New Roman"/>
          <w:spacing w:val="-1"/>
          <w:sz w:val="24"/>
          <w:szCs w:val="24"/>
        </w:rPr>
      </w:pPr>
      <w:r w:rsidRPr="00CA6B36">
        <w:rPr>
          <w:rFonts w:ascii="Times New Roman" w:hAnsi="Times New Roman"/>
          <w:sz w:val="24"/>
          <w:szCs w:val="24"/>
          <w:lang w:eastAsia="ru-RU"/>
        </w:rPr>
        <w:t>.</w:t>
      </w:r>
    </w:p>
    <w:p w:rsidR="00F645C6" w:rsidRDefault="006F2A16">
      <w:pPr>
        <w:spacing w:after="0" w:line="240" w:lineRule="auto"/>
        <w:ind w:firstLine="709"/>
        <w:jc w:val="both"/>
        <w:rPr>
          <w:rFonts w:ascii="Times New Roman" w:hAnsi="Times New Roman"/>
          <w:color w:val="000000"/>
          <w:spacing w:val="-1"/>
          <w:sz w:val="24"/>
          <w:szCs w:val="24"/>
        </w:rPr>
      </w:pPr>
      <w:r>
        <w:rPr>
          <w:rFonts w:ascii="Times New Roman" w:hAnsi="Times New Roman"/>
          <w:sz w:val="24"/>
          <w:szCs w:val="24"/>
          <w:lang w:eastAsia="ru-RU"/>
        </w:rPr>
        <w:t xml:space="preserve">По подразделу </w:t>
      </w:r>
      <w:r>
        <w:rPr>
          <w:rFonts w:ascii="Times New Roman" w:hAnsi="Times New Roman"/>
          <w:b/>
          <w:sz w:val="24"/>
          <w:szCs w:val="24"/>
          <w:lang w:eastAsia="ru-RU"/>
        </w:rPr>
        <w:t>0703 «Дополнительное образование детей»</w:t>
      </w:r>
      <w:r>
        <w:rPr>
          <w:rFonts w:ascii="Times New Roman" w:hAnsi="Times New Roman"/>
          <w:sz w:val="24"/>
          <w:szCs w:val="24"/>
          <w:lang w:eastAsia="ru-RU"/>
        </w:rPr>
        <w:t xml:space="preserve"> предусмотрены бюджетом округа бюджетные ассигнования учреждениям по внешкольной работе с детьми для получения дополнительного образования на 2024 г. в сумме 16072,1 тыс. рублей; на 2025 год – 15072</w:t>
      </w:r>
      <w:r>
        <w:rPr>
          <w:rFonts w:ascii="Times New Roman" w:hAnsi="Times New Roman"/>
          <w:spacing w:val="-1"/>
          <w:sz w:val="24"/>
          <w:szCs w:val="24"/>
        </w:rPr>
        <w:t>,1 тыс. рублей; на 2026 год –16072,1 тыс</w:t>
      </w:r>
      <w:r>
        <w:rPr>
          <w:rFonts w:ascii="Times New Roman" w:hAnsi="Times New Roman"/>
          <w:color w:val="000000"/>
          <w:spacing w:val="-1"/>
          <w:sz w:val="24"/>
          <w:szCs w:val="24"/>
        </w:rPr>
        <w:t xml:space="preserve">. рублей. </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bCs/>
          <w:iCs/>
          <w:sz w:val="24"/>
          <w:szCs w:val="24"/>
          <w:lang w:eastAsia="ru-RU"/>
        </w:rPr>
        <w:t xml:space="preserve">В составе расходов по подразделу </w:t>
      </w:r>
      <w:r>
        <w:rPr>
          <w:rFonts w:ascii="Times New Roman" w:hAnsi="Times New Roman"/>
          <w:b/>
          <w:bCs/>
          <w:iCs/>
          <w:sz w:val="24"/>
          <w:szCs w:val="24"/>
          <w:lang w:eastAsia="ru-RU"/>
        </w:rPr>
        <w:t>0709 «</w:t>
      </w:r>
      <w:r>
        <w:rPr>
          <w:rFonts w:ascii="Times New Roman" w:hAnsi="Times New Roman"/>
          <w:b/>
          <w:bCs/>
          <w:kern w:val="32"/>
          <w:sz w:val="24"/>
          <w:szCs w:val="24"/>
          <w:lang w:eastAsia="ru-RU"/>
        </w:rPr>
        <w:t>Другие вопросы в области образования»</w:t>
      </w:r>
      <w:r>
        <w:rPr>
          <w:rFonts w:ascii="Times New Roman" w:hAnsi="Times New Roman"/>
          <w:bCs/>
          <w:iCs/>
          <w:sz w:val="24"/>
          <w:szCs w:val="24"/>
          <w:lang w:eastAsia="ru-RU"/>
        </w:rPr>
        <w:t xml:space="preserve"> предусмотрены бюджетные ассигнования на 2024 год </w:t>
      </w:r>
      <w:r>
        <w:rPr>
          <w:rFonts w:ascii="Times New Roman" w:hAnsi="Times New Roman"/>
          <w:sz w:val="24"/>
          <w:szCs w:val="24"/>
          <w:lang w:eastAsia="ru-RU"/>
        </w:rPr>
        <w:t xml:space="preserve">в сумме 23505,7 тыс. рублей, на 2025 год 23140,7 тыс. рублей, на 2026 год 22896,0 тыс. рублей, в том числе: </w:t>
      </w:r>
    </w:p>
    <w:p w:rsidR="00F645C6" w:rsidRDefault="006F2A16">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rPr>
        <w:t>- 3208,1 тыс. рублей в 2024 году и плановом периоде 2025-2026 годов</w:t>
      </w:r>
      <w:r>
        <w:rPr>
          <w:rFonts w:ascii="Times New Roman" w:hAnsi="Times New Roman"/>
          <w:sz w:val="24"/>
          <w:szCs w:val="24"/>
          <w:lang w:eastAsia="ru-RU"/>
        </w:rPr>
        <w:t xml:space="preserve"> - на обеспечение деятельности аппарата Комитета образования;</w:t>
      </w:r>
    </w:p>
    <w:p w:rsidR="00F645C6" w:rsidRDefault="006F2A16">
      <w:pPr>
        <w:spacing w:after="0" w:line="240" w:lineRule="auto"/>
        <w:ind w:firstLine="567"/>
        <w:contextualSpacing/>
        <w:jc w:val="both"/>
        <w:rPr>
          <w:rFonts w:ascii="Times New Roman" w:hAnsi="Times New Roman"/>
          <w:sz w:val="24"/>
          <w:szCs w:val="24"/>
          <w:lang w:eastAsia="ru-RU"/>
        </w:rPr>
      </w:pPr>
      <w:r>
        <w:rPr>
          <w:rFonts w:ascii="Times New Roman" w:hAnsi="Times New Roman"/>
          <w:sz w:val="24"/>
          <w:szCs w:val="24"/>
          <w:lang w:eastAsia="ru-RU"/>
        </w:rPr>
        <w:t>- 17246,3 тыс</w:t>
      </w:r>
      <w:proofErr w:type="gramStart"/>
      <w:r>
        <w:rPr>
          <w:rFonts w:ascii="Times New Roman" w:hAnsi="Times New Roman"/>
          <w:sz w:val="24"/>
          <w:szCs w:val="24"/>
          <w:lang w:eastAsia="ru-RU"/>
        </w:rPr>
        <w:t>.р</w:t>
      </w:r>
      <w:proofErr w:type="gramEnd"/>
      <w:r>
        <w:rPr>
          <w:rFonts w:ascii="Times New Roman" w:hAnsi="Times New Roman"/>
          <w:sz w:val="24"/>
          <w:szCs w:val="24"/>
          <w:lang w:eastAsia="ru-RU"/>
        </w:rPr>
        <w:t xml:space="preserve">ублей </w:t>
      </w:r>
      <w:r>
        <w:rPr>
          <w:rFonts w:ascii="Times New Roman" w:hAnsi="Times New Roman"/>
          <w:sz w:val="24"/>
          <w:szCs w:val="24"/>
        </w:rPr>
        <w:t xml:space="preserve">в 2024 году; 17046,3 тыс. рублей в 2025 году; 16846,3 тыс. рублей в 2026 году </w:t>
      </w:r>
      <w:r>
        <w:rPr>
          <w:rFonts w:ascii="Times New Roman" w:hAnsi="Times New Roman"/>
          <w:sz w:val="24"/>
          <w:szCs w:val="24"/>
          <w:lang w:eastAsia="ru-RU"/>
        </w:rPr>
        <w:t>- на содержание учебно-методических кабинетов, централизованных бухгалтерий, административно-хозяйственного персонала;</w:t>
      </w:r>
    </w:p>
    <w:p w:rsidR="00F645C6" w:rsidRDefault="006F2A16">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 xml:space="preserve">- 3051,3 тыс. рублей в </w:t>
      </w:r>
      <w:r>
        <w:rPr>
          <w:rFonts w:ascii="Times New Roman" w:hAnsi="Times New Roman"/>
          <w:sz w:val="24"/>
          <w:szCs w:val="24"/>
        </w:rPr>
        <w:t xml:space="preserve">2024 году; 2886,3 тыс. рублей в 2025 году; 2841,6 тыс. рублей в 2026 году </w:t>
      </w:r>
      <w:r>
        <w:rPr>
          <w:rFonts w:ascii="Times New Roman" w:hAnsi="Times New Roman"/>
          <w:sz w:val="24"/>
          <w:szCs w:val="24"/>
          <w:lang w:eastAsia="ru-RU"/>
        </w:rPr>
        <w:t xml:space="preserve">- на предоставление субвенций бюджетам муниципальных районов на исполнение переданных государственных полномочий, </w:t>
      </w:r>
      <w:r>
        <w:rPr>
          <w:rFonts w:ascii="Times New Roman" w:hAnsi="Times New Roman"/>
          <w:b/>
          <w:i/>
          <w:sz w:val="24"/>
          <w:szCs w:val="24"/>
          <w:lang w:eastAsia="ru-RU"/>
        </w:rPr>
        <w:t>из них:</w:t>
      </w:r>
    </w:p>
    <w:p w:rsidR="00F645C6" w:rsidRDefault="006F2A16">
      <w:pPr>
        <w:spacing w:after="0" w:line="240" w:lineRule="auto"/>
        <w:ind w:firstLine="567"/>
        <w:contextualSpacing/>
        <w:jc w:val="both"/>
        <w:rPr>
          <w:rFonts w:ascii="Times New Roman" w:hAnsi="Times New Roman"/>
          <w:sz w:val="24"/>
          <w:szCs w:val="24"/>
        </w:rPr>
      </w:pPr>
      <w:r>
        <w:rPr>
          <w:rFonts w:ascii="Times New Roman" w:hAnsi="Times New Roman"/>
          <w:sz w:val="24"/>
          <w:szCs w:val="24"/>
          <w:lang w:eastAsia="ru-RU"/>
        </w:rPr>
        <w:t xml:space="preserve">- 32,4 тыс. рублей в </w:t>
      </w:r>
      <w:r>
        <w:rPr>
          <w:rFonts w:ascii="Times New Roman" w:hAnsi="Times New Roman"/>
          <w:sz w:val="24"/>
          <w:szCs w:val="24"/>
        </w:rPr>
        <w:t>2024 году; 32,4 тыс. рублей в 2025 году; 32,4 тыс. рублей в 2026 году</w:t>
      </w:r>
      <w:r>
        <w:rPr>
          <w:rFonts w:ascii="Times New Roman" w:hAnsi="Times New Roman"/>
          <w:sz w:val="24"/>
          <w:szCs w:val="24"/>
          <w:lang w:eastAsia="ru-RU"/>
        </w:rPr>
        <w:t xml:space="preserve"> - </w:t>
      </w:r>
      <w:r>
        <w:rPr>
          <w:rFonts w:ascii="Times New Roman" w:hAnsi="Times New Roman"/>
          <w:sz w:val="24"/>
          <w:szCs w:val="24"/>
        </w:rPr>
        <w:t>на осуществление органами местного самоуправления государственного полномочия в области образования;</w:t>
      </w:r>
    </w:p>
    <w:p w:rsidR="00F645C6" w:rsidRDefault="006F2A16">
      <w:pPr>
        <w:spacing w:after="0" w:line="240" w:lineRule="auto"/>
        <w:ind w:firstLine="567"/>
        <w:contextualSpacing/>
        <w:jc w:val="both"/>
        <w:rPr>
          <w:rFonts w:ascii="Times New Roman" w:hAnsi="Times New Roman"/>
          <w:color w:val="000000"/>
          <w:sz w:val="24"/>
          <w:szCs w:val="24"/>
        </w:rPr>
      </w:pPr>
      <w:r>
        <w:rPr>
          <w:rFonts w:ascii="Times New Roman" w:hAnsi="Times New Roman"/>
          <w:sz w:val="24"/>
          <w:szCs w:val="24"/>
        </w:rPr>
        <w:t>- 1329,7 тыс. рублей в 2024 году; 1332,4 тыс. рублей в 2025 году; 1335,2 тыс. рублей в 2026 году</w:t>
      </w:r>
      <w:r>
        <w:rPr>
          <w:rFonts w:ascii="Times New Roman" w:hAnsi="Times New Roman"/>
          <w:color w:val="000000"/>
          <w:sz w:val="24"/>
          <w:szCs w:val="24"/>
        </w:rPr>
        <w:t xml:space="preserve"> - на администрирование государственного полномочия по организации и осуществлению деятельности по опеке и попечительству над несовершеннолетними.</w:t>
      </w:r>
    </w:p>
    <w:p w:rsidR="00F645C6" w:rsidRDefault="006F2A16">
      <w:pPr>
        <w:spacing w:after="0" w:line="240" w:lineRule="auto"/>
        <w:ind w:firstLine="567"/>
        <w:contextualSpacing/>
        <w:jc w:val="both"/>
        <w:rPr>
          <w:rFonts w:ascii="Times New Roman" w:hAnsi="Times New Roman"/>
          <w:color w:val="000000"/>
          <w:sz w:val="24"/>
          <w:szCs w:val="24"/>
        </w:rPr>
      </w:pPr>
      <w:r>
        <w:rPr>
          <w:rFonts w:ascii="Times New Roman" w:hAnsi="Times New Roman"/>
          <w:color w:val="000000"/>
          <w:sz w:val="24"/>
          <w:szCs w:val="24"/>
        </w:rPr>
        <w:t>- 1689,2 тыс</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ублей в 2024 году, 1521,5 тыс.рублей в 2025 году, 1474,0 тыс.рублей в 2026 году на обеспечение отдыха, организацию и оздоровление детей в каникулярное время.</w:t>
      </w:r>
    </w:p>
    <w:p w:rsidR="00F645C6" w:rsidRDefault="006F2A16">
      <w:pPr>
        <w:spacing w:after="0" w:line="240" w:lineRule="auto"/>
        <w:ind w:firstLine="567"/>
        <w:contextualSpacing/>
        <w:jc w:val="both"/>
        <w:rPr>
          <w:rFonts w:ascii="Times New Roman" w:hAnsi="Times New Roman"/>
          <w:color w:val="000000"/>
          <w:sz w:val="24"/>
          <w:szCs w:val="24"/>
        </w:rPr>
      </w:pPr>
      <w:r>
        <w:rPr>
          <w:rFonts w:ascii="Times New Roman" w:hAnsi="Times New Roman"/>
          <w:color w:val="000000"/>
          <w:sz w:val="24"/>
          <w:szCs w:val="24"/>
        </w:rPr>
        <w:t>В целом на 2024 год по данному подразделу запланированы бюджетные ассигнования с превышением плановых показателей 2023 г. (18335,4 тыс. рублей) на 5170,3 тыс. рублей или на 28,2%.</w:t>
      </w:r>
    </w:p>
    <w:p w:rsidR="00F645C6" w:rsidRDefault="006F2A16">
      <w:pPr>
        <w:keepNext/>
        <w:spacing w:before="120" w:after="120" w:line="240" w:lineRule="auto"/>
        <w:jc w:val="center"/>
        <w:outlineLvl w:val="0"/>
        <w:rPr>
          <w:rFonts w:ascii="Times New Roman" w:hAnsi="Times New Roman"/>
          <w:b/>
          <w:bCs/>
          <w:kern w:val="32"/>
          <w:sz w:val="24"/>
          <w:szCs w:val="24"/>
          <w:lang w:eastAsia="ru-RU"/>
        </w:rPr>
      </w:pPr>
      <w:r>
        <w:rPr>
          <w:rFonts w:ascii="Times New Roman" w:hAnsi="Times New Roman"/>
          <w:b/>
          <w:bCs/>
          <w:kern w:val="32"/>
          <w:sz w:val="24"/>
          <w:szCs w:val="24"/>
          <w:lang w:eastAsia="ru-RU"/>
        </w:rPr>
        <w:t>РАЗДЕЛ 0800 «КУЛЬТУРА, КИНЕМАТОГРАФИЯ»</w:t>
      </w:r>
    </w:p>
    <w:p w:rsidR="00F645C6" w:rsidRDefault="006F2A16">
      <w:pPr>
        <w:spacing w:before="120"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По данному разделу проектом бюджета муниципального района предусмотрены бюджетные ассигнования </w:t>
      </w:r>
      <w:r>
        <w:rPr>
          <w:rFonts w:ascii="Times New Roman" w:hAnsi="Times New Roman"/>
          <w:bCs/>
          <w:iCs/>
          <w:sz w:val="24"/>
          <w:szCs w:val="24"/>
          <w:lang w:eastAsia="ru-RU"/>
        </w:rPr>
        <w:t xml:space="preserve">по подразделу </w:t>
      </w:r>
      <w:r>
        <w:rPr>
          <w:rFonts w:ascii="Times New Roman" w:hAnsi="Times New Roman"/>
          <w:b/>
          <w:bCs/>
          <w:iCs/>
          <w:sz w:val="24"/>
          <w:szCs w:val="24"/>
          <w:lang w:eastAsia="ru-RU"/>
        </w:rPr>
        <w:t>0801 «Культура</w:t>
      </w:r>
      <w:proofErr w:type="gramStart"/>
      <w:r>
        <w:rPr>
          <w:rFonts w:ascii="Times New Roman" w:hAnsi="Times New Roman"/>
          <w:b/>
          <w:bCs/>
          <w:iCs/>
          <w:sz w:val="24"/>
          <w:szCs w:val="24"/>
          <w:lang w:eastAsia="ru-RU"/>
        </w:rPr>
        <w:t>»</w:t>
      </w:r>
      <w:r>
        <w:rPr>
          <w:rFonts w:ascii="Times New Roman" w:hAnsi="Times New Roman"/>
          <w:sz w:val="24"/>
          <w:szCs w:val="24"/>
          <w:lang w:eastAsia="ru-RU"/>
        </w:rPr>
        <w:t>в</w:t>
      </w:r>
      <w:proofErr w:type="gramEnd"/>
      <w:r>
        <w:rPr>
          <w:rFonts w:ascii="Times New Roman" w:hAnsi="Times New Roman"/>
          <w:sz w:val="24"/>
          <w:szCs w:val="24"/>
          <w:lang w:eastAsia="ru-RU"/>
        </w:rPr>
        <w:t xml:space="preserve"> сумме 55682,3 тыс. рублей</w:t>
      </w:r>
      <w:r>
        <w:rPr>
          <w:rFonts w:ascii="Times New Roman" w:hAnsi="Times New Roman"/>
          <w:bCs/>
          <w:iCs/>
          <w:sz w:val="24"/>
          <w:szCs w:val="24"/>
          <w:lang w:eastAsia="ru-RU"/>
        </w:rPr>
        <w:t xml:space="preserve"> на 2024 год; 52382,3</w:t>
      </w:r>
      <w:r>
        <w:rPr>
          <w:rFonts w:ascii="Times New Roman" w:hAnsi="Times New Roman"/>
          <w:sz w:val="24"/>
          <w:szCs w:val="24"/>
          <w:lang w:eastAsia="ru-RU"/>
        </w:rPr>
        <w:t xml:space="preserve"> тыс. рублей на 2025 год; 52082,3 тыс. рублей на 2026 год, в том числе: </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- 21981,2 тыс. рублей</w:t>
      </w:r>
      <w:r>
        <w:rPr>
          <w:rFonts w:ascii="Times New Roman" w:hAnsi="Times New Roman"/>
          <w:bCs/>
          <w:iCs/>
          <w:sz w:val="24"/>
          <w:szCs w:val="24"/>
          <w:lang w:eastAsia="ru-RU"/>
        </w:rPr>
        <w:t xml:space="preserve"> на 2024 год; 21081,2</w:t>
      </w:r>
      <w:r>
        <w:rPr>
          <w:rFonts w:ascii="Times New Roman" w:hAnsi="Times New Roman"/>
          <w:sz w:val="24"/>
          <w:szCs w:val="24"/>
          <w:lang w:eastAsia="ru-RU"/>
        </w:rPr>
        <w:t xml:space="preserve"> тыс. рублей на 2025 год; 21181,2 тыс. рублей на 2026 год - на предоставление субсидий бюджетным учреждениям на обеспечение муниципального задания на оказание муниципальных услуг в сфере культуры (дом культуры);</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- 2824,0 тыс. рублей</w:t>
      </w:r>
      <w:r>
        <w:rPr>
          <w:rFonts w:ascii="Times New Roman" w:hAnsi="Times New Roman"/>
          <w:bCs/>
          <w:iCs/>
          <w:sz w:val="24"/>
          <w:szCs w:val="24"/>
          <w:lang w:eastAsia="ru-RU"/>
        </w:rPr>
        <w:t xml:space="preserve"> на 2024 год;  2624,0 </w:t>
      </w:r>
      <w:r>
        <w:rPr>
          <w:rFonts w:ascii="Times New Roman" w:hAnsi="Times New Roman"/>
          <w:sz w:val="24"/>
          <w:szCs w:val="24"/>
          <w:lang w:eastAsia="ru-RU"/>
        </w:rPr>
        <w:t>тыс. рублей на 2025 год; 2124,0 тыс. рублей на 2026 год, - на предоставление субсидий бюджетному учреждению на обеспечение муниципального задания на оказание муниципальных услуг в музеях;</w:t>
      </w:r>
    </w:p>
    <w:p w:rsidR="00F645C6" w:rsidRDefault="006F2A16">
      <w:pPr>
        <w:widowControl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-11354,7 тыс. рублей</w:t>
      </w:r>
      <w:r>
        <w:rPr>
          <w:rFonts w:ascii="Times New Roman" w:hAnsi="Times New Roman"/>
          <w:bCs/>
          <w:iCs/>
          <w:sz w:val="24"/>
          <w:szCs w:val="24"/>
          <w:lang w:eastAsia="ru-RU"/>
        </w:rPr>
        <w:t xml:space="preserve"> на 2024 год; 11054,7</w:t>
      </w:r>
      <w:r>
        <w:rPr>
          <w:rFonts w:ascii="Times New Roman" w:hAnsi="Times New Roman"/>
          <w:sz w:val="24"/>
          <w:szCs w:val="24"/>
          <w:lang w:eastAsia="ru-RU"/>
        </w:rPr>
        <w:t xml:space="preserve"> тыс. рублей на 2025 год; 11054,7 тыс. рублей на 2026 год - на предоставление субсидии бюджетным учреждениям на обеспечение муниципального задания на оказание муниципальных услуг библиотечного обслуживания населения;</w:t>
      </w:r>
    </w:p>
    <w:p w:rsidR="00F645C6" w:rsidRPr="00A559FB" w:rsidRDefault="006F2A16">
      <w:pPr>
        <w:widowControl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- 1000,00 тыс. рублей на 2024 год – муниципальная программа «Развитие культуры муниципального района «Газимуро-Заводский район» на 2021-2024 года</w:t>
      </w:r>
      <w:r w:rsidRPr="00A559FB">
        <w:rPr>
          <w:rFonts w:ascii="Times New Roman" w:hAnsi="Times New Roman"/>
          <w:sz w:val="24"/>
          <w:szCs w:val="24"/>
          <w:lang w:eastAsia="ru-RU"/>
        </w:rPr>
        <w:t>;</w:t>
      </w:r>
    </w:p>
    <w:p w:rsidR="00F645C6" w:rsidRDefault="006F2A16">
      <w:pPr>
        <w:widowControl w:val="0"/>
        <w:spacing w:after="0" w:line="240" w:lineRule="auto"/>
        <w:ind w:firstLine="709"/>
        <w:jc w:val="both"/>
        <w:rPr>
          <w:rFonts w:ascii="Times New Roman" w:hAnsi="Times New Roman"/>
          <w:sz w:val="24"/>
          <w:szCs w:val="24"/>
          <w:lang w:eastAsia="ru-RU"/>
        </w:rPr>
      </w:pPr>
      <w:r w:rsidRPr="00A559FB">
        <w:rPr>
          <w:rFonts w:ascii="Times New Roman" w:hAnsi="Times New Roman"/>
          <w:sz w:val="24"/>
          <w:szCs w:val="24"/>
          <w:lang w:eastAsia="ru-RU"/>
        </w:rPr>
        <w:t>- 18522,4 тыс</w:t>
      </w:r>
      <w:proofErr w:type="gramStart"/>
      <w:r w:rsidRPr="00A559FB">
        <w:rPr>
          <w:rFonts w:ascii="Times New Roman" w:hAnsi="Times New Roman"/>
          <w:sz w:val="24"/>
          <w:szCs w:val="24"/>
          <w:lang w:eastAsia="ru-RU"/>
        </w:rPr>
        <w:t>.р</w:t>
      </w:r>
      <w:proofErr w:type="gramEnd"/>
      <w:r w:rsidRPr="00A559FB">
        <w:rPr>
          <w:rFonts w:ascii="Times New Roman" w:hAnsi="Times New Roman"/>
          <w:sz w:val="24"/>
          <w:szCs w:val="24"/>
          <w:lang w:eastAsia="ru-RU"/>
        </w:rPr>
        <w:t>ублей - централизованные бухгалтерии, группы хозяйственного обслуживания, центры материально-технического обеспечения.</w:t>
      </w:r>
    </w:p>
    <w:p w:rsidR="00F645C6" w:rsidRDefault="006F2A16">
      <w:pPr>
        <w:spacing w:after="0" w:line="240" w:lineRule="auto"/>
        <w:ind w:firstLine="709"/>
        <w:jc w:val="both"/>
        <w:rPr>
          <w:rFonts w:ascii="Times New Roman" w:hAnsi="Times New Roman"/>
          <w:i/>
          <w:sz w:val="24"/>
          <w:szCs w:val="24"/>
          <w:lang w:eastAsia="ru-RU"/>
        </w:rPr>
      </w:pPr>
      <w:r>
        <w:rPr>
          <w:rFonts w:ascii="Times New Roman" w:hAnsi="Times New Roman"/>
          <w:color w:val="000000"/>
          <w:spacing w:val="-1"/>
          <w:sz w:val="24"/>
          <w:szCs w:val="24"/>
        </w:rPr>
        <w:t xml:space="preserve">Бюджетные ассигнования на 2024 год по разделу по сравнению с объемами, утвержденными </w:t>
      </w:r>
      <w:r>
        <w:rPr>
          <w:rFonts w:ascii="Times New Roman" w:hAnsi="Times New Roman"/>
          <w:sz w:val="24"/>
          <w:szCs w:val="24"/>
          <w:lang w:eastAsia="ru-RU"/>
        </w:rPr>
        <w:t>Решением №19 на 2023 год,</w:t>
      </w:r>
      <w:r>
        <w:rPr>
          <w:rFonts w:ascii="Times New Roman" w:hAnsi="Times New Roman"/>
          <w:color w:val="000000"/>
          <w:spacing w:val="-1"/>
          <w:sz w:val="24"/>
          <w:szCs w:val="24"/>
        </w:rPr>
        <w:t xml:space="preserve"> увеличились  на 28496,0 тыс. рублей.</w:t>
      </w:r>
    </w:p>
    <w:p w:rsidR="00F645C6" w:rsidRDefault="00F645C6">
      <w:pPr>
        <w:widowControl w:val="0"/>
        <w:autoSpaceDE w:val="0"/>
        <w:autoSpaceDN w:val="0"/>
        <w:adjustRightInd w:val="0"/>
        <w:spacing w:after="0" w:line="240" w:lineRule="auto"/>
        <w:jc w:val="both"/>
        <w:rPr>
          <w:rFonts w:ascii="Times New Roman" w:hAnsi="Times New Roman"/>
          <w:spacing w:val="-1"/>
          <w:sz w:val="24"/>
          <w:szCs w:val="24"/>
          <w:lang w:eastAsia="ru-RU"/>
        </w:rPr>
      </w:pPr>
    </w:p>
    <w:p w:rsidR="00F645C6" w:rsidRDefault="006F2A16">
      <w:pPr>
        <w:spacing w:after="0" w:line="240" w:lineRule="auto"/>
        <w:ind w:firstLine="709"/>
        <w:contextualSpacing/>
        <w:jc w:val="center"/>
        <w:rPr>
          <w:rFonts w:ascii="Times New Roman" w:hAnsi="Times New Roman"/>
          <w:b/>
          <w:bCs/>
          <w:kern w:val="32"/>
          <w:sz w:val="24"/>
          <w:szCs w:val="24"/>
          <w:lang w:eastAsia="ru-RU"/>
        </w:rPr>
      </w:pPr>
      <w:r>
        <w:rPr>
          <w:rFonts w:ascii="Times New Roman" w:hAnsi="Times New Roman"/>
          <w:b/>
          <w:bCs/>
          <w:kern w:val="32"/>
          <w:sz w:val="24"/>
          <w:szCs w:val="24"/>
          <w:lang w:eastAsia="ru-RU"/>
        </w:rPr>
        <w:t>РАЗДЕЛ 1000 «СОЦИАЛЬНАЯ ПОЛИТИКА»</w:t>
      </w:r>
    </w:p>
    <w:p w:rsidR="00F645C6" w:rsidRDefault="00F645C6">
      <w:pPr>
        <w:spacing w:after="0" w:line="240" w:lineRule="auto"/>
        <w:ind w:firstLine="709"/>
        <w:jc w:val="both"/>
        <w:rPr>
          <w:rFonts w:ascii="Times New Roman" w:hAnsi="Times New Roman"/>
          <w:sz w:val="24"/>
          <w:szCs w:val="24"/>
          <w:lang w:eastAsia="ru-RU"/>
        </w:rPr>
      </w:pPr>
    </w:p>
    <w:p w:rsidR="00F645C6" w:rsidRDefault="006F2A16">
      <w:pPr>
        <w:spacing w:after="0" w:line="240" w:lineRule="auto"/>
        <w:ind w:firstLine="709"/>
        <w:jc w:val="both"/>
        <w:rPr>
          <w:rFonts w:ascii="Times New Roman" w:hAnsi="Times New Roman"/>
          <w:i/>
          <w:sz w:val="24"/>
          <w:szCs w:val="24"/>
          <w:lang w:eastAsia="ru-RU"/>
        </w:rPr>
      </w:pPr>
      <w:r>
        <w:rPr>
          <w:rFonts w:ascii="Times New Roman" w:hAnsi="Times New Roman"/>
          <w:sz w:val="24"/>
          <w:szCs w:val="24"/>
          <w:lang w:eastAsia="ru-RU"/>
        </w:rPr>
        <w:t xml:space="preserve">Проектом бюджета муниципального округа по данному разделу предусмотрены </w:t>
      </w:r>
      <w:r>
        <w:rPr>
          <w:rFonts w:ascii="Times New Roman" w:hAnsi="Times New Roman"/>
          <w:bCs/>
          <w:iCs/>
          <w:sz w:val="24"/>
          <w:szCs w:val="24"/>
          <w:lang w:eastAsia="ru-RU"/>
        </w:rPr>
        <w:t>бюджетные ассигнования на 2024 г. в сумме 14053,9 тыс. рублей на 2024 г., 13875,1 тыс. рублей на 2025 год и 14202,7 тыс. рублей на 2026 год на исполнение соответствующих расходных обязательств.</w:t>
      </w:r>
      <w:r w:rsidR="00CA6B36">
        <w:rPr>
          <w:rFonts w:ascii="Times New Roman" w:hAnsi="Times New Roman"/>
          <w:bCs/>
          <w:iCs/>
          <w:sz w:val="24"/>
          <w:szCs w:val="24"/>
          <w:lang w:eastAsia="ru-RU"/>
        </w:rPr>
        <w:t xml:space="preserve"> </w:t>
      </w:r>
      <w:r>
        <w:rPr>
          <w:rFonts w:ascii="Times New Roman" w:hAnsi="Times New Roman"/>
          <w:bCs/>
          <w:iCs/>
          <w:sz w:val="24"/>
          <w:szCs w:val="24"/>
          <w:lang w:eastAsia="ru-RU"/>
        </w:rPr>
        <w:t>Основное место в структуре расходов</w:t>
      </w:r>
      <w:r>
        <w:rPr>
          <w:rFonts w:ascii="Times New Roman" w:hAnsi="Times New Roman"/>
          <w:sz w:val="24"/>
          <w:szCs w:val="24"/>
          <w:lang w:eastAsia="ru-RU"/>
        </w:rPr>
        <w:t xml:space="preserve"> занимают бюджетные ассигнования на подраздел «Охрана семьи и детства» (54,7%). Анализ расходов и удельный вес по разделу </w:t>
      </w:r>
      <w:proofErr w:type="gramStart"/>
      <w:r>
        <w:rPr>
          <w:rFonts w:ascii="Times New Roman" w:hAnsi="Times New Roman"/>
          <w:sz w:val="24"/>
          <w:szCs w:val="24"/>
          <w:lang w:eastAsia="ru-RU"/>
        </w:rPr>
        <w:t>отражены</w:t>
      </w:r>
      <w:proofErr w:type="gramEnd"/>
      <w:r>
        <w:rPr>
          <w:rFonts w:ascii="Times New Roman" w:hAnsi="Times New Roman"/>
          <w:sz w:val="24"/>
          <w:szCs w:val="24"/>
          <w:lang w:eastAsia="ru-RU"/>
        </w:rPr>
        <w:t xml:space="preserve"> в таблице.</w:t>
      </w:r>
    </w:p>
    <w:p w:rsidR="00F645C6" w:rsidRDefault="006F2A16">
      <w:pPr>
        <w:spacing w:after="0" w:line="240" w:lineRule="auto"/>
        <w:ind w:firstLine="709"/>
        <w:jc w:val="right"/>
        <w:rPr>
          <w:rFonts w:ascii="Times New Roman" w:hAnsi="Times New Roman"/>
          <w:sz w:val="24"/>
          <w:szCs w:val="24"/>
          <w:lang w:eastAsia="ru-RU"/>
        </w:rPr>
      </w:pPr>
      <w:r>
        <w:rPr>
          <w:rFonts w:ascii="Times New Roman" w:hAnsi="Times New Roman"/>
          <w:sz w:val="24"/>
          <w:szCs w:val="24"/>
          <w:lang w:eastAsia="ru-RU"/>
        </w:rPr>
        <w:t>тыс. рублей</w:t>
      </w:r>
    </w:p>
    <w:tbl>
      <w:tblPr>
        <w:tblW w:w="9652" w:type="dxa"/>
        <w:tblInd w:w="95" w:type="dxa"/>
        <w:tblLayout w:type="fixed"/>
        <w:tblLook w:val="04A0"/>
      </w:tblPr>
      <w:tblGrid>
        <w:gridCol w:w="722"/>
        <w:gridCol w:w="1985"/>
        <w:gridCol w:w="992"/>
        <w:gridCol w:w="903"/>
        <w:gridCol w:w="1081"/>
        <w:gridCol w:w="762"/>
        <w:gridCol w:w="1223"/>
        <w:gridCol w:w="1026"/>
        <w:gridCol w:w="958"/>
      </w:tblGrid>
      <w:tr w:rsidR="00F645C6">
        <w:trPr>
          <w:trHeight w:val="630"/>
        </w:trPr>
        <w:tc>
          <w:tcPr>
            <w:tcW w:w="7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Подраздел</w:t>
            </w:r>
          </w:p>
        </w:tc>
        <w:tc>
          <w:tcPr>
            <w:tcW w:w="1985" w:type="dxa"/>
            <w:vMerge w:val="restart"/>
            <w:tcBorders>
              <w:top w:val="single" w:sz="8" w:space="0" w:color="auto"/>
              <w:left w:val="nil"/>
              <w:bottom w:val="nil"/>
              <w:right w:val="single" w:sz="8" w:space="0" w:color="auto"/>
            </w:tcBorders>
            <w:shd w:val="clear" w:color="auto" w:fill="auto"/>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Показатели</w:t>
            </w:r>
          </w:p>
        </w:tc>
        <w:tc>
          <w:tcPr>
            <w:tcW w:w="1895" w:type="dxa"/>
            <w:gridSpan w:val="2"/>
            <w:vMerge w:val="restart"/>
            <w:tcBorders>
              <w:top w:val="single" w:sz="8" w:space="0" w:color="auto"/>
              <w:left w:val="single" w:sz="8" w:space="0" w:color="auto"/>
              <w:bottom w:val="nil"/>
              <w:right w:val="single" w:sz="8" w:space="0" w:color="000000"/>
            </w:tcBorders>
            <w:shd w:val="clear" w:color="auto" w:fill="auto"/>
            <w:vAlign w:val="center"/>
          </w:tcPr>
          <w:p w:rsidR="00F645C6" w:rsidRDefault="006F2A16">
            <w:pPr>
              <w:spacing w:after="0" w:line="240" w:lineRule="auto"/>
              <w:jc w:val="center"/>
              <w:rPr>
                <w:rFonts w:ascii="Times New Roman" w:hAnsi="Times New Roman"/>
                <w:sz w:val="20"/>
                <w:szCs w:val="20"/>
                <w:lang w:eastAsia="ru-RU"/>
              </w:rPr>
            </w:pPr>
            <w:proofErr w:type="gramStart"/>
            <w:r>
              <w:rPr>
                <w:rFonts w:ascii="Times New Roman" w:hAnsi="Times New Roman"/>
                <w:b/>
                <w:color w:val="000000"/>
                <w:sz w:val="20"/>
                <w:szCs w:val="20"/>
                <w:lang w:eastAsia="ru-RU"/>
              </w:rPr>
              <w:t xml:space="preserve">2023 год </w:t>
            </w:r>
            <w:r>
              <w:rPr>
                <w:rFonts w:ascii="Times New Roman" w:hAnsi="Times New Roman"/>
                <w:sz w:val="20"/>
                <w:szCs w:val="20"/>
                <w:lang w:eastAsia="ru-RU"/>
              </w:rPr>
              <w:t xml:space="preserve">(Решение </w:t>
            </w:r>
            <w:proofErr w:type="gramEnd"/>
          </w:p>
          <w:p w:rsidR="00F645C6" w:rsidRDefault="006F2A16">
            <w:pPr>
              <w:spacing w:after="0" w:line="240" w:lineRule="auto"/>
              <w:jc w:val="center"/>
              <w:rPr>
                <w:rFonts w:ascii="Times New Roman" w:hAnsi="Times New Roman"/>
                <w:b/>
                <w:color w:val="000000"/>
                <w:sz w:val="20"/>
                <w:szCs w:val="20"/>
                <w:lang w:eastAsia="ru-RU"/>
              </w:rPr>
            </w:pPr>
            <w:proofErr w:type="gramStart"/>
            <w:r>
              <w:rPr>
                <w:rFonts w:ascii="Times New Roman" w:hAnsi="Times New Roman"/>
                <w:sz w:val="20"/>
                <w:szCs w:val="20"/>
                <w:lang w:eastAsia="ru-RU"/>
              </w:rPr>
              <w:t>№19 в первоначальной редакции)</w:t>
            </w:r>
            <w:proofErr w:type="gramEnd"/>
          </w:p>
        </w:tc>
        <w:tc>
          <w:tcPr>
            <w:tcW w:w="1843"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2024 год</w:t>
            </w:r>
          </w:p>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Проект</w:t>
            </w:r>
          </w:p>
        </w:tc>
        <w:tc>
          <w:tcPr>
            <w:tcW w:w="1223" w:type="dxa"/>
            <w:vMerge w:val="restart"/>
            <w:tcBorders>
              <w:top w:val="single" w:sz="8" w:space="0" w:color="auto"/>
              <w:left w:val="single" w:sz="4"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 xml:space="preserve">отклонение 2024г./2023г. </w:t>
            </w:r>
          </w:p>
        </w:tc>
        <w:tc>
          <w:tcPr>
            <w:tcW w:w="1026" w:type="dxa"/>
            <w:vMerge w:val="restart"/>
            <w:tcBorders>
              <w:top w:val="single" w:sz="8"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2025 год</w:t>
            </w:r>
          </w:p>
        </w:tc>
        <w:tc>
          <w:tcPr>
            <w:tcW w:w="958" w:type="dxa"/>
            <w:vMerge w:val="restart"/>
            <w:tcBorders>
              <w:top w:val="single" w:sz="8"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2026 год</w:t>
            </w:r>
          </w:p>
        </w:tc>
      </w:tr>
      <w:tr w:rsidR="00F645C6">
        <w:trPr>
          <w:trHeight w:val="2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895" w:type="dxa"/>
            <w:gridSpan w:val="2"/>
            <w:vMerge/>
            <w:tcBorders>
              <w:top w:val="single" w:sz="8" w:space="0" w:color="auto"/>
              <w:left w:val="single" w:sz="8" w:space="0" w:color="auto"/>
              <w:bottom w:val="nil"/>
              <w:right w:val="single" w:sz="8" w:space="0" w:color="000000"/>
            </w:tcBorders>
            <w:vAlign w:val="center"/>
          </w:tcPr>
          <w:p w:rsidR="00F645C6" w:rsidRDefault="00F645C6">
            <w:pPr>
              <w:spacing w:after="0" w:line="240" w:lineRule="auto"/>
              <w:rPr>
                <w:rFonts w:ascii="Times New Roman" w:hAnsi="Times New Roman"/>
                <w:color w:val="000000"/>
                <w:sz w:val="20"/>
                <w:szCs w:val="20"/>
                <w:lang w:eastAsia="ru-RU"/>
              </w:rPr>
            </w:pPr>
          </w:p>
        </w:tc>
        <w:tc>
          <w:tcPr>
            <w:tcW w:w="1843" w:type="dxa"/>
            <w:gridSpan w:val="2"/>
            <w:vMerge/>
            <w:tcBorders>
              <w:top w:val="single" w:sz="8" w:space="0" w:color="auto"/>
              <w:left w:val="single" w:sz="8" w:space="0" w:color="auto"/>
              <w:bottom w:val="single" w:sz="8"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223"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26"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58"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6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val="restart"/>
            <w:tcBorders>
              <w:top w:val="single" w:sz="4"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903" w:type="dxa"/>
            <w:vMerge w:val="restart"/>
            <w:tcBorders>
              <w:top w:val="single" w:sz="4" w:space="0" w:color="auto"/>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1081" w:type="dxa"/>
            <w:vMerge w:val="restart"/>
            <w:tcBorders>
              <w:top w:val="nil"/>
              <w:left w:val="single" w:sz="8" w:space="0" w:color="auto"/>
              <w:bottom w:val="nil"/>
              <w:right w:val="single" w:sz="8"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Сумма</w:t>
            </w:r>
          </w:p>
        </w:tc>
        <w:tc>
          <w:tcPr>
            <w:tcW w:w="762" w:type="dxa"/>
            <w:vMerge w:val="restart"/>
            <w:tcBorders>
              <w:top w:val="nil"/>
              <w:left w:val="single" w:sz="8" w:space="0" w:color="auto"/>
              <w:bottom w:val="nil"/>
              <w:right w:val="single" w:sz="4" w:space="0" w:color="auto"/>
            </w:tcBorders>
            <w:shd w:val="clear" w:color="auto" w:fill="auto"/>
            <w:vAlign w:val="center"/>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Уд. Вес, %</w:t>
            </w:r>
          </w:p>
        </w:tc>
        <w:tc>
          <w:tcPr>
            <w:tcW w:w="1223"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26"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58"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230"/>
        </w:trPr>
        <w:tc>
          <w:tcPr>
            <w:tcW w:w="722" w:type="dxa"/>
            <w:vMerge/>
            <w:tcBorders>
              <w:top w:val="single" w:sz="4" w:space="0" w:color="auto"/>
              <w:left w:val="single" w:sz="4" w:space="0" w:color="auto"/>
              <w:bottom w:val="single" w:sz="4" w:space="0" w:color="000000"/>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985" w:type="dxa"/>
            <w:vMerge/>
            <w:tcBorders>
              <w:top w:val="single" w:sz="8" w:space="0" w:color="auto"/>
              <w:left w:val="nil"/>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92"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03"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81" w:type="dxa"/>
            <w:vMerge/>
            <w:tcBorders>
              <w:top w:val="nil"/>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762" w:type="dxa"/>
            <w:vMerge/>
            <w:tcBorders>
              <w:top w:val="nil"/>
              <w:left w:val="single" w:sz="8" w:space="0" w:color="auto"/>
              <w:bottom w:val="nil"/>
              <w:right w:val="single" w:sz="4"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223" w:type="dxa"/>
            <w:vMerge/>
            <w:tcBorders>
              <w:top w:val="single" w:sz="8" w:space="0" w:color="auto"/>
              <w:left w:val="single" w:sz="4"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1026"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c>
          <w:tcPr>
            <w:tcW w:w="958" w:type="dxa"/>
            <w:vMerge/>
            <w:tcBorders>
              <w:top w:val="single" w:sz="8" w:space="0" w:color="auto"/>
              <w:left w:val="single" w:sz="8" w:space="0" w:color="auto"/>
              <w:bottom w:val="nil"/>
              <w:right w:val="single" w:sz="8" w:space="0" w:color="auto"/>
            </w:tcBorders>
            <w:vAlign w:val="center"/>
          </w:tcPr>
          <w:p w:rsidR="00F645C6" w:rsidRDefault="00F645C6">
            <w:pPr>
              <w:spacing w:after="0" w:line="240" w:lineRule="auto"/>
              <w:rPr>
                <w:rFonts w:ascii="Times New Roman" w:hAnsi="Times New Roman"/>
                <w:color w:val="000000"/>
                <w:sz w:val="20"/>
                <w:szCs w:val="20"/>
                <w:lang w:eastAsia="ru-RU"/>
              </w:rPr>
            </w:pPr>
          </w:p>
        </w:tc>
      </w:tr>
      <w:tr w:rsidR="00F645C6">
        <w:trPr>
          <w:trHeight w:val="630"/>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1001</w:t>
            </w:r>
          </w:p>
        </w:tc>
        <w:tc>
          <w:tcPr>
            <w:tcW w:w="1985"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Пенсионное обеспечение</w:t>
            </w:r>
          </w:p>
        </w:tc>
        <w:tc>
          <w:tcPr>
            <w:tcW w:w="992"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3234,3</w:t>
            </w:r>
          </w:p>
        </w:tc>
        <w:tc>
          <w:tcPr>
            <w:tcW w:w="903"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28,2</w:t>
            </w:r>
          </w:p>
        </w:tc>
        <w:tc>
          <w:tcPr>
            <w:tcW w:w="1081"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6201,6</w:t>
            </w:r>
          </w:p>
        </w:tc>
        <w:tc>
          <w:tcPr>
            <w:tcW w:w="762"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44,1</w:t>
            </w:r>
          </w:p>
        </w:tc>
        <w:tc>
          <w:tcPr>
            <w:tcW w:w="1223"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2967,3</w:t>
            </w:r>
          </w:p>
        </w:tc>
        <w:tc>
          <w:tcPr>
            <w:tcW w:w="1026"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6201,6</w:t>
            </w:r>
          </w:p>
        </w:tc>
        <w:tc>
          <w:tcPr>
            <w:tcW w:w="958"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6201,6</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1004</w:t>
            </w:r>
          </w:p>
        </w:tc>
        <w:tc>
          <w:tcPr>
            <w:tcW w:w="1985"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Охрана семьи и детства</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8131,9</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70,9</w:t>
            </w:r>
          </w:p>
        </w:tc>
        <w:tc>
          <w:tcPr>
            <w:tcW w:w="1081"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7682,3</w:t>
            </w:r>
          </w:p>
        </w:tc>
        <w:tc>
          <w:tcPr>
            <w:tcW w:w="76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54,7</w:t>
            </w:r>
          </w:p>
        </w:tc>
        <w:tc>
          <w:tcPr>
            <w:tcW w:w="1223"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-449,6</w:t>
            </w:r>
          </w:p>
        </w:tc>
        <w:tc>
          <w:tcPr>
            <w:tcW w:w="1026"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7523,5</w:t>
            </w:r>
          </w:p>
        </w:tc>
        <w:tc>
          <w:tcPr>
            <w:tcW w:w="958"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7801,1</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jc w:val="right"/>
              <w:rPr>
                <w:rFonts w:ascii="Times New Roman" w:hAnsi="Times New Roman"/>
                <w:color w:val="000000"/>
                <w:sz w:val="20"/>
                <w:szCs w:val="20"/>
                <w:lang w:eastAsia="ru-RU"/>
              </w:rPr>
            </w:pPr>
            <w:r>
              <w:rPr>
                <w:rFonts w:ascii="Times New Roman" w:hAnsi="Times New Roman"/>
                <w:color w:val="000000"/>
                <w:sz w:val="20"/>
                <w:szCs w:val="20"/>
                <w:lang w:eastAsia="ru-RU"/>
              </w:rPr>
              <w:t>1006</w:t>
            </w:r>
          </w:p>
        </w:tc>
        <w:tc>
          <w:tcPr>
            <w:tcW w:w="1985"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Другие вопросы в области социальной политики</w:t>
            </w:r>
          </w:p>
        </w:tc>
        <w:tc>
          <w:tcPr>
            <w:tcW w:w="99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100,0</w:t>
            </w:r>
          </w:p>
        </w:tc>
        <w:tc>
          <w:tcPr>
            <w:tcW w:w="903"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0,9</w:t>
            </w:r>
          </w:p>
        </w:tc>
        <w:tc>
          <w:tcPr>
            <w:tcW w:w="1081"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170,0</w:t>
            </w:r>
          </w:p>
        </w:tc>
        <w:tc>
          <w:tcPr>
            <w:tcW w:w="762"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1,2</w:t>
            </w:r>
          </w:p>
        </w:tc>
        <w:tc>
          <w:tcPr>
            <w:tcW w:w="1223"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70,0</w:t>
            </w:r>
          </w:p>
        </w:tc>
        <w:tc>
          <w:tcPr>
            <w:tcW w:w="1026"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150,0</w:t>
            </w:r>
          </w:p>
        </w:tc>
        <w:tc>
          <w:tcPr>
            <w:tcW w:w="958" w:type="dxa"/>
            <w:tcBorders>
              <w:top w:val="nil"/>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200,0</w:t>
            </w:r>
          </w:p>
        </w:tc>
      </w:tr>
      <w:tr w:rsidR="00F645C6">
        <w:trPr>
          <w:trHeight w:val="315"/>
        </w:trPr>
        <w:tc>
          <w:tcPr>
            <w:tcW w:w="722" w:type="dxa"/>
            <w:tcBorders>
              <w:top w:val="nil"/>
              <w:left w:val="single" w:sz="4" w:space="0" w:color="auto"/>
              <w:bottom w:val="single" w:sz="4" w:space="0" w:color="auto"/>
              <w:right w:val="single" w:sz="4" w:space="0" w:color="auto"/>
            </w:tcBorders>
            <w:shd w:val="clear" w:color="auto" w:fill="auto"/>
            <w:noWrap/>
            <w:vAlign w:val="bottom"/>
          </w:tcPr>
          <w:p w:rsidR="00F645C6" w:rsidRDefault="006F2A16">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tcPr>
          <w:p w:rsidR="00F645C6" w:rsidRDefault="006F2A16">
            <w:pPr>
              <w:spacing w:after="0" w:line="240" w:lineRule="auto"/>
              <w:rPr>
                <w:rFonts w:ascii="Times New Roman" w:hAnsi="Times New Roman"/>
                <w:b/>
                <w:color w:val="000000"/>
                <w:sz w:val="20"/>
                <w:szCs w:val="20"/>
                <w:lang w:eastAsia="ru-RU"/>
              </w:rPr>
            </w:pPr>
            <w:r>
              <w:rPr>
                <w:rFonts w:ascii="Times New Roman" w:hAnsi="Times New Roman"/>
                <w:b/>
                <w:color w:val="000000"/>
                <w:sz w:val="20"/>
                <w:szCs w:val="20"/>
                <w:lang w:eastAsia="ru-RU"/>
              </w:rPr>
              <w:t>Всего по разделу:</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11016,4</w:t>
            </w:r>
          </w:p>
        </w:tc>
        <w:tc>
          <w:tcPr>
            <w:tcW w:w="903"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100,0</w:t>
            </w:r>
          </w:p>
        </w:tc>
        <w:tc>
          <w:tcPr>
            <w:tcW w:w="1081"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11466,2</w:t>
            </w:r>
          </w:p>
        </w:tc>
        <w:tc>
          <w:tcPr>
            <w:tcW w:w="762"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100,0</w:t>
            </w:r>
          </w:p>
        </w:tc>
        <w:tc>
          <w:tcPr>
            <w:tcW w:w="1223" w:type="dxa"/>
            <w:tcBorders>
              <w:top w:val="nil"/>
              <w:left w:val="nil"/>
              <w:bottom w:val="single" w:sz="4" w:space="0" w:color="auto"/>
              <w:right w:val="single" w:sz="4" w:space="0" w:color="auto"/>
            </w:tcBorders>
            <w:shd w:val="clear" w:color="auto" w:fill="auto"/>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449,8</w:t>
            </w: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13875,1</w:t>
            </w:r>
          </w:p>
        </w:tc>
        <w:tc>
          <w:tcPr>
            <w:tcW w:w="958" w:type="dxa"/>
            <w:tcBorders>
              <w:top w:val="single" w:sz="4" w:space="0" w:color="auto"/>
              <w:left w:val="nil"/>
              <w:bottom w:val="single" w:sz="4" w:space="0" w:color="auto"/>
              <w:right w:val="single" w:sz="4" w:space="0" w:color="auto"/>
            </w:tcBorders>
            <w:shd w:val="clear" w:color="auto" w:fill="auto"/>
            <w:noWrap/>
            <w:vAlign w:val="bottom"/>
          </w:tcPr>
          <w:p w:rsidR="00F645C6" w:rsidRDefault="006F2A16">
            <w:pPr>
              <w:spacing w:after="0" w:line="240" w:lineRule="auto"/>
              <w:jc w:val="center"/>
              <w:rPr>
                <w:rFonts w:ascii="Times New Roman" w:hAnsi="Times New Roman"/>
                <w:b/>
                <w:color w:val="000000"/>
                <w:sz w:val="20"/>
                <w:szCs w:val="20"/>
                <w:lang w:eastAsia="ru-RU"/>
              </w:rPr>
            </w:pPr>
            <w:r>
              <w:rPr>
                <w:rFonts w:ascii="Times New Roman" w:hAnsi="Times New Roman"/>
                <w:b/>
                <w:color w:val="000000"/>
                <w:sz w:val="20"/>
                <w:szCs w:val="20"/>
                <w:lang w:eastAsia="ru-RU"/>
              </w:rPr>
              <w:t>14202,7</w:t>
            </w:r>
          </w:p>
        </w:tc>
      </w:tr>
    </w:tbl>
    <w:p w:rsidR="00F645C6" w:rsidRDefault="00F645C6">
      <w:pPr>
        <w:keepNext/>
        <w:spacing w:before="120" w:after="120" w:line="240" w:lineRule="auto"/>
        <w:jc w:val="center"/>
        <w:outlineLvl w:val="0"/>
        <w:rPr>
          <w:rFonts w:ascii="Times New Roman" w:hAnsi="Times New Roman"/>
          <w:b/>
          <w:bCs/>
          <w:kern w:val="32"/>
          <w:sz w:val="24"/>
          <w:szCs w:val="24"/>
          <w:lang w:eastAsia="ru-RU"/>
        </w:rPr>
      </w:pPr>
    </w:p>
    <w:p w:rsidR="00F645C6" w:rsidRDefault="006F2A16">
      <w:pPr>
        <w:spacing w:after="0" w:line="240" w:lineRule="auto"/>
        <w:ind w:firstLine="709"/>
        <w:contextualSpacing/>
        <w:jc w:val="both"/>
        <w:rPr>
          <w:rFonts w:ascii="Times New Roman" w:hAnsi="Times New Roman"/>
          <w:color w:val="000000" w:themeColor="text1"/>
          <w:spacing w:val="-6"/>
          <w:sz w:val="24"/>
          <w:szCs w:val="24"/>
        </w:rPr>
      </w:pPr>
      <w:proofErr w:type="gramStart"/>
      <w:r>
        <w:rPr>
          <w:rFonts w:ascii="Times New Roman" w:hAnsi="Times New Roman"/>
          <w:bCs/>
          <w:iCs/>
          <w:sz w:val="24"/>
          <w:szCs w:val="24"/>
          <w:lang w:eastAsia="ru-RU"/>
        </w:rPr>
        <w:t xml:space="preserve">В составе расходов по разделу предусмотрены бюджетные ассигнования по подразделу </w:t>
      </w:r>
      <w:r>
        <w:rPr>
          <w:rFonts w:ascii="Times New Roman" w:hAnsi="Times New Roman"/>
          <w:b/>
          <w:bCs/>
          <w:iCs/>
          <w:sz w:val="24"/>
          <w:szCs w:val="24"/>
          <w:lang w:eastAsia="ru-RU"/>
        </w:rPr>
        <w:t xml:space="preserve">1001 «Пенсионное обеспечение» </w:t>
      </w:r>
      <w:r>
        <w:rPr>
          <w:rFonts w:ascii="Times New Roman" w:hAnsi="Times New Roman"/>
          <w:bCs/>
          <w:iCs/>
          <w:sz w:val="24"/>
          <w:szCs w:val="24"/>
          <w:lang w:eastAsia="ru-RU"/>
        </w:rPr>
        <w:t xml:space="preserve">(удельный вес 44,1% в общей сумме расходов по разделу) в сумме 6201,6 тыс. рублей в 2024 г., 2024 г. и 2025 г. на </w:t>
      </w:r>
      <w:r>
        <w:rPr>
          <w:rFonts w:ascii="Times New Roman" w:hAnsi="Times New Roman"/>
          <w:sz w:val="24"/>
          <w:szCs w:val="24"/>
          <w:lang w:eastAsia="ru-RU"/>
        </w:rPr>
        <w:t xml:space="preserve">выплату </w:t>
      </w:r>
      <w:r>
        <w:rPr>
          <w:rFonts w:ascii="Times New Roman" w:hAnsi="Times New Roman"/>
          <w:sz w:val="24"/>
          <w:szCs w:val="24"/>
        </w:rPr>
        <w:t>ежемесячной доплаты к трудовой пенсии по старости (инвалидности) муниципальным служащим и лицам, замещавшим муниципальные должности муниципального района, вышедшим на трудовую пенсию по старости</w:t>
      </w:r>
      <w:proofErr w:type="gramEnd"/>
      <w:r>
        <w:rPr>
          <w:rFonts w:ascii="Times New Roman" w:hAnsi="Times New Roman"/>
          <w:sz w:val="24"/>
          <w:szCs w:val="24"/>
        </w:rPr>
        <w:t xml:space="preserve"> из органов исполнительной власти. </w:t>
      </w:r>
      <w:r>
        <w:rPr>
          <w:rFonts w:ascii="Times New Roman" w:hAnsi="Times New Roman"/>
          <w:color w:val="000000" w:themeColor="text1"/>
          <w:sz w:val="24"/>
          <w:szCs w:val="24"/>
        </w:rPr>
        <w:t>Из них 20,0 тыс</w:t>
      </w:r>
      <w:proofErr w:type="gramStart"/>
      <w:r>
        <w:rPr>
          <w:rFonts w:ascii="Times New Roman" w:hAnsi="Times New Roman"/>
          <w:color w:val="000000" w:themeColor="text1"/>
          <w:sz w:val="24"/>
          <w:szCs w:val="24"/>
        </w:rPr>
        <w:t>.р</w:t>
      </w:r>
      <w:proofErr w:type="gramEnd"/>
      <w:r>
        <w:rPr>
          <w:rFonts w:ascii="Times New Roman" w:hAnsi="Times New Roman"/>
          <w:color w:val="000000" w:themeColor="text1"/>
          <w:sz w:val="24"/>
          <w:szCs w:val="24"/>
        </w:rPr>
        <w:t>ублей на почтовые расходы.</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 сравнении показателей на 2024 г. с плановыми показателями 2023 г. (3234,3 тыс. рублей) наблюдается увеличение на сумму 2967,3 тыс. рублей. Изменения бюджетных ассигнований на финансовое обеспечение выполнения функций по данному подразделу на 2024 год, обусловлено увеличением числа получателей пенсии в связи с преобразованием муниципального района в муниципальный округ.</w:t>
      </w:r>
    </w:p>
    <w:p w:rsidR="00F645C6" w:rsidRDefault="006F2A16">
      <w:pPr>
        <w:spacing w:after="0" w:line="240" w:lineRule="auto"/>
        <w:ind w:firstLine="709"/>
        <w:jc w:val="both"/>
        <w:rPr>
          <w:rFonts w:ascii="Times New Roman" w:hAnsi="Times New Roman"/>
          <w:sz w:val="24"/>
          <w:szCs w:val="24"/>
          <w:lang w:eastAsia="ru-RU"/>
        </w:rPr>
      </w:pPr>
      <w:r>
        <w:rPr>
          <w:rFonts w:ascii="Times New Roman" w:hAnsi="Times New Roman"/>
          <w:bCs/>
          <w:iCs/>
          <w:sz w:val="24"/>
          <w:szCs w:val="24"/>
          <w:lang w:eastAsia="ru-RU"/>
        </w:rPr>
        <w:t xml:space="preserve">По подразделу </w:t>
      </w:r>
      <w:r>
        <w:rPr>
          <w:rFonts w:ascii="Times New Roman" w:hAnsi="Times New Roman"/>
          <w:b/>
          <w:bCs/>
          <w:iCs/>
          <w:sz w:val="24"/>
          <w:szCs w:val="24"/>
          <w:lang w:eastAsia="ru-RU"/>
        </w:rPr>
        <w:t>1004 «Охрана семьи и детства»</w:t>
      </w:r>
      <w:r>
        <w:rPr>
          <w:rFonts w:ascii="Times New Roman" w:hAnsi="Times New Roman"/>
          <w:bCs/>
          <w:iCs/>
          <w:sz w:val="24"/>
          <w:szCs w:val="24"/>
          <w:lang w:eastAsia="ru-RU"/>
        </w:rPr>
        <w:t xml:space="preserve"> предусмотрены бюджетные ассигнования </w:t>
      </w:r>
      <w:r>
        <w:rPr>
          <w:rFonts w:ascii="Times New Roman" w:hAnsi="Times New Roman"/>
          <w:sz w:val="24"/>
          <w:szCs w:val="24"/>
          <w:lang w:eastAsia="ru-RU"/>
        </w:rPr>
        <w:t>в сумме 7682,3 тыс. рублей</w:t>
      </w:r>
      <w:r>
        <w:rPr>
          <w:rFonts w:ascii="Times New Roman" w:hAnsi="Times New Roman"/>
          <w:bCs/>
          <w:iCs/>
          <w:sz w:val="24"/>
          <w:szCs w:val="24"/>
          <w:lang w:eastAsia="ru-RU"/>
        </w:rPr>
        <w:t xml:space="preserve"> на 2024 год, 7523,5 </w:t>
      </w:r>
      <w:r>
        <w:rPr>
          <w:rFonts w:ascii="Times New Roman" w:hAnsi="Times New Roman"/>
          <w:sz w:val="24"/>
          <w:szCs w:val="24"/>
          <w:lang w:eastAsia="ru-RU"/>
        </w:rPr>
        <w:t xml:space="preserve">тыс. рублей на 2025 год, 7801,0  тыс. рублей на 2026 год в том числе: </w:t>
      </w:r>
    </w:p>
    <w:p w:rsidR="00F645C6" w:rsidRDefault="006F2A16">
      <w:pPr>
        <w:spacing w:after="0" w:line="240" w:lineRule="auto"/>
        <w:ind w:firstLine="720"/>
        <w:jc w:val="both"/>
        <w:rPr>
          <w:rFonts w:ascii="Times New Roman" w:hAnsi="Times New Roman"/>
          <w:spacing w:val="-1"/>
          <w:sz w:val="24"/>
          <w:szCs w:val="24"/>
        </w:rPr>
      </w:pPr>
      <w:r>
        <w:rPr>
          <w:rFonts w:ascii="Times New Roman" w:hAnsi="Times New Roman"/>
          <w:sz w:val="24"/>
          <w:szCs w:val="24"/>
          <w:lang w:eastAsia="ru-RU"/>
        </w:rPr>
        <w:t>- 365,9 тыс. рублей</w:t>
      </w:r>
      <w:r>
        <w:rPr>
          <w:rFonts w:ascii="Times New Roman" w:hAnsi="Times New Roman"/>
          <w:bCs/>
          <w:iCs/>
          <w:sz w:val="24"/>
          <w:szCs w:val="24"/>
          <w:lang w:eastAsia="ru-RU"/>
        </w:rPr>
        <w:t xml:space="preserve"> на 2024 год, 329,5</w:t>
      </w:r>
      <w:r>
        <w:rPr>
          <w:rFonts w:ascii="Times New Roman" w:hAnsi="Times New Roman"/>
          <w:sz w:val="24"/>
          <w:szCs w:val="24"/>
          <w:lang w:eastAsia="ru-RU"/>
        </w:rPr>
        <w:t xml:space="preserve"> тыс. рублей на 2025 год, 319,3 тыс. рублей на 2026 год – </w:t>
      </w:r>
      <w:r>
        <w:rPr>
          <w:rFonts w:ascii="Times New Roman" w:hAnsi="Times New Roman"/>
          <w:spacing w:val="-1"/>
          <w:sz w:val="24"/>
          <w:szCs w:val="24"/>
        </w:rPr>
        <w:t>на 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p w:rsidR="00F645C6" w:rsidRDefault="006F2A16">
      <w:pPr>
        <w:spacing w:after="0" w:line="240" w:lineRule="auto"/>
        <w:ind w:firstLine="720"/>
        <w:jc w:val="both"/>
        <w:rPr>
          <w:rFonts w:ascii="Times New Roman" w:hAnsi="Times New Roman"/>
          <w:sz w:val="24"/>
          <w:szCs w:val="24"/>
          <w:lang w:eastAsia="ru-RU"/>
        </w:rPr>
      </w:pPr>
      <w:r>
        <w:rPr>
          <w:rFonts w:ascii="Times New Roman" w:hAnsi="Times New Roman"/>
          <w:spacing w:val="-1"/>
          <w:sz w:val="24"/>
          <w:szCs w:val="24"/>
        </w:rPr>
        <w:t>- 7002,2 тыс. рублей</w:t>
      </w:r>
      <w:r>
        <w:rPr>
          <w:rFonts w:ascii="Times New Roman" w:hAnsi="Times New Roman"/>
          <w:bCs/>
          <w:iCs/>
          <w:sz w:val="24"/>
          <w:szCs w:val="24"/>
          <w:lang w:eastAsia="ru-RU"/>
        </w:rPr>
        <w:t xml:space="preserve"> на 2024 год, 7194,0 </w:t>
      </w:r>
      <w:r>
        <w:rPr>
          <w:rFonts w:ascii="Times New Roman" w:hAnsi="Times New Roman"/>
          <w:sz w:val="24"/>
          <w:szCs w:val="24"/>
          <w:lang w:eastAsia="ru-RU"/>
        </w:rPr>
        <w:t>тыс. рублей на 2025 год, 7481,8 тыс. рублей на 2026 год – на содержание ребенка в семье опекуна и приемной семье, а также вознаграждение, причитающееся приемному родителю;</w:t>
      </w:r>
    </w:p>
    <w:p w:rsidR="00F645C6" w:rsidRDefault="006F2A16">
      <w:pPr>
        <w:spacing w:after="0" w:line="240" w:lineRule="auto"/>
        <w:ind w:firstLine="720"/>
        <w:jc w:val="both"/>
        <w:rPr>
          <w:rFonts w:ascii="Times New Roman" w:hAnsi="Times New Roman"/>
          <w:spacing w:val="-1"/>
          <w:sz w:val="24"/>
          <w:szCs w:val="24"/>
        </w:rPr>
      </w:pPr>
      <w:r>
        <w:rPr>
          <w:rFonts w:ascii="Times New Roman" w:hAnsi="Times New Roman"/>
          <w:sz w:val="24"/>
          <w:szCs w:val="24"/>
          <w:lang w:eastAsia="ru-RU"/>
        </w:rPr>
        <w:t>- 314,2 тыс. рублей на 2024 год,– на реализацию мероприятий по предоставлению молодым семьям социальных выплат на приобретение жилья или строительство индивидуального жилого дома.</w:t>
      </w:r>
    </w:p>
    <w:p w:rsidR="00F645C6" w:rsidRDefault="00F645C6">
      <w:pPr>
        <w:spacing w:after="0" w:line="240" w:lineRule="auto"/>
        <w:ind w:firstLine="709"/>
        <w:jc w:val="both"/>
        <w:rPr>
          <w:rFonts w:ascii="Times New Roman" w:hAnsi="Times New Roman"/>
          <w:spacing w:val="-1"/>
          <w:sz w:val="24"/>
          <w:szCs w:val="24"/>
        </w:rPr>
      </w:pPr>
    </w:p>
    <w:p w:rsidR="00F645C6" w:rsidRDefault="006F2A16">
      <w:pPr>
        <w:keepNext/>
        <w:spacing w:before="120" w:after="120" w:line="240" w:lineRule="auto"/>
        <w:jc w:val="center"/>
        <w:outlineLvl w:val="0"/>
        <w:rPr>
          <w:rFonts w:ascii="Times New Roman" w:hAnsi="Times New Roman"/>
          <w:b/>
          <w:bCs/>
          <w:kern w:val="32"/>
          <w:sz w:val="24"/>
          <w:szCs w:val="24"/>
          <w:lang w:eastAsia="ru-RU"/>
        </w:rPr>
      </w:pPr>
      <w:r>
        <w:rPr>
          <w:rFonts w:ascii="Times New Roman" w:hAnsi="Times New Roman"/>
          <w:b/>
          <w:bCs/>
          <w:kern w:val="32"/>
          <w:sz w:val="24"/>
          <w:szCs w:val="24"/>
          <w:lang w:eastAsia="ru-RU"/>
        </w:rPr>
        <w:t>РАЗДЕЛ 1200 «СРЕДСТВА МАССОВОЙ ИНФОРМАЦИИ»</w:t>
      </w:r>
    </w:p>
    <w:p w:rsidR="00F645C6" w:rsidRDefault="006F2A16">
      <w:pPr>
        <w:spacing w:after="0" w:line="240" w:lineRule="auto"/>
        <w:ind w:firstLine="709"/>
        <w:jc w:val="both"/>
        <w:rPr>
          <w:rFonts w:ascii="Times New Roman" w:hAnsi="Times New Roman"/>
          <w:spacing w:val="-1"/>
          <w:sz w:val="24"/>
          <w:szCs w:val="24"/>
          <w:lang w:eastAsia="ru-RU"/>
        </w:rPr>
      </w:pPr>
      <w:r>
        <w:rPr>
          <w:rFonts w:ascii="Times New Roman" w:hAnsi="Times New Roman"/>
          <w:bCs/>
          <w:iCs/>
          <w:sz w:val="24"/>
          <w:szCs w:val="24"/>
          <w:lang w:eastAsia="ru-RU"/>
        </w:rPr>
        <w:t xml:space="preserve">В составе данного раздела предусмотрены бюджетные ассигнования по подразделу </w:t>
      </w:r>
      <w:r>
        <w:rPr>
          <w:rFonts w:ascii="Times New Roman" w:hAnsi="Times New Roman"/>
          <w:b/>
          <w:bCs/>
          <w:iCs/>
          <w:sz w:val="24"/>
          <w:szCs w:val="24"/>
          <w:lang w:eastAsia="ru-RU"/>
        </w:rPr>
        <w:t>1202 «</w:t>
      </w:r>
      <w:r>
        <w:rPr>
          <w:rFonts w:ascii="Times New Roman" w:hAnsi="Times New Roman"/>
          <w:b/>
          <w:bCs/>
          <w:sz w:val="24"/>
          <w:szCs w:val="24"/>
          <w:lang w:eastAsia="ru-RU"/>
        </w:rPr>
        <w:t>Периодическая печать и издательства</w:t>
      </w:r>
      <w:r>
        <w:rPr>
          <w:rFonts w:ascii="Times New Roman" w:hAnsi="Times New Roman"/>
          <w:b/>
          <w:sz w:val="24"/>
          <w:szCs w:val="24"/>
          <w:lang w:eastAsia="ru-RU"/>
        </w:rPr>
        <w:t>»</w:t>
      </w:r>
      <w:r>
        <w:rPr>
          <w:rFonts w:ascii="Times New Roman" w:hAnsi="Times New Roman"/>
          <w:sz w:val="24"/>
          <w:szCs w:val="24"/>
          <w:lang w:eastAsia="ru-RU"/>
        </w:rPr>
        <w:t xml:space="preserve"> в сумме 2500,00 тыс. рублей на 2024 год, на 2025 год в сумме 1500,00 тыс. рублей, на 2026 год в сумме 500,00 тыс. рублей </w:t>
      </w:r>
      <w:proofErr w:type="gramStart"/>
      <w:r>
        <w:rPr>
          <w:rFonts w:ascii="Times New Roman" w:hAnsi="Times New Roman"/>
          <w:sz w:val="24"/>
          <w:szCs w:val="24"/>
          <w:lang w:eastAsia="ru-RU"/>
        </w:rPr>
        <w:t>-а</w:t>
      </w:r>
      <w:proofErr w:type="gramEnd"/>
      <w:r>
        <w:rPr>
          <w:rFonts w:ascii="Times New Roman" w:hAnsi="Times New Roman"/>
          <w:sz w:val="24"/>
          <w:szCs w:val="24"/>
          <w:lang w:eastAsia="ru-RU"/>
        </w:rPr>
        <w:t>втономному учреждению муниципального района Редакция газеты «Вперед» на выполнение муниципального задания на оказание муниципальных услуг (выполнение работ).</w:t>
      </w:r>
      <w:r>
        <w:rPr>
          <w:rFonts w:ascii="Times New Roman" w:hAnsi="Times New Roman"/>
          <w:color w:val="000000"/>
          <w:spacing w:val="-1"/>
          <w:sz w:val="24"/>
          <w:szCs w:val="24"/>
        </w:rPr>
        <w:t xml:space="preserve"> Бюджетные ассигнования по подразделу на 2024 г. по сравнению с объемами, утвержденными с </w:t>
      </w:r>
      <w:r>
        <w:rPr>
          <w:rFonts w:ascii="Times New Roman" w:hAnsi="Times New Roman"/>
          <w:sz w:val="24"/>
          <w:szCs w:val="24"/>
          <w:lang w:eastAsia="ru-RU"/>
        </w:rPr>
        <w:t>Решением №19 на 2023 г.</w:t>
      </w:r>
      <w:r>
        <w:rPr>
          <w:rFonts w:ascii="Times New Roman" w:hAnsi="Times New Roman"/>
          <w:color w:val="000000"/>
          <w:spacing w:val="-1"/>
          <w:sz w:val="24"/>
          <w:szCs w:val="24"/>
        </w:rPr>
        <w:t>, уменьшились на 1046,6 тыс. рублей.</w:t>
      </w:r>
      <w:r>
        <w:rPr>
          <w:rFonts w:ascii="Times New Roman" w:hAnsi="Times New Roman"/>
          <w:spacing w:val="-1"/>
          <w:sz w:val="24"/>
          <w:szCs w:val="24"/>
          <w:lang w:eastAsia="ru-RU"/>
        </w:rPr>
        <w:t xml:space="preserve"> </w:t>
      </w:r>
    </w:p>
    <w:p w:rsidR="00F645C6" w:rsidRDefault="00F645C6">
      <w:pPr>
        <w:spacing w:after="0" w:line="240" w:lineRule="auto"/>
        <w:ind w:firstLine="709"/>
        <w:jc w:val="both"/>
        <w:rPr>
          <w:rFonts w:ascii="Times New Roman" w:hAnsi="Times New Roman"/>
          <w:spacing w:val="-1"/>
          <w:sz w:val="24"/>
          <w:szCs w:val="24"/>
          <w:lang w:eastAsia="ru-RU"/>
        </w:rPr>
      </w:pPr>
    </w:p>
    <w:p w:rsidR="00F645C6" w:rsidRDefault="00F645C6">
      <w:pPr>
        <w:spacing w:after="0" w:line="240" w:lineRule="auto"/>
        <w:jc w:val="both"/>
        <w:rPr>
          <w:rFonts w:ascii="Times New Roman" w:hAnsi="Times New Roman"/>
          <w:spacing w:val="-1"/>
          <w:sz w:val="24"/>
          <w:szCs w:val="24"/>
        </w:rPr>
      </w:pPr>
    </w:p>
    <w:p w:rsidR="00F645C6" w:rsidRDefault="00F645C6">
      <w:pPr>
        <w:spacing w:after="0" w:line="240" w:lineRule="auto"/>
        <w:jc w:val="both"/>
        <w:rPr>
          <w:rFonts w:ascii="Times New Roman" w:hAnsi="Times New Roman"/>
          <w:spacing w:val="-1"/>
          <w:sz w:val="24"/>
          <w:szCs w:val="24"/>
        </w:rPr>
      </w:pPr>
    </w:p>
    <w:p w:rsidR="00CA6B36" w:rsidRDefault="00CA6B36">
      <w:pPr>
        <w:spacing w:after="0" w:line="240" w:lineRule="auto"/>
        <w:jc w:val="both"/>
        <w:rPr>
          <w:rFonts w:ascii="Times New Roman" w:hAnsi="Times New Roman"/>
          <w:spacing w:val="-1"/>
          <w:sz w:val="24"/>
          <w:szCs w:val="24"/>
        </w:rPr>
      </w:pPr>
    </w:p>
    <w:p w:rsidR="00CA6B36" w:rsidRDefault="00CA6B36">
      <w:pPr>
        <w:spacing w:after="0" w:line="240" w:lineRule="auto"/>
        <w:jc w:val="both"/>
        <w:rPr>
          <w:rFonts w:ascii="Times New Roman" w:hAnsi="Times New Roman"/>
          <w:spacing w:val="-1"/>
          <w:sz w:val="24"/>
          <w:szCs w:val="24"/>
        </w:rPr>
      </w:pPr>
    </w:p>
    <w:p w:rsidR="00D65105" w:rsidRDefault="00D65105">
      <w:pPr>
        <w:spacing w:after="0" w:line="240" w:lineRule="auto"/>
        <w:jc w:val="both"/>
        <w:rPr>
          <w:rFonts w:ascii="Times New Roman" w:hAnsi="Times New Roman"/>
          <w:spacing w:val="-1"/>
          <w:sz w:val="24"/>
          <w:szCs w:val="24"/>
        </w:rPr>
      </w:pPr>
    </w:p>
    <w:p w:rsidR="00D65105" w:rsidRDefault="00D65105">
      <w:pPr>
        <w:spacing w:after="0" w:line="240" w:lineRule="auto"/>
        <w:jc w:val="both"/>
        <w:rPr>
          <w:rFonts w:ascii="Times New Roman" w:hAnsi="Times New Roman"/>
          <w:spacing w:val="-1"/>
          <w:sz w:val="24"/>
          <w:szCs w:val="24"/>
        </w:rPr>
      </w:pPr>
    </w:p>
    <w:p w:rsidR="00F645C6" w:rsidRDefault="006F2A16">
      <w:pPr>
        <w:spacing w:after="0" w:line="240" w:lineRule="auto"/>
        <w:jc w:val="both"/>
        <w:rPr>
          <w:rFonts w:ascii="Times New Roman" w:hAnsi="Times New Roman"/>
          <w:spacing w:val="-1"/>
          <w:sz w:val="24"/>
          <w:szCs w:val="24"/>
        </w:rPr>
      </w:pPr>
      <w:r>
        <w:rPr>
          <w:rFonts w:ascii="Times New Roman" w:hAnsi="Times New Roman"/>
          <w:spacing w:val="-1"/>
          <w:sz w:val="24"/>
          <w:szCs w:val="24"/>
        </w:rPr>
        <w:t xml:space="preserve">И.о. </w:t>
      </w:r>
      <w:r w:rsidR="00B93D6F">
        <w:rPr>
          <w:rFonts w:ascii="Times New Roman" w:hAnsi="Times New Roman"/>
          <w:spacing w:val="-1"/>
          <w:sz w:val="24"/>
          <w:szCs w:val="24"/>
        </w:rPr>
        <w:t>председателя Комитета по финансам</w:t>
      </w:r>
      <w:r>
        <w:rPr>
          <w:rFonts w:ascii="Times New Roman" w:hAnsi="Times New Roman"/>
          <w:spacing w:val="-1"/>
          <w:sz w:val="24"/>
          <w:szCs w:val="24"/>
        </w:rPr>
        <w:t xml:space="preserve">                    </w:t>
      </w:r>
      <w:r w:rsidR="00B93D6F">
        <w:rPr>
          <w:rFonts w:ascii="Times New Roman" w:hAnsi="Times New Roman"/>
          <w:spacing w:val="-1"/>
          <w:sz w:val="24"/>
          <w:szCs w:val="24"/>
        </w:rPr>
        <w:t xml:space="preserve">        </w:t>
      </w:r>
      <w:r>
        <w:rPr>
          <w:rFonts w:ascii="Times New Roman" w:hAnsi="Times New Roman"/>
          <w:spacing w:val="-1"/>
          <w:sz w:val="24"/>
          <w:szCs w:val="24"/>
        </w:rPr>
        <w:t xml:space="preserve">      </w:t>
      </w:r>
      <w:r w:rsidR="00B93D6F">
        <w:rPr>
          <w:rFonts w:ascii="Times New Roman" w:hAnsi="Times New Roman"/>
          <w:spacing w:val="-1"/>
          <w:sz w:val="24"/>
          <w:szCs w:val="24"/>
        </w:rPr>
        <w:t xml:space="preserve">                         Т.В. Вторушина</w:t>
      </w:r>
    </w:p>
    <w:sectPr w:rsidR="00F645C6" w:rsidSect="00F645C6">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A16" w:rsidRDefault="006F2A16">
      <w:pPr>
        <w:spacing w:line="240" w:lineRule="auto"/>
      </w:pPr>
      <w:r>
        <w:separator/>
      </w:r>
    </w:p>
  </w:endnote>
  <w:endnote w:type="continuationSeparator" w:id="1">
    <w:p w:rsidR="006F2A16" w:rsidRDefault="006F2A1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A16" w:rsidRDefault="006F2A16">
      <w:pPr>
        <w:spacing w:after="0"/>
      </w:pPr>
      <w:r>
        <w:separator/>
      </w:r>
    </w:p>
  </w:footnote>
  <w:footnote w:type="continuationSeparator" w:id="1">
    <w:p w:rsidR="006F2A16" w:rsidRDefault="006F2A1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C6" w:rsidRDefault="008A3A1C">
    <w:pPr>
      <w:pStyle w:val="ad"/>
      <w:jc w:val="center"/>
    </w:pPr>
    <w:r>
      <w:fldChar w:fldCharType="begin"/>
    </w:r>
    <w:r w:rsidR="006F2A16">
      <w:instrText xml:space="preserve"> PAGE   \* MERGEFORMAT </w:instrText>
    </w:r>
    <w:r>
      <w:fldChar w:fldCharType="separate"/>
    </w:r>
    <w:r w:rsidR="00B93D6F">
      <w:rPr>
        <w:noProof/>
      </w:rPr>
      <w:t>21</w:t>
    </w:r>
    <w:r>
      <w:fldChar w:fldCharType="end"/>
    </w:r>
  </w:p>
  <w:p w:rsidR="00F645C6" w:rsidRDefault="00F645C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06D2F"/>
    <w:multiLevelType w:val="multilevel"/>
    <w:tmpl w:val="09006D2F"/>
    <w:lvl w:ilvl="0">
      <w:start w:val="1"/>
      <w:numFmt w:val="decimal"/>
      <w:pStyle w:val="a"/>
      <w:lvlText w:val="%1."/>
      <w:lvlJc w:val="left"/>
      <w:pPr>
        <w:tabs>
          <w:tab w:val="left" w:pos="720"/>
        </w:tabs>
        <w:ind w:left="720" w:hanging="720"/>
      </w:pPr>
      <w:rPr>
        <w:rFonts w:cs="Times New Roman"/>
      </w:rPr>
    </w:lvl>
    <w:lvl w:ilvl="1">
      <w:start w:val="1"/>
      <w:numFmt w:val="decimal"/>
      <w:lvlText w:val="%2."/>
      <w:lvlJc w:val="left"/>
      <w:pPr>
        <w:tabs>
          <w:tab w:val="left" w:pos="1440"/>
        </w:tabs>
        <w:ind w:left="1440" w:hanging="720"/>
      </w:pPr>
      <w:rPr>
        <w:rFonts w:cs="Times New Roman"/>
      </w:rPr>
    </w:lvl>
    <w:lvl w:ilvl="2">
      <w:start w:val="1"/>
      <w:numFmt w:val="decimal"/>
      <w:lvlText w:val="%3."/>
      <w:lvlJc w:val="left"/>
      <w:pPr>
        <w:tabs>
          <w:tab w:val="left" w:pos="2160"/>
        </w:tabs>
        <w:ind w:left="2160" w:hanging="720"/>
      </w:pPr>
      <w:rPr>
        <w:rFonts w:cs="Times New Roman"/>
      </w:rPr>
    </w:lvl>
    <w:lvl w:ilvl="3">
      <w:start w:val="1"/>
      <w:numFmt w:val="decimal"/>
      <w:lvlText w:val="%4."/>
      <w:lvlJc w:val="left"/>
      <w:pPr>
        <w:tabs>
          <w:tab w:val="left" w:pos="2880"/>
        </w:tabs>
        <w:ind w:left="2880" w:hanging="720"/>
      </w:pPr>
      <w:rPr>
        <w:rFonts w:cs="Times New Roman"/>
      </w:rPr>
    </w:lvl>
    <w:lvl w:ilvl="4">
      <w:start w:val="1"/>
      <w:numFmt w:val="decimal"/>
      <w:lvlText w:val="%5."/>
      <w:lvlJc w:val="left"/>
      <w:pPr>
        <w:tabs>
          <w:tab w:val="left" w:pos="3600"/>
        </w:tabs>
        <w:ind w:left="3600" w:hanging="720"/>
      </w:pPr>
      <w:rPr>
        <w:rFonts w:cs="Times New Roman"/>
      </w:rPr>
    </w:lvl>
    <w:lvl w:ilvl="5">
      <w:start w:val="1"/>
      <w:numFmt w:val="decimal"/>
      <w:lvlText w:val="%6."/>
      <w:lvlJc w:val="left"/>
      <w:pPr>
        <w:tabs>
          <w:tab w:val="left" w:pos="4320"/>
        </w:tabs>
        <w:ind w:left="4320" w:hanging="720"/>
      </w:pPr>
      <w:rPr>
        <w:rFonts w:cs="Times New Roman"/>
      </w:rPr>
    </w:lvl>
    <w:lvl w:ilvl="6">
      <w:start w:val="1"/>
      <w:numFmt w:val="decimal"/>
      <w:lvlText w:val="%7."/>
      <w:lvlJc w:val="left"/>
      <w:pPr>
        <w:tabs>
          <w:tab w:val="left" w:pos="5040"/>
        </w:tabs>
        <w:ind w:left="5040" w:hanging="720"/>
      </w:pPr>
      <w:rPr>
        <w:rFonts w:cs="Times New Roman"/>
      </w:rPr>
    </w:lvl>
    <w:lvl w:ilvl="7">
      <w:start w:val="1"/>
      <w:numFmt w:val="decimal"/>
      <w:lvlText w:val="%8."/>
      <w:lvlJc w:val="left"/>
      <w:pPr>
        <w:tabs>
          <w:tab w:val="left" w:pos="5760"/>
        </w:tabs>
        <w:ind w:left="5760" w:hanging="720"/>
      </w:pPr>
      <w:rPr>
        <w:rFonts w:cs="Times New Roman"/>
      </w:rPr>
    </w:lvl>
    <w:lvl w:ilvl="8">
      <w:start w:val="1"/>
      <w:numFmt w:val="decimal"/>
      <w:lvlText w:val="%9."/>
      <w:lvlJc w:val="left"/>
      <w:pPr>
        <w:tabs>
          <w:tab w:val="left" w:pos="6480"/>
        </w:tabs>
        <w:ind w:left="6480" w:hanging="7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08"/>
  <w:drawingGridHorizontalSpacing w:val="110"/>
  <w:noPunctuationKerning/>
  <w:characterSpacingControl w:val="doNotCompres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03FF6"/>
    <w:rsid w:val="00000315"/>
    <w:rsid w:val="000005F9"/>
    <w:rsid w:val="00000CCD"/>
    <w:rsid w:val="000024C6"/>
    <w:rsid w:val="00003E26"/>
    <w:rsid w:val="00003E91"/>
    <w:rsid w:val="00004CD9"/>
    <w:rsid w:val="000053E9"/>
    <w:rsid w:val="0000589B"/>
    <w:rsid w:val="0000619E"/>
    <w:rsid w:val="00006D3B"/>
    <w:rsid w:val="00007092"/>
    <w:rsid w:val="000070B5"/>
    <w:rsid w:val="000071C4"/>
    <w:rsid w:val="00007735"/>
    <w:rsid w:val="00014100"/>
    <w:rsid w:val="00014157"/>
    <w:rsid w:val="0001430B"/>
    <w:rsid w:val="00020F24"/>
    <w:rsid w:val="000214DB"/>
    <w:rsid w:val="0002175A"/>
    <w:rsid w:val="00022D36"/>
    <w:rsid w:val="000235BB"/>
    <w:rsid w:val="00024205"/>
    <w:rsid w:val="0002501A"/>
    <w:rsid w:val="000255D0"/>
    <w:rsid w:val="00026A14"/>
    <w:rsid w:val="00031E45"/>
    <w:rsid w:val="000321D5"/>
    <w:rsid w:val="00032B82"/>
    <w:rsid w:val="000347FE"/>
    <w:rsid w:val="000353F9"/>
    <w:rsid w:val="0004275E"/>
    <w:rsid w:val="0005180C"/>
    <w:rsid w:val="000531A1"/>
    <w:rsid w:val="00053F72"/>
    <w:rsid w:val="00061D77"/>
    <w:rsid w:val="00064309"/>
    <w:rsid w:val="000643A9"/>
    <w:rsid w:val="000652E0"/>
    <w:rsid w:val="000652FA"/>
    <w:rsid w:val="00065621"/>
    <w:rsid w:val="00066764"/>
    <w:rsid w:val="00067676"/>
    <w:rsid w:val="00071C60"/>
    <w:rsid w:val="00072091"/>
    <w:rsid w:val="00072495"/>
    <w:rsid w:val="0007280E"/>
    <w:rsid w:val="00073EAE"/>
    <w:rsid w:val="00074A30"/>
    <w:rsid w:val="00074AF4"/>
    <w:rsid w:val="00075519"/>
    <w:rsid w:val="00080061"/>
    <w:rsid w:val="000809F8"/>
    <w:rsid w:val="000817C3"/>
    <w:rsid w:val="00081B6B"/>
    <w:rsid w:val="00081CCE"/>
    <w:rsid w:val="0008210C"/>
    <w:rsid w:val="0008308B"/>
    <w:rsid w:val="000831BC"/>
    <w:rsid w:val="0008396E"/>
    <w:rsid w:val="00085103"/>
    <w:rsid w:val="000851A7"/>
    <w:rsid w:val="0008641B"/>
    <w:rsid w:val="0009003F"/>
    <w:rsid w:val="000904FA"/>
    <w:rsid w:val="0009066D"/>
    <w:rsid w:val="0009173A"/>
    <w:rsid w:val="0009281D"/>
    <w:rsid w:val="000928C2"/>
    <w:rsid w:val="00092C1A"/>
    <w:rsid w:val="000936EB"/>
    <w:rsid w:val="00094111"/>
    <w:rsid w:val="00094E41"/>
    <w:rsid w:val="0009556D"/>
    <w:rsid w:val="000963BF"/>
    <w:rsid w:val="000965B1"/>
    <w:rsid w:val="000A04DD"/>
    <w:rsid w:val="000A1C4D"/>
    <w:rsid w:val="000A270A"/>
    <w:rsid w:val="000A2B64"/>
    <w:rsid w:val="000A455B"/>
    <w:rsid w:val="000B047A"/>
    <w:rsid w:val="000B07A3"/>
    <w:rsid w:val="000B1C74"/>
    <w:rsid w:val="000B4049"/>
    <w:rsid w:val="000B4602"/>
    <w:rsid w:val="000B4D2D"/>
    <w:rsid w:val="000B5BDD"/>
    <w:rsid w:val="000B6DD5"/>
    <w:rsid w:val="000B702F"/>
    <w:rsid w:val="000C0C8F"/>
    <w:rsid w:val="000C43BD"/>
    <w:rsid w:val="000C47A7"/>
    <w:rsid w:val="000C47F3"/>
    <w:rsid w:val="000C4F78"/>
    <w:rsid w:val="000C5E19"/>
    <w:rsid w:val="000C6438"/>
    <w:rsid w:val="000C6D6A"/>
    <w:rsid w:val="000C733B"/>
    <w:rsid w:val="000C7D8D"/>
    <w:rsid w:val="000D09B7"/>
    <w:rsid w:val="000D3068"/>
    <w:rsid w:val="000D312E"/>
    <w:rsid w:val="000D4251"/>
    <w:rsid w:val="000D5630"/>
    <w:rsid w:val="000D5747"/>
    <w:rsid w:val="000D5EEF"/>
    <w:rsid w:val="000D5FF8"/>
    <w:rsid w:val="000D61B6"/>
    <w:rsid w:val="000E13B6"/>
    <w:rsid w:val="000E2178"/>
    <w:rsid w:val="000E4214"/>
    <w:rsid w:val="000E765B"/>
    <w:rsid w:val="000E7EB5"/>
    <w:rsid w:val="000F19FF"/>
    <w:rsid w:val="000F1A37"/>
    <w:rsid w:val="000F254C"/>
    <w:rsid w:val="000F28D9"/>
    <w:rsid w:val="000F35DF"/>
    <w:rsid w:val="000F568B"/>
    <w:rsid w:val="000F6172"/>
    <w:rsid w:val="000F62BD"/>
    <w:rsid w:val="000F63CD"/>
    <w:rsid w:val="000F784C"/>
    <w:rsid w:val="000F7F1E"/>
    <w:rsid w:val="001034F2"/>
    <w:rsid w:val="00103D70"/>
    <w:rsid w:val="00105528"/>
    <w:rsid w:val="00106179"/>
    <w:rsid w:val="00107598"/>
    <w:rsid w:val="001075DD"/>
    <w:rsid w:val="00107AC1"/>
    <w:rsid w:val="00110E7F"/>
    <w:rsid w:val="00112613"/>
    <w:rsid w:val="00112F0F"/>
    <w:rsid w:val="00113C49"/>
    <w:rsid w:val="0011617D"/>
    <w:rsid w:val="001171FC"/>
    <w:rsid w:val="001179F4"/>
    <w:rsid w:val="00121250"/>
    <w:rsid w:val="001228B6"/>
    <w:rsid w:val="00122A4B"/>
    <w:rsid w:val="001243A1"/>
    <w:rsid w:val="00124AA0"/>
    <w:rsid w:val="00125616"/>
    <w:rsid w:val="0013173F"/>
    <w:rsid w:val="00132E89"/>
    <w:rsid w:val="00136B60"/>
    <w:rsid w:val="001373B2"/>
    <w:rsid w:val="0014099C"/>
    <w:rsid w:val="00141674"/>
    <w:rsid w:val="001435EC"/>
    <w:rsid w:val="00143716"/>
    <w:rsid w:val="0014603E"/>
    <w:rsid w:val="0014685B"/>
    <w:rsid w:val="00147509"/>
    <w:rsid w:val="00147EEE"/>
    <w:rsid w:val="00150723"/>
    <w:rsid w:val="00151DA6"/>
    <w:rsid w:val="001524BE"/>
    <w:rsid w:val="001526B0"/>
    <w:rsid w:val="00152C5E"/>
    <w:rsid w:val="0015340A"/>
    <w:rsid w:val="00153C26"/>
    <w:rsid w:val="00154D97"/>
    <w:rsid w:val="00154FE0"/>
    <w:rsid w:val="0015598D"/>
    <w:rsid w:val="0015632E"/>
    <w:rsid w:val="00156AF1"/>
    <w:rsid w:val="00156B9A"/>
    <w:rsid w:val="00156E07"/>
    <w:rsid w:val="001573A2"/>
    <w:rsid w:val="00157866"/>
    <w:rsid w:val="00157C2E"/>
    <w:rsid w:val="00162769"/>
    <w:rsid w:val="001631C6"/>
    <w:rsid w:val="00163D49"/>
    <w:rsid w:val="001641A3"/>
    <w:rsid w:val="0016466A"/>
    <w:rsid w:val="00166B22"/>
    <w:rsid w:val="001671BD"/>
    <w:rsid w:val="0016778E"/>
    <w:rsid w:val="001705EB"/>
    <w:rsid w:val="00172548"/>
    <w:rsid w:val="00173398"/>
    <w:rsid w:val="00174C70"/>
    <w:rsid w:val="00175A24"/>
    <w:rsid w:val="001761FC"/>
    <w:rsid w:val="00176214"/>
    <w:rsid w:val="001816C8"/>
    <w:rsid w:val="00182A64"/>
    <w:rsid w:val="00182A9F"/>
    <w:rsid w:val="00183504"/>
    <w:rsid w:val="00186150"/>
    <w:rsid w:val="0018787D"/>
    <w:rsid w:val="00190542"/>
    <w:rsid w:val="00190891"/>
    <w:rsid w:val="00190E77"/>
    <w:rsid w:val="00192D13"/>
    <w:rsid w:val="00193F8C"/>
    <w:rsid w:val="001941B9"/>
    <w:rsid w:val="0019541E"/>
    <w:rsid w:val="00195BB6"/>
    <w:rsid w:val="001969F1"/>
    <w:rsid w:val="00196C76"/>
    <w:rsid w:val="001972B4"/>
    <w:rsid w:val="00197DE9"/>
    <w:rsid w:val="001A2471"/>
    <w:rsid w:val="001A3407"/>
    <w:rsid w:val="001A3F09"/>
    <w:rsid w:val="001A5CEA"/>
    <w:rsid w:val="001A5D27"/>
    <w:rsid w:val="001B09CE"/>
    <w:rsid w:val="001B0BFB"/>
    <w:rsid w:val="001B0EEC"/>
    <w:rsid w:val="001B0F14"/>
    <w:rsid w:val="001B1739"/>
    <w:rsid w:val="001B21A4"/>
    <w:rsid w:val="001B33BC"/>
    <w:rsid w:val="001B3D58"/>
    <w:rsid w:val="001B5C05"/>
    <w:rsid w:val="001B6877"/>
    <w:rsid w:val="001B7689"/>
    <w:rsid w:val="001B78E2"/>
    <w:rsid w:val="001B7F00"/>
    <w:rsid w:val="001C03D8"/>
    <w:rsid w:val="001C3016"/>
    <w:rsid w:val="001C3B27"/>
    <w:rsid w:val="001C6AA8"/>
    <w:rsid w:val="001D100E"/>
    <w:rsid w:val="001D1E37"/>
    <w:rsid w:val="001D2652"/>
    <w:rsid w:val="001D31C0"/>
    <w:rsid w:val="001D7A05"/>
    <w:rsid w:val="001D7A07"/>
    <w:rsid w:val="001E19E7"/>
    <w:rsid w:val="001E341D"/>
    <w:rsid w:val="001E4356"/>
    <w:rsid w:val="001E5233"/>
    <w:rsid w:val="001E55F7"/>
    <w:rsid w:val="001E57D5"/>
    <w:rsid w:val="001E5BC5"/>
    <w:rsid w:val="001E6652"/>
    <w:rsid w:val="001E7031"/>
    <w:rsid w:val="001E717C"/>
    <w:rsid w:val="001E7D8C"/>
    <w:rsid w:val="001F006D"/>
    <w:rsid w:val="001F09B7"/>
    <w:rsid w:val="001F2409"/>
    <w:rsid w:val="001F3062"/>
    <w:rsid w:val="001F38CB"/>
    <w:rsid w:val="001F39D5"/>
    <w:rsid w:val="001F41EC"/>
    <w:rsid w:val="001F4EA4"/>
    <w:rsid w:val="001F659B"/>
    <w:rsid w:val="002000AA"/>
    <w:rsid w:val="00200A34"/>
    <w:rsid w:val="00200DC9"/>
    <w:rsid w:val="0020163C"/>
    <w:rsid w:val="00201C93"/>
    <w:rsid w:val="0020245A"/>
    <w:rsid w:val="00202539"/>
    <w:rsid w:val="0020354D"/>
    <w:rsid w:val="00204B9E"/>
    <w:rsid w:val="002050A3"/>
    <w:rsid w:val="00206991"/>
    <w:rsid w:val="002074C0"/>
    <w:rsid w:val="00212BEE"/>
    <w:rsid w:val="002133EE"/>
    <w:rsid w:val="002144CB"/>
    <w:rsid w:val="00214F75"/>
    <w:rsid w:val="0021603E"/>
    <w:rsid w:val="0021619C"/>
    <w:rsid w:val="00216462"/>
    <w:rsid w:val="002212B7"/>
    <w:rsid w:val="00221AA4"/>
    <w:rsid w:val="0022204B"/>
    <w:rsid w:val="00222565"/>
    <w:rsid w:val="00224C95"/>
    <w:rsid w:val="00225281"/>
    <w:rsid w:val="00226777"/>
    <w:rsid w:val="002270CC"/>
    <w:rsid w:val="002302FA"/>
    <w:rsid w:val="0023196D"/>
    <w:rsid w:val="002319BF"/>
    <w:rsid w:val="00231BD1"/>
    <w:rsid w:val="00231E4E"/>
    <w:rsid w:val="0023202C"/>
    <w:rsid w:val="002355CD"/>
    <w:rsid w:val="00236D9F"/>
    <w:rsid w:val="002410DD"/>
    <w:rsid w:val="00241E58"/>
    <w:rsid w:val="002428AF"/>
    <w:rsid w:val="00243042"/>
    <w:rsid w:val="00243CD8"/>
    <w:rsid w:val="00243D64"/>
    <w:rsid w:val="002459D0"/>
    <w:rsid w:val="00246845"/>
    <w:rsid w:val="0025095E"/>
    <w:rsid w:val="00250C49"/>
    <w:rsid w:val="00250DDD"/>
    <w:rsid w:val="00253640"/>
    <w:rsid w:val="00253C16"/>
    <w:rsid w:val="00253F56"/>
    <w:rsid w:val="00253F9C"/>
    <w:rsid w:val="00254566"/>
    <w:rsid w:val="0025474F"/>
    <w:rsid w:val="00255777"/>
    <w:rsid w:val="002558D3"/>
    <w:rsid w:val="00255FB8"/>
    <w:rsid w:val="00256701"/>
    <w:rsid w:val="0025671A"/>
    <w:rsid w:val="002569F4"/>
    <w:rsid w:val="0025759D"/>
    <w:rsid w:val="00260703"/>
    <w:rsid w:val="002608DA"/>
    <w:rsid w:val="0026294A"/>
    <w:rsid w:val="00263329"/>
    <w:rsid w:val="0026452C"/>
    <w:rsid w:val="002649ED"/>
    <w:rsid w:val="00265A18"/>
    <w:rsid w:val="00265A8B"/>
    <w:rsid w:val="00272E0D"/>
    <w:rsid w:val="00273FDE"/>
    <w:rsid w:val="00276004"/>
    <w:rsid w:val="002764D9"/>
    <w:rsid w:val="00276E1F"/>
    <w:rsid w:val="00277500"/>
    <w:rsid w:val="00280922"/>
    <w:rsid w:val="00280C99"/>
    <w:rsid w:val="002810FF"/>
    <w:rsid w:val="002847D0"/>
    <w:rsid w:val="00284E14"/>
    <w:rsid w:val="00285648"/>
    <w:rsid w:val="0028589C"/>
    <w:rsid w:val="00286205"/>
    <w:rsid w:val="00286AEE"/>
    <w:rsid w:val="00286FFA"/>
    <w:rsid w:val="00287608"/>
    <w:rsid w:val="002907D0"/>
    <w:rsid w:val="0029120C"/>
    <w:rsid w:val="0029178A"/>
    <w:rsid w:val="002924FF"/>
    <w:rsid w:val="00292880"/>
    <w:rsid w:val="0029299F"/>
    <w:rsid w:val="00292F45"/>
    <w:rsid w:val="0029302D"/>
    <w:rsid w:val="00293D52"/>
    <w:rsid w:val="002957EE"/>
    <w:rsid w:val="00295AE9"/>
    <w:rsid w:val="002969C5"/>
    <w:rsid w:val="002A054E"/>
    <w:rsid w:val="002A05AD"/>
    <w:rsid w:val="002A0A9C"/>
    <w:rsid w:val="002A192A"/>
    <w:rsid w:val="002A4613"/>
    <w:rsid w:val="002A4954"/>
    <w:rsid w:val="002A5BE1"/>
    <w:rsid w:val="002A6DA2"/>
    <w:rsid w:val="002B45DA"/>
    <w:rsid w:val="002B48F3"/>
    <w:rsid w:val="002B505B"/>
    <w:rsid w:val="002B6879"/>
    <w:rsid w:val="002B6DAB"/>
    <w:rsid w:val="002C1A94"/>
    <w:rsid w:val="002C2224"/>
    <w:rsid w:val="002C3491"/>
    <w:rsid w:val="002C3BB6"/>
    <w:rsid w:val="002C3F9D"/>
    <w:rsid w:val="002C42C0"/>
    <w:rsid w:val="002C474C"/>
    <w:rsid w:val="002C533D"/>
    <w:rsid w:val="002C59F6"/>
    <w:rsid w:val="002C67E1"/>
    <w:rsid w:val="002C6806"/>
    <w:rsid w:val="002C68C4"/>
    <w:rsid w:val="002C6D2C"/>
    <w:rsid w:val="002D01DF"/>
    <w:rsid w:val="002D08AE"/>
    <w:rsid w:val="002D08F4"/>
    <w:rsid w:val="002D0A8A"/>
    <w:rsid w:val="002D1C72"/>
    <w:rsid w:val="002D2A9C"/>
    <w:rsid w:val="002D2F24"/>
    <w:rsid w:val="002D449A"/>
    <w:rsid w:val="002D4E0B"/>
    <w:rsid w:val="002D4F5B"/>
    <w:rsid w:val="002D558D"/>
    <w:rsid w:val="002D5E0B"/>
    <w:rsid w:val="002D7944"/>
    <w:rsid w:val="002D7BCA"/>
    <w:rsid w:val="002E01C2"/>
    <w:rsid w:val="002E02C6"/>
    <w:rsid w:val="002E1A37"/>
    <w:rsid w:val="002E1B12"/>
    <w:rsid w:val="002E200C"/>
    <w:rsid w:val="002E2C67"/>
    <w:rsid w:val="002E3AB3"/>
    <w:rsid w:val="002E6DAB"/>
    <w:rsid w:val="002E6FBB"/>
    <w:rsid w:val="002E73A7"/>
    <w:rsid w:val="002F2249"/>
    <w:rsid w:val="002F263C"/>
    <w:rsid w:val="002F39BA"/>
    <w:rsid w:val="002F694E"/>
    <w:rsid w:val="00300201"/>
    <w:rsid w:val="00301E11"/>
    <w:rsid w:val="00301FAA"/>
    <w:rsid w:val="00302DF8"/>
    <w:rsid w:val="00303594"/>
    <w:rsid w:val="0030536E"/>
    <w:rsid w:val="00306AC3"/>
    <w:rsid w:val="00306C3F"/>
    <w:rsid w:val="00311A62"/>
    <w:rsid w:val="003126E1"/>
    <w:rsid w:val="003133BE"/>
    <w:rsid w:val="00314BA4"/>
    <w:rsid w:val="00314E0D"/>
    <w:rsid w:val="00316EF5"/>
    <w:rsid w:val="00320E61"/>
    <w:rsid w:val="00321DA7"/>
    <w:rsid w:val="00321E1A"/>
    <w:rsid w:val="00322140"/>
    <w:rsid w:val="003224F6"/>
    <w:rsid w:val="00324813"/>
    <w:rsid w:val="00324FAA"/>
    <w:rsid w:val="003254EC"/>
    <w:rsid w:val="00326A17"/>
    <w:rsid w:val="00326D90"/>
    <w:rsid w:val="00326F7D"/>
    <w:rsid w:val="00327C94"/>
    <w:rsid w:val="00330149"/>
    <w:rsid w:val="003305A4"/>
    <w:rsid w:val="003315E1"/>
    <w:rsid w:val="0033170C"/>
    <w:rsid w:val="0033187C"/>
    <w:rsid w:val="0033362E"/>
    <w:rsid w:val="00336278"/>
    <w:rsid w:val="00337570"/>
    <w:rsid w:val="00341F12"/>
    <w:rsid w:val="003424A5"/>
    <w:rsid w:val="00344510"/>
    <w:rsid w:val="003447DF"/>
    <w:rsid w:val="00350F17"/>
    <w:rsid w:val="003521C0"/>
    <w:rsid w:val="003545F8"/>
    <w:rsid w:val="00354635"/>
    <w:rsid w:val="0035485E"/>
    <w:rsid w:val="003548C8"/>
    <w:rsid w:val="00355215"/>
    <w:rsid w:val="00357A5B"/>
    <w:rsid w:val="00360426"/>
    <w:rsid w:val="003610A5"/>
    <w:rsid w:val="00361168"/>
    <w:rsid w:val="00361EB3"/>
    <w:rsid w:val="00362019"/>
    <w:rsid w:val="0036231C"/>
    <w:rsid w:val="00362A18"/>
    <w:rsid w:val="00363843"/>
    <w:rsid w:val="00364233"/>
    <w:rsid w:val="00364337"/>
    <w:rsid w:val="00365C9B"/>
    <w:rsid w:val="00366652"/>
    <w:rsid w:val="00366DA3"/>
    <w:rsid w:val="00372142"/>
    <w:rsid w:val="003726C5"/>
    <w:rsid w:val="00373459"/>
    <w:rsid w:val="00373D8E"/>
    <w:rsid w:val="00373E87"/>
    <w:rsid w:val="003755FE"/>
    <w:rsid w:val="00375743"/>
    <w:rsid w:val="00376BFF"/>
    <w:rsid w:val="00376FCA"/>
    <w:rsid w:val="003801C0"/>
    <w:rsid w:val="003816C8"/>
    <w:rsid w:val="00382427"/>
    <w:rsid w:val="003829BC"/>
    <w:rsid w:val="00385B22"/>
    <w:rsid w:val="00387F7B"/>
    <w:rsid w:val="00391949"/>
    <w:rsid w:val="0039232F"/>
    <w:rsid w:val="003934A5"/>
    <w:rsid w:val="00393EAD"/>
    <w:rsid w:val="00395474"/>
    <w:rsid w:val="003956EA"/>
    <w:rsid w:val="00395EEE"/>
    <w:rsid w:val="00396CC1"/>
    <w:rsid w:val="003973D8"/>
    <w:rsid w:val="003A0728"/>
    <w:rsid w:val="003A18AB"/>
    <w:rsid w:val="003A1D50"/>
    <w:rsid w:val="003A4293"/>
    <w:rsid w:val="003A60C4"/>
    <w:rsid w:val="003A63CE"/>
    <w:rsid w:val="003A7284"/>
    <w:rsid w:val="003A765F"/>
    <w:rsid w:val="003B3171"/>
    <w:rsid w:val="003B37D0"/>
    <w:rsid w:val="003C14AB"/>
    <w:rsid w:val="003C25EC"/>
    <w:rsid w:val="003C3098"/>
    <w:rsid w:val="003C4460"/>
    <w:rsid w:val="003C5616"/>
    <w:rsid w:val="003C650A"/>
    <w:rsid w:val="003C77E8"/>
    <w:rsid w:val="003C7CCB"/>
    <w:rsid w:val="003C7ECD"/>
    <w:rsid w:val="003D0F0A"/>
    <w:rsid w:val="003D1328"/>
    <w:rsid w:val="003D1B82"/>
    <w:rsid w:val="003D34AC"/>
    <w:rsid w:val="003D478E"/>
    <w:rsid w:val="003D4ACF"/>
    <w:rsid w:val="003D622F"/>
    <w:rsid w:val="003D6B52"/>
    <w:rsid w:val="003E06C0"/>
    <w:rsid w:val="003E1240"/>
    <w:rsid w:val="003E1537"/>
    <w:rsid w:val="003E3280"/>
    <w:rsid w:val="003E41ED"/>
    <w:rsid w:val="003E6B27"/>
    <w:rsid w:val="003E7C1D"/>
    <w:rsid w:val="003F4677"/>
    <w:rsid w:val="003F4E2F"/>
    <w:rsid w:val="003F5180"/>
    <w:rsid w:val="003F5863"/>
    <w:rsid w:val="003F6217"/>
    <w:rsid w:val="003F712E"/>
    <w:rsid w:val="004014B9"/>
    <w:rsid w:val="00401813"/>
    <w:rsid w:val="00401C49"/>
    <w:rsid w:val="00401E40"/>
    <w:rsid w:val="00401E67"/>
    <w:rsid w:val="00402E51"/>
    <w:rsid w:val="00403E94"/>
    <w:rsid w:val="004043F5"/>
    <w:rsid w:val="004048D1"/>
    <w:rsid w:val="00405085"/>
    <w:rsid w:val="00405305"/>
    <w:rsid w:val="00405412"/>
    <w:rsid w:val="00405D2D"/>
    <w:rsid w:val="00407371"/>
    <w:rsid w:val="00410E05"/>
    <w:rsid w:val="004119C3"/>
    <w:rsid w:val="00411AC5"/>
    <w:rsid w:val="00412A2F"/>
    <w:rsid w:val="00414ADE"/>
    <w:rsid w:val="00416B15"/>
    <w:rsid w:val="00420960"/>
    <w:rsid w:val="00422414"/>
    <w:rsid w:val="00426A63"/>
    <w:rsid w:val="00427933"/>
    <w:rsid w:val="00427BA9"/>
    <w:rsid w:val="00433F6F"/>
    <w:rsid w:val="00435476"/>
    <w:rsid w:val="00435588"/>
    <w:rsid w:val="0043560C"/>
    <w:rsid w:val="00435977"/>
    <w:rsid w:val="00435B8C"/>
    <w:rsid w:val="00436AEA"/>
    <w:rsid w:val="00440E0D"/>
    <w:rsid w:val="00442DB1"/>
    <w:rsid w:val="00443F23"/>
    <w:rsid w:val="0044479E"/>
    <w:rsid w:val="00445295"/>
    <w:rsid w:val="00446FC1"/>
    <w:rsid w:val="00447D02"/>
    <w:rsid w:val="00450ADB"/>
    <w:rsid w:val="004514BC"/>
    <w:rsid w:val="00451653"/>
    <w:rsid w:val="00451C76"/>
    <w:rsid w:val="0045222C"/>
    <w:rsid w:val="00452596"/>
    <w:rsid w:val="004529BE"/>
    <w:rsid w:val="00454251"/>
    <w:rsid w:val="00454CF3"/>
    <w:rsid w:val="00455997"/>
    <w:rsid w:val="00456131"/>
    <w:rsid w:val="00457E8B"/>
    <w:rsid w:val="00460C9B"/>
    <w:rsid w:val="004625AF"/>
    <w:rsid w:val="00464195"/>
    <w:rsid w:val="004647DD"/>
    <w:rsid w:val="00464BD7"/>
    <w:rsid w:val="0046637A"/>
    <w:rsid w:val="00466B88"/>
    <w:rsid w:val="004674C2"/>
    <w:rsid w:val="004678A1"/>
    <w:rsid w:val="00467BA7"/>
    <w:rsid w:val="00472BD4"/>
    <w:rsid w:val="00472D80"/>
    <w:rsid w:val="00473025"/>
    <w:rsid w:val="004731F2"/>
    <w:rsid w:val="00473595"/>
    <w:rsid w:val="0048277D"/>
    <w:rsid w:val="00482D3F"/>
    <w:rsid w:val="004851BB"/>
    <w:rsid w:val="004856BC"/>
    <w:rsid w:val="00486391"/>
    <w:rsid w:val="00486D0C"/>
    <w:rsid w:val="00486E91"/>
    <w:rsid w:val="00487243"/>
    <w:rsid w:val="00487692"/>
    <w:rsid w:val="00487871"/>
    <w:rsid w:val="00492812"/>
    <w:rsid w:val="004950AD"/>
    <w:rsid w:val="004954FC"/>
    <w:rsid w:val="004969DE"/>
    <w:rsid w:val="00496A00"/>
    <w:rsid w:val="004978A1"/>
    <w:rsid w:val="004A369C"/>
    <w:rsid w:val="004A45B5"/>
    <w:rsid w:val="004A45E9"/>
    <w:rsid w:val="004A5345"/>
    <w:rsid w:val="004A5AA7"/>
    <w:rsid w:val="004A63F4"/>
    <w:rsid w:val="004A7387"/>
    <w:rsid w:val="004A7A1C"/>
    <w:rsid w:val="004B01B4"/>
    <w:rsid w:val="004B06ED"/>
    <w:rsid w:val="004B1456"/>
    <w:rsid w:val="004B2BF9"/>
    <w:rsid w:val="004B2EF9"/>
    <w:rsid w:val="004B47AC"/>
    <w:rsid w:val="004B490D"/>
    <w:rsid w:val="004B4E3D"/>
    <w:rsid w:val="004B50AD"/>
    <w:rsid w:val="004B5873"/>
    <w:rsid w:val="004B5B45"/>
    <w:rsid w:val="004B5DA0"/>
    <w:rsid w:val="004B6956"/>
    <w:rsid w:val="004B787C"/>
    <w:rsid w:val="004C0FDD"/>
    <w:rsid w:val="004C2733"/>
    <w:rsid w:val="004C2844"/>
    <w:rsid w:val="004C45FE"/>
    <w:rsid w:val="004C4814"/>
    <w:rsid w:val="004D083C"/>
    <w:rsid w:val="004D09EA"/>
    <w:rsid w:val="004D1D1D"/>
    <w:rsid w:val="004D1F1A"/>
    <w:rsid w:val="004D2815"/>
    <w:rsid w:val="004D3005"/>
    <w:rsid w:val="004D38CB"/>
    <w:rsid w:val="004D469B"/>
    <w:rsid w:val="004D6707"/>
    <w:rsid w:val="004E0302"/>
    <w:rsid w:val="004E07D4"/>
    <w:rsid w:val="004E088A"/>
    <w:rsid w:val="004E3125"/>
    <w:rsid w:val="004E395C"/>
    <w:rsid w:val="004E3C8B"/>
    <w:rsid w:val="004E5CAD"/>
    <w:rsid w:val="004E670A"/>
    <w:rsid w:val="004E6C0A"/>
    <w:rsid w:val="004F0011"/>
    <w:rsid w:val="004F0691"/>
    <w:rsid w:val="004F0806"/>
    <w:rsid w:val="004F24A9"/>
    <w:rsid w:val="004F2BF5"/>
    <w:rsid w:val="004F320C"/>
    <w:rsid w:val="004F45E3"/>
    <w:rsid w:val="004F4D65"/>
    <w:rsid w:val="004F5473"/>
    <w:rsid w:val="004F67DA"/>
    <w:rsid w:val="004F6A76"/>
    <w:rsid w:val="004F6C50"/>
    <w:rsid w:val="004F7A9C"/>
    <w:rsid w:val="00501235"/>
    <w:rsid w:val="00501347"/>
    <w:rsid w:val="005014A1"/>
    <w:rsid w:val="0050307A"/>
    <w:rsid w:val="005037AB"/>
    <w:rsid w:val="00504299"/>
    <w:rsid w:val="00504522"/>
    <w:rsid w:val="00506619"/>
    <w:rsid w:val="00506F34"/>
    <w:rsid w:val="00510CC3"/>
    <w:rsid w:val="00510EE9"/>
    <w:rsid w:val="00511C91"/>
    <w:rsid w:val="00511D02"/>
    <w:rsid w:val="00514981"/>
    <w:rsid w:val="00514FC7"/>
    <w:rsid w:val="00515106"/>
    <w:rsid w:val="005169DC"/>
    <w:rsid w:val="0051712A"/>
    <w:rsid w:val="0052036E"/>
    <w:rsid w:val="005204A0"/>
    <w:rsid w:val="005208AC"/>
    <w:rsid w:val="0052332C"/>
    <w:rsid w:val="00523DA2"/>
    <w:rsid w:val="0052452A"/>
    <w:rsid w:val="005259F2"/>
    <w:rsid w:val="00526034"/>
    <w:rsid w:val="00526267"/>
    <w:rsid w:val="00526656"/>
    <w:rsid w:val="00526C0F"/>
    <w:rsid w:val="00527DE7"/>
    <w:rsid w:val="005309AB"/>
    <w:rsid w:val="00531038"/>
    <w:rsid w:val="005316EB"/>
    <w:rsid w:val="00531ED0"/>
    <w:rsid w:val="00532042"/>
    <w:rsid w:val="0053234D"/>
    <w:rsid w:val="00532AE0"/>
    <w:rsid w:val="00536C51"/>
    <w:rsid w:val="0053716A"/>
    <w:rsid w:val="005405FE"/>
    <w:rsid w:val="00541665"/>
    <w:rsid w:val="00541BC2"/>
    <w:rsid w:val="0054288A"/>
    <w:rsid w:val="00543A54"/>
    <w:rsid w:val="00544D91"/>
    <w:rsid w:val="00545609"/>
    <w:rsid w:val="005460C7"/>
    <w:rsid w:val="00546BA2"/>
    <w:rsid w:val="00546C6D"/>
    <w:rsid w:val="00546FFD"/>
    <w:rsid w:val="00550012"/>
    <w:rsid w:val="00550E13"/>
    <w:rsid w:val="00550EF9"/>
    <w:rsid w:val="00551089"/>
    <w:rsid w:val="00551A62"/>
    <w:rsid w:val="00551A80"/>
    <w:rsid w:val="00551B06"/>
    <w:rsid w:val="00552470"/>
    <w:rsid w:val="00552E6E"/>
    <w:rsid w:val="005541D6"/>
    <w:rsid w:val="00557BCF"/>
    <w:rsid w:val="00561D0C"/>
    <w:rsid w:val="005647CD"/>
    <w:rsid w:val="00566075"/>
    <w:rsid w:val="0056666E"/>
    <w:rsid w:val="0057046F"/>
    <w:rsid w:val="005708D5"/>
    <w:rsid w:val="005725E6"/>
    <w:rsid w:val="005728A9"/>
    <w:rsid w:val="005735D7"/>
    <w:rsid w:val="00573B63"/>
    <w:rsid w:val="005758DD"/>
    <w:rsid w:val="00575CFE"/>
    <w:rsid w:val="005771E2"/>
    <w:rsid w:val="00580B06"/>
    <w:rsid w:val="00580F2D"/>
    <w:rsid w:val="00582813"/>
    <w:rsid w:val="00583303"/>
    <w:rsid w:val="00585358"/>
    <w:rsid w:val="00585F29"/>
    <w:rsid w:val="005871FB"/>
    <w:rsid w:val="0059348C"/>
    <w:rsid w:val="00593F08"/>
    <w:rsid w:val="00594213"/>
    <w:rsid w:val="00594C4C"/>
    <w:rsid w:val="00595064"/>
    <w:rsid w:val="00595792"/>
    <w:rsid w:val="00596D79"/>
    <w:rsid w:val="005975C9"/>
    <w:rsid w:val="00597BD5"/>
    <w:rsid w:val="00597F3F"/>
    <w:rsid w:val="005A0612"/>
    <w:rsid w:val="005A0838"/>
    <w:rsid w:val="005A25F7"/>
    <w:rsid w:val="005A30E9"/>
    <w:rsid w:val="005A63FE"/>
    <w:rsid w:val="005B0CD3"/>
    <w:rsid w:val="005B2AA6"/>
    <w:rsid w:val="005B2B1B"/>
    <w:rsid w:val="005B44CE"/>
    <w:rsid w:val="005B6E56"/>
    <w:rsid w:val="005B746D"/>
    <w:rsid w:val="005C05D7"/>
    <w:rsid w:val="005C0CB8"/>
    <w:rsid w:val="005C364B"/>
    <w:rsid w:val="005C3778"/>
    <w:rsid w:val="005C46EF"/>
    <w:rsid w:val="005C4D6D"/>
    <w:rsid w:val="005C57E9"/>
    <w:rsid w:val="005C61D3"/>
    <w:rsid w:val="005C699A"/>
    <w:rsid w:val="005D0FAA"/>
    <w:rsid w:val="005D331D"/>
    <w:rsid w:val="005D3482"/>
    <w:rsid w:val="005D3502"/>
    <w:rsid w:val="005D4B24"/>
    <w:rsid w:val="005D527A"/>
    <w:rsid w:val="005D543D"/>
    <w:rsid w:val="005D77A1"/>
    <w:rsid w:val="005E0567"/>
    <w:rsid w:val="005E172E"/>
    <w:rsid w:val="005E232D"/>
    <w:rsid w:val="005E24A5"/>
    <w:rsid w:val="005E27AE"/>
    <w:rsid w:val="005E33B8"/>
    <w:rsid w:val="005E3E51"/>
    <w:rsid w:val="005E439C"/>
    <w:rsid w:val="005E61B2"/>
    <w:rsid w:val="005E6C67"/>
    <w:rsid w:val="005E72FE"/>
    <w:rsid w:val="005E73B1"/>
    <w:rsid w:val="005F139C"/>
    <w:rsid w:val="005F2CA4"/>
    <w:rsid w:val="005F3157"/>
    <w:rsid w:val="005F3CD9"/>
    <w:rsid w:val="005F3FD2"/>
    <w:rsid w:val="005F5418"/>
    <w:rsid w:val="005F5E2B"/>
    <w:rsid w:val="005F643B"/>
    <w:rsid w:val="005F670D"/>
    <w:rsid w:val="005F6727"/>
    <w:rsid w:val="005F6856"/>
    <w:rsid w:val="005F6F75"/>
    <w:rsid w:val="005F78F5"/>
    <w:rsid w:val="005F7AB1"/>
    <w:rsid w:val="006006FF"/>
    <w:rsid w:val="00601353"/>
    <w:rsid w:val="006019F9"/>
    <w:rsid w:val="0060210E"/>
    <w:rsid w:val="00602261"/>
    <w:rsid w:val="00602D0B"/>
    <w:rsid w:val="00603896"/>
    <w:rsid w:val="0060521B"/>
    <w:rsid w:val="006067C9"/>
    <w:rsid w:val="00610748"/>
    <w:rsid w:val="006108E6"/>
    <w:rsid w:val="0061129F"/>
    <w:rsid w:val="0061282A"/>
    <w:rsid w:val="00613221"/>
    <w:rsid w:val="00613270"/>
    <w:rsid w:val="00616116"/>
    <w:rsid w:val="006241D9"/>
    <w:rsid w:val="00624DD0"/>
    <w:rsid w:val="0062501C"/>
    <w:rsid w:val="006251D2"/>
    <w:rsid w:val="00625329"/>
    <w:rsid w:val="006254D6"/>
    <w:rsid w:val="00626F90"/>
    <w:rsid w:val="00627841"/>
    <w:rsid w:val="00631D84"/>
    <w:rsid w:val="00632B9E"/>
    <w:rsid w:val="00635B59"/>
    <w:rsid w:val="006372D0"/>
    <w:rsid w:val="00637996"/>
    <w:rsid w:val="00642072"/>
    <w:rsid w:val="00643E06"/>
    <w:rsid w:val="00646159"/>
    <w:rsid w:val="0064691F"/>
    <w:rsid w:val="00646B13"/>
    <w:rsid w:val="0064779A"/>
    <w:rsid w:val="00651E63"/>
    <w:rsid w:val="00651FF3"/>
    <w:rsid w:val="0065281D"/>
    <w:rsid w:val="006543BF"/>
    <w:rsid w:val="00655622"/>
    <w:rsid w:val="00656694"/>
    <w:rsid w:val="006602C7"/>
    <w:rsid w:val="0066070B"/>
    <w:rsid w:val="006613C1"/>
    <w:rsid w:val="00661B9E"/>
    <w:rsid w:val="006621F5"/>
    <w:rsid w:val="00663FFE"/>
    <w:rsid w:val="006646C0"/>
    <w:rsid w:val="00664847"/>
    <w:rsid w:val="006648BA"/>
    <w:rsid w:val="00664EF5"/>
    <w:rsid w:val="00667751"/>
    <w:rsid w:val="0067018C"/>
    <w:rsid w:val="00671132"/>
    <w:rsid w:val="00671C6F"/>
    <w:rsid w:val="00672306"/>
    <w:rsid w:val="006724D4"/>
    <w:rsid w:val="006737D0"/>
    <w:rsid w:val="0067385B"/>
    <w:rsid w:val="00673888"/>
    <w:rsid w:val="0067446C"/>
    <w:rsid w:val="00674C98"/>
    <w:rsid w:val="00677307"/>
    <w:rsid w:val="006775C8"/>
    <w:rsid w:val="00677DBB"/>
    <w:rsid w:val="00681906"/>
    <w:rsid w:val="00681F8F"/>
    <w:rsid w:val="00682427"/>
    <w:rsid w:val="006824EA"/>
    <w:rsid w:val="00682803"/>
    <w:rsid w:val="006842F3"/>
    <w:rsid w:val="00684D33"/>
    <w:rsid w:val="00684DE5"/>
    <w:rsid w:val="006852D5"/>
    <w:rsid w:val="00685518"/>
    <w:rsid w:val="006874CE"/>
    <w:rsid w:val="006901C7"/>
    <w:rsid w:val="0069025D"/>
    <w:rsid w:val="00692139"/>
    <w:rsid w:val="0069297A"/>
    <w:rsid w:val="006935F6"/>
    <w:rsid w:val="00693D3F"/>
    <w:rsid w:val="00693F10"/>
    <w:rsid w:val="00695A1E"/>
    <w:rsid w:val="00695FCE"/>
    <w:rsid w:val="0069633A"/>
    <w:rsid w:val="006965DE"/>
    <w:rsid w:val="00696E87"/>
    <w:rsid w:val="006A1231"/>
    <w:rsid w:val="006A12EC"/>
    <w:rsid w:val="006A13BC"/>
    <w:rsid w:val="006A22DF"/>
    <w:rsid w:val="006A3013"/>
    <w:rsid w:val="006A4BF1"/>
    <w:rsid w:val="006A4DAF"/>
    <w:rsid w:val="006A5065"/>
    <w:rsid w:val="006A55DE"/>
    <w:rsid w:val="006A5BAD"/>
    <w:rsid w:val="006B017C"/>
    <w:rsid w:val="006B0434"/>
    <w:rsid w:val="006B070E"/>
    <w:rsid w:val="006B1CAB"/>
    <w:rsid w:val="006B1CBF"/>
    <w:rsid w:val="006B3840"/>
    <w:rsid w:val="006B3B05"/>
    <w:rsid w:val="006B43D9"/>
    <w:rsid w:val="006B4EE3"/>
    <w:rsid w:val="006B536E"/>
    <w:rsid w:val="006B568C"/>
    <w:rsid w:val="006C1101"/>
    <w:rsid w:val="006C2001"/>
    <w:rsid w:val="006C2B0D"/>
    <w:rsid w:val="006C3151"/>
    <w:rsid w:val="006C347F"/>
    <w:rsid w:val="006C3D94"/>
    <w:rsid w:val="006C3D9B"/>
    <w:rsid w:val="006C4444"/>
    <w:rsid w:val="006C4FD4"/>
    <w:rsid w:val="006C5142"/>
    <w:rsid w:val="006C55BF"/>
    <w:rsid w:val="006C6A7C"/>
    <w:rsid w:val="006D16FD"/>
    <w:rsid w:val="006D4926"/>
    <w:rsid w:val="006D5B54"/>
    <w:rsid w:val="006D6646"/>
    <w:rsid w:val="006D78B5"/>
    <w:rsid w:val="006D7F98"/>
    <w:rsid w:val="006E1641"/>
    <w:rsid w:val="006E21D4"/>
    <w:rsid w:val="006E392A"/>
    <w:rsid w:val="006E46BB"/>
    <w:rsid w:val="006E526D"/>
    <w:rsid w:val="006E5653"/>
    <w:rsid w:val="006E71D5"/>
    <w:rsid w:val="006E7DDD"/>
    <w:rsid w:val="006F03F0"/>
    <w:rsid w:val="006F09C0"/>
    <w:rsid w:val="006F1C09"/>
    <w:rsid w:val="006F2A16"/>
    <w:rsid w:val="006F393B"/>
    <w:rsid w:val="006F4DF3"/>
    <w:rsid w:val="006F55D4"/>
    <w:rsid w:val="006F6537"/>
    <w:rsid w:val="006F695B"/>
    <w:rsid w:val="006F7110"/>
    <w:rsid w:val="006F711E"/>
    <w:rsid w:val="007020E3"/>
    <w:rsid w:val="0070399F"/>
    <w:rsid w:val="00703E5E"/>
    <w:rsid w:val="0070401E"/>
    <w:rsid w:val="00705913"/>
    <w:rsid w:val="00705CD6"/>
    <w:rsid w:val="0071183B"/>
    <w:rsid w:val="00711ED3"/>
    <w:rsid w:val="0071257A"/>
    <w:rsid w:val="0071468F"/>
    <w:rsid w:val="007150AD"/>
    <w:rsid w:val="007172C0"/>
    <w:rsid w:val="00717583"/>
    <w:rsid w:val="007231D2"/>
    <w:rsid w:val="00723963"/>
    <w:rsid w:val="00723A94"/>
    <w:rsid w:val="0072448C"/>
    <w:rsid w:val="007251FB"/>
    <w:rsid w:val="00725A67"/>
    <w:rsid w:val="00727C53"/>
    <w:rsid w:val="00730423"/>
    <w:rsid w:val="00731322"/>
    <w:rsid w:val="00731D7C"/>
    <w:rsid w:val="00732098"/>
    <w:rsid w:val="00732262"/>
    <w:rsid w:val="0073238C"/>
    <w:rsid w:val="00734E82"/>
    <w:rsid w:val="00735E74"/>
    <w:rsid w:val="0073708B"/>
    <w:rsid w:val="007372D5"/>
    <w:rsid w:val="00741879"/>
    <w:rsid w:val="007421CA"/>
    <w:rsid w:val="00743588"/>
    <w:rsid w:val="00745B20"/>
    <w:rsid w:val="00746129"/>
    <w:rsid w:val="0074704A"/>
    <w:rsid w:val="007479E2"/>
    <w:rsid w:val="00750407"/>
    <w:rsid w:val="007509FF"/>
    <w:rsid w:val="0075134A"/>
    <w:rsid w:val="007513B9"/>
    <w:rsid w:val="007530FF"/>
    <w:rsid w:val="00753242"/>
    <w:rsid w:val="007535C5"/>
    <w:rsid w:val="007557CE"/>
    <w:rsid w:val="0075654E"/>
    <w:rsid w:val="00763723"/>
    <w:rsid w:val="00764D89"/>
    <w:rsid w:val="00765086"/>
    <w:rsid w:val="00767280"/>
    <w:rsid w:val="007712B2"/>
    <w:rsid w:val="00771A08"/>
    <w:rsid w:val="0077264F"/>
    <w:rsid w:val="007745A4"/>
    <w:rsid w:val="00774EF2"/>
    <w:rsid w:val="00775A40"/>
    <w:rsid w:val="00776573"/>
    <w:rsid w:val="00776975"/>
    <w:rsid w:val="007772AF"/>
    <w:rsid w:val="00780F3D"/>
    <w:rsid w:val="00782682"/>
    <w:rsid w:val="00782D70"/>
    <w:rsid w:val="0078471A"/>
    <w:rsid w:val="00784874"/>
    <w:rsid w:val="00785526"/>
    <w:rsid w:val="00785AB4"/>
    <w:rsid w:val="00785B00"/>
    <w:rsid w:val="00787569"/>
    <w:rsid w:val="00787BEB"/>
    <w:rsid w:val="00790AB4"/>
    <w:rsid w:val="00791435"/>
    <w:rsid w:val="00791A59"/>
    <w:rsid w:val="0079202B"/>
    <w:rsid w:val="00792DBF"/>
    <w:rsid w:val="00793D54"/>
    <w:rsid w:val="00793F06"/>
    <w:rsid w:val="007946D1"/>
    <w:rsid w:val="00794A4C"/>
    <w:rsid w:val="00794AA7"/>
    <w:rsid w:val="00796AD9"/>
    <w:rsid w:val="00796C32"/>
    <w:rsid w:val="007A01F3"/>
    <w:rsid w:val="007A032D"/>
    <w:rsid w:val="007A1F44"/>
    <w:rsid w:val="007A47CA"/>
    <w:rsid w:val="007A6011"/>
    <w:rsid w:val="007A6AA5"/>
    <w:rsid w:val="007A6E14"/>
    <w:rsid w:val="007A779E"/>
    <w:rsid w:val="007A7AA8"/>
    <w:rsid w:val="007B1EAD"/>
    <w:rsid w:val="007B2C6C"/>
    <w:rsid w:val="007B4E61"/>
    <w:rsid w:val="007B51BD"/>
    <w:rsid w:val="007B52EC"/>
    <w:rsid w:val="007B5A3E"/>
    <w:rsid w:val="007B66C9"/>
    <w:rsid w:val="007C08B3"/>
    <w:rsid w:val="007C100D"/>
    <w:rsid w:val="007C11C1"/>
    <w:rsid w:val="007C1A24"/>
    <w:rsid w:val="007C1CDE"/>
    <w:rsid w:val="007C448C"/>
    <w:rsid w:val="007C4D9D"/>
    <w:rsid w:val="007C60D5"/>
    <w:rsid w:val="007D0DB5"/>
    <w:rsid w:val="007D0DEB"/>
    <w:rsid w:val="007D10AD"/>
    <w:rsid w:val="007D1621"/>
    <w:rsid w:val="007D31E7"/>
    <w:rsid w:val="007E1086"/>
    <w:rsid w:val="007E7F4E"/>
    <w:rsid w:val="007F04C4"/>
    <w:rsid w:val="007F1585"/>
    <w:rsid w:val="007F3A78"/>
    <w:rsid w:val="007F3C76"/>
    <w:rsid w:val="007F470E"/>
    <w:rsid w:val="007F7D6F"/>
    <w:rsid w:val="00800940"/>
    <w:rsid w:val="008012BC"/>
    <w:rsid w:val="008014BB"/>
    <w:rsid w:val="00801786"/>
    <w:rsid w:val="00805CAA"/>
    <w:rsid w:val="0080628B"/>
    <w:rsid w:val="00806FDF"/>
    <w:rsid w:val="00807CC4"/>
    <w:rsid w:val="00807CFC"/>
    <w:rsid w:val="00810E0C"/>
    <w:rsid w:val="00811069"/>
    <w:rsid w:val="00815AEB"/>
    <w:rsid w:val="00815E80"/>
    <w:rsid w:val="008162F2"/>
    <w:rsid w:val="00816AB5"/>
    <w:rsid w:val="00816FF8"/>
    <w:rsid w:val="008174FC"/>
    <w:rsid w:val="00817BCF"/>
    <w:rsid w:val="008216AD"/>
    <w:rsid w:val="00821B6B"/>
    <w:rsid w:val="00822CC8"/>
    <w:rsid w:val="0082344A"/>
    <w:rsid w:val="00823BBD"/>
    <w:rsid w:val="008247C7"/>
    <w:rsid w:val="00827FC9"/>
    <w:rsid w:val="008307D7"/>
    <w:rsid w:val="00834FD7"/>
    <w:rsid w:val="008351E1"/>
    <w:rsid w:val="008363AE"/>
    <w:rsid w:val="00837A16"/>
    <w:rsid w:val="00837E54"/>
    <w:rsid w:val="008403CC"/>
    <w:rsid w:val="00841683"/>
    <w:rsid w:val="008448AC"/>
    <w:rsid w:val="00847BCC"/>
    <w:rsid w:val="008503A4"/>
    <w:rsid w:val="0085138D"/>
    <w:rsid w:val="00851FAF"/>
    <w:rsid w:val="0085217B"/>
    <w:rsid w:val="00852B2D"/>
    <w:rsid w:val="0085477C"/>
    <w:rsid w:val="008551D7"/>
    <w:rsid w:val="00856621"/>
    <w:rsid w:val="008620D1"/>
    <w:rsid w:val="008635D7"/>
    <w:rsid w:val="00863627"/>
    <w:rsid w:val="008638F6"/>
    <w:rsid w:val="00863B78"/>
    <w:rsid w:val="00864660"/>
    <w:rsid w:val="00864DD1"/>
    <w:rsid w:val="00865567"/>
    <w:rsid w:val="0086761D"/>
    <w:rsid w:val="00867825"/>
    <w:rsid w:val="0087017D"/>
    <w:rsid w:val="008707C8"/>
    <w:rsid w:val="00870A8D"/>
    <w:rsid w:val="00871263"/>
    <w:rsid w:val="0087196D"/>
    <w:rsid w:val="00873383"/>
    <w:rsid w:val="008752DA"/>
    <w:rsid w:val="00876373"/>
    <w:rsid w:val="0087790F"/>
    <w:rsid w:val="00877F9E"/>
    <w:rsid w:val="008814F6"/>
    <w:rsid w:val="00881817"/>
    <w:rsid w:val="00881F17"/>
    <w:rsid w:val="00884102"/>
    <w:rsid w:val="0088423C"/>
    <w:rsid w:val="008875EC"/>
    <w:rsid w:val="0088787F"/>
    <w:rsid w:val="00887A95"/>
    <w:rsid w:val="008917B7"/>
    <w:rsid w:val="008924A1"/>
    <w:rsid w:val="0089390D"/>
    <w:rsid w:val="00893921"/>
    <w:rsid w:val="00894C62"/>
    <w:rsid w:val="008954E9"/>
    <w:rsid w:val="00895D04"/>
    <w:rsid w:val="0089619F"/>
    <w:rsid w:val="00896512"/>
    <w:rsid w:val="00897663"/>
    <w:rsid w:val="008977D1"/>
    <w:rsid w:val="008A0A48"/>
    <w:rsid w:val="008A12C1"/>
    <w:rsid w:val="008A1815"/>
    <w:rsid w:val="008A25F1"/>
    <w:rsid w:val="008A2ECB"/>
    <w:rsid w:val="008A3A1C"/>
    <w:rsid w:val="008A3D6B"/>
    <w:rsid w:val="008A4827"/>
    <w:rsid w:val="008A5F83"/>
    <w:rsid w:val="008A6691"/>
    <w:rsid w:val="008A6BB9"/>
    <w:rsid w:val="008B05EB"/>
    <w:rsid w:val="008B2114"/>
    <w:rsid w:val="008B537F"/>
    <w:rsid w:val="008B7BA5"/>
    <w:rsid w:val="008C066D"/>
    <w:rsid w:val="008C0A70"/>
    <w:rsid w:val="008C32AD"/>
    <w:rsid w:val="008C3D07"/>
    <w:rsid w:val="008C45CA"/>
    <w:rsid w:val="008C4D5E"/>
    <w:rsid w:val="008C530B"/>
    <w:rsid w:val="008C53E7"/>
    <w:rsid w:val="008C574B"/>
    <w:rsid w:val="008C60D4"/>
    <w:rsid w:val="008D11FA"/>
    <w:rsid w:val="008D13F5"/>
    <w:rsid w:val="008D1887"/>
    <w:rsid w:val="008D1A50"/>
    <w:rsid w:val="008D33D6"/>
    <w:rsid w:val="008D398A"/>
    <w:rsid w:val="008D5686"/>
    <w:rsid w:val="008D61CF"/>
    <w:rsid w:val="008D67D0"/>
    <w:rsid w:val="008E1374"/>
    <w:rsid w:val="008E17CD"/>
    <w:rsid w:val="008E1956"/>
    <w:rsid w:val="008E287C"/>
    <w:rsid w:val="008E2D7F"/>
    <w:rsid w:val="008E3949"/>
    <w:rsid w:val="008E50DF"/>
    <w:rsid w:val="008E74F2"/>
    <w:rsid w:val="008E779B"/>
    <w:rsid w:val="008F0053"/>
    <w:rsid w:val="008F1B1D"/>
    <w:rsid w:val="008F1C4A"/>
    <w:rsid w:val="008F35E8"/>
    <w:rsid w:val="008F425C"/>
    <w:rsid w:val="008F43BB"/>
    <w:rsid w:val="008F559D"/>
    <w:rsid w:val="0090044D"/>
    <w:rsid w:val="00900675"/>
    <w:rsid w:val="009022E4"/>
    <w:rsid w:val="0090236E"/>
    <w:rsid w:val="009025BD"/>
    <w:rsid w:val="00903F55"/>
    <w:rsid w:val="0090404C"/>
    <w:rsid w:val="009043F7"/>
    <w:rsid w:val="009060E5"/>
    <w:rsid w:val="0091226C"/>
    <w:rsid w:val="0091297E"/>
    <w:rsid w:val="0091372A"/>
    <w:rsid w:val="00914658"/>
    <w:rsid w:val="0091780E"/>
    <w:rsid w:val="00922212"/>
    <w:rsid w:val="00925464"/>
    <w:rsid w:val="00927882"/>
    <w:rsid w:val="00930242"/>
    <w:rsid w:val="00934364"/>
    <w:rsid w:val="00935B13"/>
    <w:rsid w:val="00937DE2"/>
    <w:rsid w:val="00937F95"/>
    <w:rsid w:val="00940E5F"/>
    <w:rsid w:val="00941125"/>
    <w:rsid w:val="00941D0F"/>
    <w:rsid w:val="0094222F"/>
    <w:rsid w:val="00942898"/>
    <w:rsid w:val="009432DD"/>
    <w:rsid w:val="00944BB3"/>
    <w:rsid w:val="00945C28"/>
    <w:rsid w:val="00946C2B"/>
    <w:rsid w:val="009475EA"/>
    <w:rsid w:val="00951628"/>
    <w:rsid w:val="0095493D"/>
    <w:rsid w:val="00954F84"/>
    <w:rsid w:val="00955286"/>
    <w:rsid w:val="0095654C"/>
    <w:rsid w:val="00956721"/>
    <w:rsid w:val="00956E59"/>
    <w:rsid w:val="00960C51"/>
    <w:rsid w:val="0096107F"/>
    <w:rsid w:val="009626CC"/>
    <w:rsid w:val="0096415C"/>
    <w:rsid w:val="009662BC"/>
    <w:rsid w:val="00967C92"/>
    <w:rsid w:val="0097101D"/>
    <w:rsid w:val="00971312"/>
    <w:rsid w:val="0097151B"/>
    <w:rsid w:val="009725E5"/>
    <w:rsid w:val="00973E06"/>
    <w:rsid w:val="009758C1"/>
    <w:rsid w:val="00975FAB"/>
    <w:rsid w:val="0097662F"/>
    <w:rsid w:val="00977B4E"/>
    <w:rsid w:val="009809CB"/>
    <w:rsid w:val="00980C9E"/>
    <w:rsid w:val="00980DDF"/>
    <w:rsid w:val="00980F85"/>
    <w:rsid w:val="0098221A"/>
    <w:rsid w:val="009833D2"/>
    <w:rsid w:val="00984BC3"/>
    <w:rsid w:val="009851CD"/>
    <w:rsid w:val="009854AC"/>
    <w:rsid w:val="00985565"/>
    <w:rsid w:val="0098581E"/>
    <w:rsid w:val="00985E6D"/>
    <w:rsid w:val="00986639"/>
    <w:rsid w:val="009869AD"/>
    <w:rsid w:val="0099045C"/>
    <w:rsid w:val="00990B5B"/>
    <w:rsid w:val="0099214B"/>
    <w:rsid w:val="009938C3"/>
    <w:rsid w:val="00994949"/>
    <w:rsid w:val="00996650"/>
    <w:rsid w:val="009A060D"/>
    <w:rsid w:val="009A2563"/>
    <w:rsid w:val="009A2D19"/>
    <w:rsid w:val="009A3E9A"/>
    <w:rsid w:val="009A478D"/>
    <w:rsid w:val="009A4796"/>
    <w:rsid w:val="009A4BEB"/>
    <w:rsid w:val="009A54A9"/>
    <w:rsid w:val="009A5EE4"/>
    <w:rsid w:val="009A6D3A"/>
    <w:rsid w:val="009A70CA"/>
    <w:rsid w:val="009A785E"/>
    <w:rsid w:val="009B0D06"/>
    <w:rsid w:val="009B104C"/>
    <w:rsid w:val="009B1ED4"/>
    <w:rsid w:val="009B28B9"/>
    <w:rsid w:val="009B2EE9"/>
    <w:rsid w:val="009B50B2"/>
    <w:rsid w:val="009B59A2"/>
    <w:rsid w:val="009B5BA3"/>
    <w:rsid w:val="009B6E58"/>
    <w:rsid w:val="009B70FF"/>
    <w:rsid w:val="009B792C"/>
    <w:rsid w:val="009C3921"/>
    <w:rsid w:val="009C416D"/>
    <w:rsid w:val="009C41CF"/>
    <w:rsid w:val="009C4504"/>
    <w:rsid w:val="009C4F72"/>
    <w:rsid w:val="009C62E7"/>
    <w:rsid w:val="009C687C"/>
    <w:rsid w:val="009D26E1"/>
    <w:rsid w:val="009D49E1"/>
    <w:rsid w:val="009D51B9"/>
    <w:rsid w:val="009D600B"/>
    <w:rsid w:val="009D7015"/>
    <w:rsid w:val="009D7335"/>
    <w:rsid w:val="009D7596"/>
    <w:rsid w:val="009D7B25"/>
    <w:rsid w:val="009E1EF8"/>
    <w:rsid w:val="009E2749"/>
    <w:rsid w:val="009E2839"/>
    <w:rsid w:val="009E3F86"/>
    <w:rsid w:val="009E45F9"/>
    <w:rsid w:val="009E4DCA"/>
    <w:rsid w:val="009E5512"/>
    <w:rsid w:val="009E7730"/>
    <w:rsid w:val="009F0CF5"/>
    <w:rsid w:val="009F352D"/>
    <w:rsid w:val="009F45BB"/>
    <w:rsid w:val="009F4894"/>
    <w:rsid w:val="009F519C"/>
    <w:rsid w:val="009F5344"/>
    <w:rsid w:val="00A00E5D"/>
    <w:rsid w:val="00A06256"/>
    <w:rsid w:val="00A064A7"/>
    <w:rsid w:val="00A075D5"/>
    <w:rsid w:val="00A07970"/>
    <w:rsid w:val="00A07CF2"/>
    <w:rsid w:val="00A11058"/>
    <w:rsid w:val="00A1109B"/>
    <w:rsid w:val="00A114FF"/>
    <w:rsid w:val="00A12307"/>
    <w:rsid w:val="00A13479"/>
    <w:rsid w:val="00A154E1"/>
    <w:rsid w:val="00A15782"/>
    <w:rsid w:val="00A15830"/>
    <w:rsid w:val="00A15B6E"/>
    <w:rsid w:val="00A164C4"/>
    <w:rsid w:val="00A17062"/>
    <w:rsid w:val="00A177C7"/>
    <w:rsid w:val="00A20574"/>
    <w:rsid w:val="00A2129E"/>
    <w:rsid w:val="00A21F03"/>
    <w:rsid w:val="00A23533"/>
    <w:rsid w:val="00A23F6E"/>
    <w:rsid w:val="00A242FE"/>
    <w:rsid w:val="00A25801"/>
    <w:rsid w:val="00A27346"/>
    <w:rsid w:val="00A27ED6"/>
    <w:rsid w:val="00A31942"/>
    <w:rsid w:val="00A337C9"/>
    <w:rsid w:val="00A339AE"/>
    <w:rsid w:val="00A34404"/>
    <w:rsid w:val="00A3649F"/>
    <w:rsid w:val="00A37E19"/>
    <w:rsid w:val="00A41AEF"/>
    <w:rsid w:val="00A42E41"/>
    <w:rsid w:val="00A446A3"/>
    <w:rsid w:val="00A44780"/>
    <w:rsid w:val="00A44AFD"/>
    <w:rsid w:val="00A46CA0"/>
    <w:rsid w:val="00A46F41"/>
    <w:rsid w:val="00A47C0B"/>
    <w:rsid w:val="00A5012E"/>
    <w:rsid w:val="00A50D83"/>
    <w:rsid w:val="00A50E8E"/>
    <w:rsid w:val="00A51B0A"/>
    <w:rsid w:val="00A52110"/>
    <w:rsid w:val="00A52452"/>
    <w:rsid w:val="00A5284C"/>
    <w:rsid w:val="00A5325C"/>
    <w:rsid w:val="00A559FB"/>
    <w:rsid w:val="00A55ED3"/>
    <w:rsid w:val="00A57061"/>
    <w:rsid w:val="00A6026D"/>
    <w:rsid w:val="00A608F6"/>
    <w:rsid w:val="00A621A2"/>
    <w:rsid w:val="00A62AD9"/>
    <w:rsid w:val="00A634B6"/>
    <w:rsid w:val="00A66E67"/>
    <w:rsid w:val="00A70970"/>
    <w:rsid w:val="00A70D91"/>
    <w:rsid w:val="00A71AF5"/>
    <w:rsid w:val="00A71C4D"/>
    <w:rsid w:val="00A726EE"/>
    <w:rsid w:val="00A72FE5"/>
    <w:rsid w:val="00A73A44"/>
    <w:rsid w:val="00A74C0A"/>
    <w:rsid w:val="00A7528C"/>
    <w:rsid w:val="00A75F01"/>
    <w:rsid w:val="00A76329"/>
    <w:rsid w:val="00A774E3"/>
    <w:rsid w:val="00A77DCE"/>
    <w:rsid w:val="00A81901"/>
    <w:rsid w:val="00A81C40"/>
    <w:rsid w:val="00A821E1"/>
    <w:rsid w:val="00A82D7E"/>
    <w:rsid w:val="00A833B9"/>
    <w:rsid w:val="00A836F0"/>
    <w:rsid w:val="00A844A2"/>
    <w:rsid w:val="00A848C9"/>
    <w:rsid w:val="00A84CB5"/>
    <w:rsid w:val="00A855E4"/>
    <w:rsid w:val="00A87428"/>
    <w:rsid w:val="00A87F33"/>
    <w:rsid w:val="00A908E6"/>
    <w:rsid w:val="00A90BA8"/>
    <w:rsid w:val="00A90FA8"/>
    <w:rsid w:val="00A914A5"/>
    <w:rsid w:val="00A91567"/>
    <w:rsid w:val="00A91A75"/>
    <w:rsid w:val="00A92617"/>
    <w:rsid w:val="00A9331F"/>
    <w:rsid w:val="00A936FE"/>
    <w:rsid w:val="00A94176"/>
    <w:rsid w:val="00A95701"/>
    <w:rsid w:val="00A96A3F"/>
    <w:rsid w:val="00A97C3E"/>
    <w:rsid w:val="00AA0C95"/>
    <w:rsid w:val="00AA1293"/>
    <w:rsid w:val="00AA1B2A"/>
    <w:rsid w:val="00AA2660"/>
    <w:rsid w:val="00AA46F2"/>
    <w:rsid w:val="00AA67FC"/>
    <w:rsid w:val="00AA74B0"/>
    <w:rsid w:val="00AB4860"/>
    <w:rsid w:val="00AC0308"/>
    <w:rsid w:val="00AC0C5C"/>
    <w:rsid w:val="00AC292A"/>
    <w:rsid w:val="00AC2B85"/>
    <w:rsid w:val="00AC4F90"/>
    <w:rsid w:val="00AC5442"/>
    <w:rsid w:val="00AC6543"/>
    <w:rsid w:val="00AC6CD6"/>
    <w:rsid w:val="00AD0900"/>
    <w:rsid w:val="00AD1163"/>
    <w:rsid w:val="00AD21B1"/>
    <w:rsid w:val="00AD26FC"/>
    <w:rsid w:val="00AD2805"/>
    <w:rsid w:val="00AD3585"/>
    <w:rsid w:val="00AD4933"/>
    <w:rsid w:val="00AD5210"/>
    <w:rsid w:val="00AD60E6"/>
    <w:rsid w:val="00AD62C7"/>
    <w:rsid w:val="00AD66E8"/>
    <w:rsid w:val="00AD6874"/>
    <w:rsid w:val="00AD735C"/>
    <w:rsid w:val="00AE0401"/>
    <w:rsid w:val="00AE20EF"/>
    <w:rsid w:val="00AE24C2"/>
    <w:rsid w:val="00AE30EB"/>
    <w:rsid w:val="00AE3C2D"/>
    <w:rsid w:val="00AE42DC"/>
    <w:rsid w:val="00AE4C91"/>
    <w:rsid w:val="00AF0884"/>
    <w:rsid w:val="00AF0DDA"/>
    <w:rsid w:val="00AF1E25"/>
    <w:rsid w:val="00AF2E44"/>
    <w:rsid w:val="00AF378A"/>
    <w:rsid w:val="00AF7964"/>
    <w:rsid w:val="00B00B21"/>
    <w:rsid w:val="00B00BF8"/>
    <w:rsid w:val="00B0126E"/>
    <w:rsid w:val="00B01374"/>
    <w:rsid w:val="00B015BC"/>
    <w:rsid w:val="00B017C8"/>
    <w:rsid w:val="00B024C0"/>
    <w:rsid w:val="00B02B8F"/>
    <w:rsid w:val="00B0352C"/>
    <w:rsid w:val="00B0357B"/>
    <w:rsid w:val="00B038D5"/>
    <w:rsid w:val="00B03FF6"/>
    <w:rsid w:val="00B04520"/>
    <w:rsid w:val="00B0590C"/>
    <w:rsid w:val="00B10B1B"/>
    <w:rsid w:val="00B10C1A"/>
    <w:rsid w:val="00B12A17"/>
    <w:rsid w:val="00B14302"/>
    <w:rsid w:val="00B147AA"/>
    <w:rsid w:val="00B1611C"/>
    <w:rsid w:val="00B17356"/>
    <w:rsid w:val="00B1791A"/>
    <w:rsid w:val="00B179F9"/>
    <w:rsid w:val="00B17E27"/>
    <w:rsid w:val="00B222C7"/>
    <w:rsid w:val="00B222E5"/>
    <w:rsid w:val="00B225D3"/>
    <w:rsid w:val="00B22702"/>
    <w:rsid w:val="00B23E1A"/>
    <w:rsid w:val="00B24DDD"/>
    <w:rsid w:val="00B265F4"/>
    <w:rsid w:val="00B26EEE"/>
    <w:rsid w:val="00B277D8"/>
    <w:rsid w:val="00B30EE2"/>
    <w:rsid w:val="00B311B4"/>
    <w:rsid w:val="00B316BD"/>
    <w:rsid w:val="00B31C26"/>
    <w:rsid w:val="00B3354D"/>
    <w:rsid w:val="00B338B9"/>
    <w:rsid w:val="00B33CA9"/>
    <w:rsid w:val="00B346E3"/>
    <w:rsid w:val="00B3543B"/>
    <w:rsid w:val="00B35458"/>
    <w:rsid w:val="00B3579F"/>
    <w:rsid w:val="00B36CAB"/>
    <w:rsid w:val="00B40030"/>
    <w:rsid w:val="00B40BA7"/>
    <w:rsid w:val="00B4130E"/>
    <w:rsid w:val="00B41590"/>
    <w:rsid w:val="00B41E3E"/>
    <w:rsid w:val="00B477CD"/>
    <w:rsid w:val="00B47ED8"/>
    <w:rsid w:val="00B5061A"/>
    <w:rsid w:val="00B52AE6"/>
    <w:rsid w:val="00B5341E"/>
    <w:rsid w:val="00B5371A"/>
    <w:rsid w:val="00B541EF"/>
    <w:rsid w:val="00B54917"/>
    <w:rsid w:val="00B553CA"/>
    <w:rsid w:val="00B55BBB"/>
    <w:rsid w:val="00B61611"/>
    <w:rsid w:val="00B616BF"/>
    <w:rsid w:val="00B61C29"/>
    <w:rsid w:val="00B61CF3"/>
    <w:rsid w:val="00B61E57"/>
    <w:rsid w:val="00B621CC"/>
    <w:rsid w:val="00B6251C"/>
    <w:rsid w:val="00B631A4"/>
    <w:rsid w:val="00B6330C"/>
    <w:rsid w:val="00B6540E"/>
    <w:rsid w:val="00B655F0"/>
    <w:rsid w:val="00B659A5"/>
    <w:rsid w:val="00B66E7B"/>
    <w:rsid w:val="00B674ED"/>
    <w:rsid w:val="00B67A0A"/>
    <w:rsid w:val="00B67DFA"/>
    <w:rsid w:val="00B700C3"/>
    <w:rsid w:val="00B7156C"/>
    <w:rsid w:val="00B716CF"/>
    <w:rsid w:val="00B71719"/>
    <w:rsid w:val="00B72165"/>
    <w:rsid w:val="00B721AE"/>
    <w:rsid w:val="00B73E1E"/>
    <w:rsid w:val="00B741D0"/>
    <w:rsid w:val="00B744C8"/>
    <w:rsid w:val="00B746AE"/>
    <w:rsid w:val="00B74C42"/>
    <w:rsid w:val="00B74C7F"/>
    <w:rsid w:val="00B74E53"/>
    <w:rsid w:val="00B77E6C"/>
    <w:rsid w:val="00B80BBA"/>
    <w:rsid w:val="00B8427D"/>
    <w:rsid w:val="00B8468D"/>
    <w:rsid w:val="00B85FE6"/>
    <w:rsid w:val="00B863A9"/>
    <w:rsid w:val="00B864E5"/>
    <w:rsid w:val="00B86B97"/>
    <w:rsid w:val="00B90C1B"/>
    <w:rsid w:val="00B929F0"/>
    <w:rsid w:val="00B93D6F"/>
    <w:rsid w:val="00B95646"/>
    <w:rsid w:val="00B96363"/>
    <w:rsid w:val="00B968EC"/>
    <w:rsid w:val="00B978C6"/>
    <w:rsid w:val="00B97D9E"/>
    <w:rsid w:val="00BA0B1B"/>
    <w:rsid w:val="00BA17DE"/>
    <w:rsid w:val="00BA1FE0"/>
    <w:rsid w:val="00BA42F8"/>
    <w:rsid w:val="00BA5CDE"/>
    <w:rsid w:val="00BA7FC7"/>
    <w:rsid w:val="00BB0141"/>
    <w:rsid w:val="00BB0823"/>
    <w:rsid w:val="00BB1E63"/>
    <w:rsid w:val="00BC2262"/>
    <w:rsid w:val="00BC23CB"/>
    <w:rsid w:val="00BC3875"/>
    <w:rsid w:val="00BC59AD"/>
    <w:rsid w:val="00BC5BCD"/>
    <w:rsid w:val="00BC682D"/>
    <w:rsid w:val="00BC6A24"/>
    <w:rsid w:val="00BD022D"/>
    <w:rsid w:val="00BD0494"/>
    <w:rsid w:val="00BD1B7F"/>
    <w:rsid w:val="00BD24B7"/>
    <w:rsid w:val="00BD2D49"/>
    <w:rsid w:val="00BD7224"/>
    <w:rsid w:val="00BE0078"/>
    <w:rsid w:val="00BE1583"/>
    <w:rsid w:val="00BE27D6"/>
    <w:rsid w:val="00BE2D12"/>
    <w:rsid w:val="00BE3920"/>
    <w:rsid w:val="00BE4EE7"/>
    <w:rsid w:val="00BE62B2"/>
    <w:rsid w:val="00BF0116"/>
    <w:rsid w:val="00BF0155"/>
    <w:rsid w:val="00BF1348"/>
    <w:rsid w:val="00BF16A8"/>
    <w:rsid w:val="00BF1F08"/>
    <w:rsid w:val="00BF2E2E"/>
    <w:rsid w:val="00BF4335"/>
    <w:rsid w:val="00BF4C80"/>
    <w:rsid w:val="00BF5E3C"/>
    <w:rsid w:val="00BF6128"/>
    <w:rsid w:val="00BF744F"/>
    <w:rsid w:val="00BF7645"/>
    <w:rsid w:val="00BF7B6A"/>
    <w:rsid w:val="00BF7CD9"/>
    <w:rsid w:val="00BF7DC0"/>
    <w:rsid w:val="00C0166D"/>
    <w:rsid w:val="00C0206D"/>
    <w:rsid w:val="00C03877"/>
    <w:rsid w:val="00C10ADF"/>
    <w:rsid w:val="00C116EB"/>
    <w:rsid w:val="00C11BC4"/>
    <w:rsid w:val="00C12694"/>
    <w:rsid w:val="00C1363C"/>
    <w:rsid w:val="00C13CCE"/>
    <w:rsid w:val="00C147DB"/>
    <w:rsid w:val="00C14917"/>
    <w:rsid w:val="00C150DE"/>
    <w:rsid w:val="00C154DF"/>
    <w:rsid w:val="00C16547"/>
    <w:rsid w:val="00C1667C"/>
    <w:rsid w:val="00C16DB7"/>
    <w:rsid w:val="00C174CC"/>
    <w:rsid w:val="00C17548"/>
    <w:rsid w:val="00C175F6"/>
    <w:rsid w:val="00C20023"/>
    <w:rsid w:val="00C20BFC"/>
    <w:rsid w:val="00C21410"/>
    <w:rsid w:val="00C22934"/>
    <w:rsid w:val="00C23CFA"/>
    <w:rsid w:val="00C241C8"/>
    <w:rsid w:val="00C2488F"/>
    <w:rsid w:val="00C26CE5"/>
    <w:rsid w:val="00C26EA9"/>
    <w:rsid w:val="00C270A8"/>
    <w:rsid w:val="00C274C0"/>
    <w:rsid w:val="00C31C45"/>
    <w:rsid w:val="00C32052"/>
    <w:rsid w:val="00C32264"/>
    <w:rsid w:val="00C335B3"/>
    <w:rsid w:val="00C3592A"/>
    <w:rsid w:val="00C35EDE"/>
    <w:rsid w:val="00C36482"/>
    <w:rsid w:val="00C3776A"/>
    <w:rsid w:val="00C40954"/>
    <w:rsid w:val="00C419F2"/>
    <w:rsid w:val="00C42A09"/>
    <w:rsid w:val="00C42B48"/>
    <w:rsid w:val="00C43AB9"/>
    <w:rsid w:val="00C43F88"/>
    <w:rsid w:val="00C45130"/>
    <w:rsid w:val="00C45BD5"/>
    <w:rsid w:val="00C4740D"/>
    <w:rsid w:val="00C5018E"/>
    <w:rsid w:val="00C511F7"/>
    <w:rsid w:val="00C51875"/>
    <w:rsid w:val="00C51E74"/>
    <w:rsid w:val="00C53B5F"/>
    <w:rsid w:val="00C53E6A"/>
    <w:rsid w:val="00C545F9"/>
    <w:rsid w:val="00C54C9D"/>
    <w:rsid w:val="00C554CD"/>
    <w:rsid w:val="00C57559"/>
    <w:rsid w:val="00C57B1A"/>
    <w:rsid w:val="00C57E04"/>
    <w:rsid w:val="00C60ABD"/>
    <w:rsid w:val="00C61875"/>
    <w:rsid w:val="00C6474B"/>
    <w:rsid w:val="00C64A1C"/>
    <w:rsid w:val="00C64B5B"/>
    <w:rsid w:val="00C6570C"/>
    <w:rsid w:val="00C6650C"/>
    <w:rsid w:val="00C70327"/>
    <w:rsid w:val="00C72537"/>
    <w:rsid w:val="00C72C80"/>
    <w:rsid w:val="00C74DA6"/>
    <w:rsid w:val="00C76183"/>
    <w:rsid w:val="00C767BA"/>
    <w:rsid w:val="00C76F44"/>
    <w:rsid w:val="00C80D87"/>
    <w:rsid w:val="00C81744"/>
    <w:rsid w:val="00C81DD8"/>
    <w:rsid w:val="00C82107"/>
    <w:rsid w:val="00C82A04"/>
    <w:rsid w:val="00C8368E"/>
    <w:rsid w:val="00C873D0"/>
    <w:rsid w:val="00C877F3"/>
    <w:rsid w:val="00C87FE2"/>
    <w:rsid w:val="00C91E12"/>
    <w:rsid w:val="00C91F2A"/>
    <w:rsid w:val="00C943FC"/>
    <w:rsid w:val="00C951DA"/>
    <w:rsid w:val="00C95714"/>
    <w:rsid w:val="00C96E68"/>
    <w:rsid w:val="00CA049B"/>
    <w:rsid w:val="00CA11CB"/>
    <w:rsid w:val="00CA1741"/>
    <w:rsid w:val="00CA2F15"/>
    <w:rsid w:val="00CA5553"/>
    <w:rsid w:val="00CA6B36"/>
    <w:rsid w:val="00CB136C"/>
    <w:rsid w:val="00CB2AFA"/>
    <w:rsid w:val="00CB4124"/>
    <w:rsid w:val="00CB47D5"/>
    <w:rsid w:val="00CB631C"/>
    <w:rsid w:val="00CC0137"/>
    <w:rsid w:val="00CC1E86"/>
    <w:rsid w:val="00CC29AA"/>
    <w:rsid w:val="00CC3A45"/>
    <w:rsid w:val="00CC6102"/>
    <w:rsid w:val="00CC6900"/>
    <w:rsid w:val="00CC7E7A"/>
    <w:rsid w:val="00CD11A8"/>
    <w:rsid w:val="00CD2E9E"/>
    <w:rsid w:val="00CD3382"/>
    <w:rsid w:val="00CD45C0"/>
    <w:rsid w:val="00CD61D4"/>
    <w:rsid w:val="00CD6603"/>
    <w:rsid w:val="00CD7375"/>
    <w:rsid w:val="00CD7702"/>
    <w:rsid w:val="00CD7A70"/>
    <w:rsid w:val="00CE1206"/>
    <w:rsid w:val="00CE39A8"/>
    <w:rsid w:val="00CF1764"/>
    <w:rsid w:val="00CF2D4C"/>
    <w:rsid w:val="00CF3AF0"/>
    <w:rsid w:val="00CF4485"/>
    <w:rsid w:val="00CF5C59"/>
    <w:rsid w:val="00CF5CA6"/>
    <w:rsid w:val="00CF6F29"/>
    <w:rsid w:val="00D024B2"/>
    <w:rsid w:val="00D029D8"/>
    <w:rsid w:val="00D039E1"/>
    <w:rsid w:val="00D04FC9"/>
    <w:rsid w:val="00D066AD"/>
    <w:rsid w:val="00D06ECA"/>
    <w:rsid w:val="00D10264"/>
    <w:rsid w:val="00D1116B"/>
    <w:rsid w:val="00D11221"/>
    <w:rsid w:val="00D11E2B"/>
    <w:rsid w:val="00D136C1"/>
    <w:rsid w:val="00D13DBC"/>
    <w:rsid w:val="00D1466D"/>
    <w:rsid w:val="00D20DC2"/>
    <w:rsid w:val="00D20E2A"/>
    <w:rsid w:val="00D2259A"/>
    <w:rsid w:val="00D22642"/>
    <w:rsid w:val="00D228F2"/>
    <w:rsid w:val="00D23598"/>
    <w:rsid w:val="00D2697C"/>
    <w:rsid w:val="00D27E25"/>
    <w:rsid w:val="00D308B0"/>
    <w:rsid w:val="00D31100"/>
    <w:rsid w:val="00D31399"/>
    <w:rsid w:val="00D33DB4"/>
    <w:rsid w:val="00D34845"/>
    <w:rsid w:val="00D369B9"/>
    <w:rsid w:val="00D36A6E"/>
    <w:rsid w:val="00D37812"/>
    <w:rsid w:val="00D37975"/>
    <w:rsid w:val="00D37E57"/>
    <w:rsid w:val="00D40F3C"/>
    <w:rsid w:val="00D42649"/>
    <w:rsid w:val="00D429CE"/>
    <w:rsid w:val="00D436E2"/>
    <w:rsid w:val="00D44020"/>
    <w:rsid w:val="00D452C0"/>
    <w:rsid w:val="00D45F56"/>
    <w:rsid w:val="00D461B9"/>
    <w:rsid w:val="00D46935"/>
    <w:rsid w:val="00D46DFE"/>
    <w:rsid w:val="00D477DB"/>
    <w:rsid w:val="00D47917"/>
    <w:rsid w:val="00D50D7B"/>
    <w:rsid w:val="00D51040"/>
    <w:rsid w:val="00D515A5"/>
    <w:rsid w:val="00D519AE"/>
    <w:rsid w:val="00D54923"/>
    <w:rsid w:val="00D558DB"/>
    <w:rsid w:val="00D565AB"/>
    <w:rsid w:val="00D56F6C"/>
    <w:rsid w:val="00D570E2"/>
    <w:rsid w:val="00D57243"/>
    <w:rsid w:val="00D57886"/>
    <w:rsid w:val="00D57EA5"/>
    <w:rsid w:val="00D61354"/>
    <w:rsid w:val="00D619D6"/>
    <w:rsid w:val="00D62D33"/>
    <w:rsid w:val="00D642BB"/>
    <w:rsid w:val="00D6442E"/>
    <w:rsid w:val="00D65105"/>
    <w:rsid w:val="00D70164"/>
    <w:rsid w:val="00D7173B"/>
    <w:rsid w:val="00D718D2"/>
    <w:rsid w:val="00D7282B"/>
    <w:rsid w:val="00D7521B"/>
    <w:rsid w:val="00D7559E"/>
    <w:rsid w:val="00D76902"/>
    <w:rsid w:val="00D77C0D"/>
    <w:rsid w:val="00D77D80"/>
    <w:rsid w:val="00D82EA7"/>
    <w:rsid w:val="00D853D7"/>
    <w:rsid w:val="00D8677D"/>
    <w:rsid w:val="00D868E6"/>
    <w:rsid w:val="00D9033B"/>
    <w:rsid w:val="00D90F38"/>
    <w:rsid w:val="00D911A6"/>
    <w:rsid w:val="00D91A79"/>
    <w:rsid w:val="00D9326C"/>
    <w:rsid w:val="00D94301"/>
    <w:rsid w:val="00D97B5A"/>
    <w:rsid w:val="00DA25C8"/>
    <w:rsid w:val="00DA2E13"/>
    <w:rsid w:val="00DA4370"/>
    <w:rsid w:val="00DA43C1"/>
    <w:rsid w:val="00DA517A"/>
    <w:rsid w:val="00DA53BD"/>
    <w:rsid w:val="00DA53EA"/>
    <w:rsid w:val="00DA5D3C"/>
    <w:rsid w:val="00DA63B5"/>
    <w:rsid w:val="00DA66A2"/>
    <w:rsid w:val="00DA703B"/>
    <w:rsid w:val="00DA730E"/>
    <w:rsid w:val="00DA773C"/>
    <w:rsid w:val="00DA7920"/>
    <w:rsid w:val="00DA7AAE"/>
    <w:rsid w:val="00DB2349"/>
    <w:rsid w:val="00DB30EB"/>
    <w:rsid w:val="00DB390D"/>
    <w:rsid w:val="00DB6240"/>
    <w:rsid w:val="00DC3364"/>
    <w:rsid w:val="00DC665E"/>
    <w:rsid w:val="00DC68D5"/>
    <w:rsid w:val="00DD2100"/>
    <w:rsid w:val="00DD2E18"/>
    <w:rsid w:val="00DD620B"/>
    <w:rsid w:val="00DE200E"/>
    <w:rsid w:val="00DE2FF3"/>
    <w:rsid w:val="00DE3BC1"/>
    <w:rsid w:val="00DE3CF8"/>
    <w:rsid w:val="00DE4F6E"/>
    <w:rsid w:val="00DE68E1"/>
    <w:rsid w:val="00DE6A3F"/>
    <w:rsid w:val="00DE7B08"/>
    <w:rsid w:val="00DF0A3F"/>
    <w:rsid w:val="00DF1293"/>
    <w:rsid w:val="00DF16F2"/>
    <w:rsid w:val="00DF1FB5"/>
    <w:rsid w:val="00DF3E9D"/>
    <w:rsid w:val="00DF410D"/>
    <w:rsid w:val="00DF4B16"/>
    <w:rsid w:val="00DF52D4"/>
    <w:rsid w:val="00DF740C"/>
    <w:rsid w:val="00E00AE7"/>
    <w:rsid w:val="00E024C8"/>
    <w:rsid w:val="00E025C6"/>
    <w:rsid w:val="00E02B60"/>
    <w:rsid w:val="00E04E74"/>
    <w:rsid w:val="00E1196B"/>
    <w:rsid w:val="00E12371"/>
    <w:rsid w:val="00E128DA"/>
    <w:rsid w:val="00E1326D"/>
    <w:rsid w:val="00E133FE"/>
    <w:rsid w:val="00E146E8"/>
    <w:rsid w:val="00E14CAF"/>
    <w:rsid w:val="00E15018"/>
    <w:rsid w:val="00E15A4C"/>
    <w:rsid w:val="00E204F9"/>
    <w:rsid w:val="00E20612"/>
    <w:rsid w:val="00E2187F"/>
    <w:rsid w:val="00E22DF7"/>
    <w:rsid w:val="00E236BB"/>
    <w:rsid w:val="00E2398E"/>
    <w:rsid w:val="00E24393"/>
    <w:rsid w:val="00E25A59"/>
    <w:rsid w:val="00E2622A"/>
    <w:rsid w:val="00E27DB8"/>
    <w:rsid w:val="00E310FA"/>
    <w:rsid w:val="00E32474"/>
    <w:rsid w:val="00E325FE"/>
    <w:rsid w:val="00E32789"/>
    <w:rsid w:val="00E32DB1"/>
    <w:rsid w:val="00E3657F"/>
    <w:rsid w:val="00E372DE"/>
    <w:rsid w:val="00E37624"/>
    <w:rsid w:val="00E37727"/>
    <w:rsid w:val="00E37BDB"/>
    <w:rsid w:val="00E4092C"/>
    <w:rsid w:val="00E41676"/>
    <w:rsid w:val="00E41B00"/>
    <w:rsid w:val="00E42C4C"/>
    <w:rsid w:val="00E437AB"/>
    <w:rsid w:val="00E438D2"/>
    <w:rsid w:val="00E44738"/>
    <w:rsid w:val="00E45B15"/>
    <w:rsid w:val="00E46E54"/>
    <w:rsid w:val="00E47DC0"/>
    <w:rsid w:val="00E50AC1"/>
    <w:rsid w:val="00E524B1"/>
    <w:rsid w:val="00E52740"/>
    <w:rsid w:val="00E536E5"/>
    <w:rsid w:val="00E605A3"/>
    <w:rsid w:val="00E60871"/>
    <w:rsid w:val="00E623C5"/>
    <w:rsid w:val="00E62847"/>
    <w:rsid w:val="00E6493D"/>
    <w:rsid w:val="00E654E1"/>
    <w:rsid w:val="00E66C27"/>
    <w:rsid w:val="00E67808"/>
    <w:rsid w:val="00E67D9C"/>
    <w:rsid w:val="00E711FA"/>
    <w:rsid w:val="00E7286D"/>
    <w:rsid w:val="00E72CE9"/>
    <w:rsid w:val="00E73A9F"/>
    <w:rsid w:val="00E75D31"/>
    <w:rsid w:val="00E76D83"/>
    <w:rsid w:val="00E80541"/>
    <w:rsid w:val="00E81488"/>
    <w:rsid w:val="00E81DE3"/>
    <w:rsid w:val="00E82DCF"/>
    <w:rsid w:val="00E83E8E"/>
    <w:rsid w:val="00E84C46"/>
    <w:rsid w:val="00E84EEA"/>
    <w:rsid w:val="00E85558"/>
    <w:rsid w:val="00E85B7A"/>
    <w:rsid w:val="00E877E0"/>
    <w:rsid w:val="00E87B6A"/>
    <w:rsid w:val="00E91432"/>
    <w:rsid w:val="00E91571"/>
    <w:rsid w:val="00E91A63"/>
    <w:rsid w:val="00E91D5E"/>
    <w:rsid w:val="00E929E0"/>
    <w:rsid w:val="00E9368D"/>
    <w:rsid w:val="00E94714"/>
    <w:rsid w:val="00E95362"/>
    <w:rsid w:val="00E965E7"/>
    <w:rsid w:val="00E96647"/>
    <w:rsid w:val="00E96A4D"/>
    <w:rsid w:val="00EA0945"/>
    <w:rsid w:val="00EA0D82"/>
    <w:rsid w:val="00EA168D"/>
    <w:rsid w:val="00EA54E3"/>
    <w:rsid w:val="00EA5627"/>
    <w:rsid w:val="00EA6717"/>
    <w:rsid w:val="00EB7255"/>
    <w:rsid w:val="00EB7394"/>
    <w:rsid w:val="00EB7ABA"/>
    <w:rsid w:val="00EC0383"/>
    <w:rsid w:val="00EC05C6"/>
    <w:rsid w:val="00EC0A4C"/>
    <w:rsid w:val="00EC1344"/>
    <w:rsid w:val="00EC1427"/>
    <w:rsid w:val="00EC2E99"/>
    <w:rsid w:val="00EC356D"/>
    <w:rsid w:val="00EC3CF8"/>
    <w:rsid w:val="00EC4028"/>
    <w:rsid w:val="00EC63FE"/>
    <w:rsid w:val="00EC6B8B"/>
    <w:rsid w:val="00EC6F96"/>
    <w:rsid w:val="00EC7562"/>
    <w:rsid w:val="00ED0C58"/>
    <w:rsid w:val="00ED0E13"/>
    <w:rsid w:val="00ED1E64"/>
    <w:rsid w:val="00ED3380"/>
    <w:rsid w:val="00ED3E0D"/>
    <w:rsid w:val="00ED485E"/>
    <w:rsid w:val="00ED4EFA"/>
    <w:rsid w:val="00ED5F02"/>
    <w:rsid w:val="00ED6386"/>
    <w:rsid w:val="00ED696B"/>
    <w:rsid w:val="00ED6D33"/>
    <w:rsid w:val="00ED6ED3"/>
    <w:rsid w:val="00ED707A"/>
    <w:rsid w:val="00EE0F2F"/>
    <w:rsid w:val="00EE2FEB"/>
    <w:rsid w:val="00EE3C20"/>
    <w:rsid w:val="00EE4718"/>
    <w:rsid w:val="00EE4CBD"/>
    <w:rsid w:val="00EE4CD8"/>
    <w:rsid w:val="00EE6026"/>
    <w:rsid w:val="00EE6918"/>
    <w:rsid w:val="00EE760C"/>
    <w:rsid w:val="00EE78B3"/>
    <w:rsid w:val="00EE7970"/>
    <w:rsid w:val="00EF1AC9"/>
    <w:rsid w:val="00EF21E3"/>
    <w:rsid w:val="00EF49F9"/>
    <w:rsid w:val="00EF7182"/>
    <w:rsid w:val="00F00BA8"/>
    <w:rsid w:val="00F00EB2"/>
    <w:rsid w:val="00F026D8"/>
    <w:rsid w:val="00F02ECD"/>
    <w:rsid w:val="00F0456B"/>
    <w:rsid w:val="00F04CE8"/>
    <w:rsid w:val="00F05DF1"/>
    <w:rsid w:val="00F062D4"/>
    <w:rsid w:val="00F062F7"/>
    <w:rsid w:val="00F07075"/>
    <w:rsid w:val="00F10903"/>
    <w:rsid w:val="00F11DC2"/>
    <w:rsid w:val="00F12E4D"/>
    <w:rsid w:val="00F1471A"/>
    <w:rsid w:val="00F15BD4"/>
    <w:rsid w:val="00F15BF6"/>
    <w:rsid w:val="00F15DC5"/>
    <w:rsid w:val="00F16AFD"/>
    <w:rsid w:val="00F1700E"/>
    <w:rsid w:val="00F1738F"/>
    <w:rsid w:val="00F17758"/>
    <w:rsid w:val="00F17911"/>
    <w:rsid w:val="00F20362"/>
    <w:rsid w:val="00F21142"/>
    <w:rsid w:val="00F21F8B"/>
    <w:rsid w:val="00F22278"/>
    <w:rsid w:val="00F227D0"/>
    <w:rsid w:val="00F22D2B"/>
    <w:rsid w:val="00F23788"/>
    <w:rsid w:val="00F24A79"/>
    <w:rsid w:val="00F24C9E"/>
    <w:rsid w:val="00F24D56"/>
    <w:rsid w:val="00F24F62"/>
    <w:rsid w:val="00F250CA"/>
    <w:rsid w:val="00F255AA"/>
    <w:rsid w:val="00F2562E"/>
    <w:rsid w:val="00F25783"/>
    <w:rsid w:val="00F25D6F"/>
    <w:rsid w:val="00F270E2"/>
    <w:rsid w:val="00F30CD3"/>
    <w:rsid w:val="00F30CE8"/>
    <w:rsid w:val="00F32153"/>
    <w:rsid w:val="00F32DFD"/>
    <w:rsid w:val="00F333E2"/>
    <w:rsid w:val="00F33E3C"/>
    <w:rsid w:val="00F34C56"/>
    <w:rsid w:val="00F365CD"/>
    <w:rsid w:val="00F36AF4"/>
    <w:rsid w:val="00F3722B"/>
    <w:rsid w:val="00F3733C"/>
    <w:rsid w:val="00F41254"/>
    <w:rsid w:val="00F41C42"/>
    <w:rsid w:val="00F42917"/>
    <w:rsid w:val="00F43DB3"/>
    <w:rsid w:val="00F44078"/>
    <w:rsid w:val="00F442A8"/>
    <w:rsid w:val="00F4497F"/>
    <w:rsid w:val="00F452EC"/>
    <w:rsid w:val="00F45DD8"/>
    <w:rsid w:val="00F45E47"/>
    <w:rsid w:val="00F470EF"/>
    <w:rsid w:val="00F504C7"/>
    <w:rsid w:val="00F531D3"/>
    <w:rsid w:val="00F53A5D"/>
    <w:rsid w:val="00F55355"/>
    <w:rsid w:val="00F604CF"/>
    <w:rsid w:val="00F60FFF"/>
    <w:rsid w:val="00F62FF4"/>
    <w:rsid w:val="00F645C6"/>
    <w:rsid w:val="00F65E49"/>
    <w:rsid w:val="00F66537"/>
    <w:rsid w:val="00F67037"/>
    <w:rsid w:val="00F67129"/>
    <w:rsid w:val="00F70F23"/>
    <w:rsid w:val="00F7109B"/>
    <w:rsid w:val="00F716D2"/>
    <w:rsid w:val="00F71DD1"/>
    <w:rsid w:val="00F73706"/>
    <w:rsid w:val="00F7399C"/>
    <w:rsid w:val="00F73E2D"/>
    <w:rsid w:val="00F74635"/>
    <w:rsid w:val="00F7520F"/>
    <w:rsid w:val="00F764D7"/>
    <w:rsid w:val="00F774DA"/>
    <w:rsid w:val="00F80BE0"/>
    <w:rsid w:val="00F8271F"/>
    <w:rsid w:val="00F82D35"/>
    <w:rsid w:val="00F860B9"/>
    <w:rsid w:val="00F869C8"/>
    <w:rsid w:val="00F87EE6"/>
    <w:rsid w:val="00F943E1"/>
    <w:rsid w:val="00F944A1"/>
    <w:rsid w:val="00F94540"/>
    <w:rsid w:val="00F958A4"/>
    <w:rsid w:val="00F97EEE"/>
    <w:rsid w:val="00FA1A00"/>
    <w:rsid w:val="00FA3953"/>
    <w:rsid w:val="00FA4543"/>
    <w:rsid w:val="00FA4B25"/>
    <w:rsid w:val="00FA5CB7"/>
    <w:rsid w:val="00FA6533"/>
    <w:rsid w:val="00FB106A"/>
    <w:rsid w:val="00FB114C"/>
    <w:rsid w:val="00FB1A5B"/>
    <w:rsid w:val="00FB21F9"/>
    <w:rsid w:val="00FB2C24"/>
    <w:rsid w:val="00FB3C89"/>
    <w:rsid w:val="00FB4212"/>
    <w:rsid w:val="00FB575C"/>
    <w:rsid w:val="00FB599F"/>
    <w:rsid w:val="00FB5D50"/>
    <w:rsid w:val="00FB61BF"/>
    <w:rsid w:val="00FB70E4"/>
    <w:rsid w:val="00FB7EC2"/>
    <w:rsid w:val="00FC1406"/>
    <w:rsid w:val="00FC1DE1"/>
    <w:rsid w:val="00FC22EE"/>
    <w:rsid w:val="00FC4EE9"/>
    <w:rsid w:val="00FC5BAF"/>
    <w:rsid w:val="00FC5BCF"/>
    <w:rsid w:val="00FC6049"/>
    <w:rsid w:val="00FC616B"/>
    <w:rsid w:val="00FC67A3"/>
    <w:rsid w:val="00FC68D4"/>
    <w:rsid w:val="00FD1679"/>
    <w:rsid w:val="00FD3507"/>
    <w:rsid w:val="00FD46E1"/>
    <w:rsid w:val="00FD4B0D"/>
    <w:rsid w:val="00FD56FC"/>
    <w:rsid w:val="00FD5723"/>
    <w:rsid w:val="00FE04C9"/>
    <w:rsid w:val="00FE4787"/>
    <w:rsid w:val="00FE7C81"/>
    <w:rsid w:val="00FF3470"/>
    <w:rsid w:val="00FF43EB"/>
    <w:rsid w:val="00FF5091"/>
    <w:rsid w:val="00FF5DC3"/>
    <w:rsid w:val="00FF7665"/>
    <w:rsid w:val="01801118"/>
    <w:rsid w:val="01C4675D"/>
    <w:rsid w:val="0847434F"/>
    <w:rsid w:val="08AA2E5C"/>
    <w:rsid w:val="0B6166F7"/>
    <w:rsid w:val="0EC31E9A"/>
    <w:rsid w:val="10E93A7C"/>
    <w:rsid w:val="11D37647"/>
    <w:rsid w:val="11E73996"/>
    <w:rsid w:val="175D1764"/>
    <w:rsid w:val="17BA06BB"/>
    <w:rsid w:val="1D95173D"/>
    <w:rsid w:val="2D4B7C28"/>
    <w:rsid w:val="2D8039E4"/>
    <w:rsid w:val="3C6646CB"/>
    <w:rsid w:val="41931657"/>
    <w:rsid w:val="434B6A56"/>
    <w:rsid w:val="4C415CE5"/>
    <w:rsid w:val="4FD024C9"/>
    <w:rsid w:val="57D24FA5"/>
    <w:rsid w:val="59E86DA1"/>
    <w:rsid w:val="5D66326A"/>
    <w:rsid w:val="622B1B39"/>
    <w:rsid w:val="65E818FA"/>
    <w:rsid w:val="711A2939"/>
    <w:rsid w:val="72671AC3"/>
    <w:rsid w:val="796D0446"/>
    <w:rsid w:val="7DC876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qFormat="1"/>
    <w:lsdException w:name="header" w:semiHidden="0" w:unhideWhenUsed="0" w:qFormat="1"/>
    <w:lsdException w:name="footer" w:semiHidden="0" w:unhideWhenUsed="0" w:qFormat="1"/>
    <w:lsdException w:name="caption" w:semiHidden="0" w:unhideWhenUsed="0" w:qFormat="1"/>
    <w:lsdException w:name="page number" w:semiHidden="0" w:unhideWhenUsed="0" w:qFormat="1"/>
    <w:lsdException w:name="List 2" w:semiHidden="0" w:unhideWhenUsed="0" w:qFormat="1"/>
    <w:lsdException w:name="Title" w:semiHidden="0" w:uiPriority="10" w:unhideWhenUsed="0" w:qFormat="1"/>
    <w:lsdException w:name="Default Paragraph Font" w:uiPriority="1" w:qFormat="1"/>
    <w:lsdException w:name="Body Text" w:semiHidden="0" w:unhideWhenUsed="0" w:qFormat="1"/>
    <w:lsdException w:name="Body Text Indent" w:semiHidden="0" w:unhideWhenUsed="0" w:qFormat="1"/>
    <w:lsdException w:name="List Continue" w:semiHidden="0" w:unhideWhenUsed="0" w:qFormat="1"/>
    <w:lsdException w:name="Subtitle" w:semiHidden="0" w:uiPriority="11" w:unhideWhenUsed="0" w:qFormat="1"/>
    <w:lsdException w:name="Body Text First Indent" w:semiHidden="0" w:unhideWhenUsed="0" w:qFormat="1"/>
    <w:lsdException w:name="Body Text First Indent 2" w:semiHidden="0" w:unhideWhenUsed="0" w:qFormat="1"/>
    <w:lsdException w:name="Body Text 2" w:semiHidden="0" w:uiPriority="0" w:unhideWhenUsed="0" w:qFormat="1"/>
    <w:lsdException w:name="Body Text 3" w:semiHidden="0" w:unhideWhenUsed="0" w:qFormat="1"/>
    <w:lsdException w:name="Body Text Indent 2" w:semiHidden="0" w:unhideWhenUsed="0" w:qFormat="1"/>
    <w:lsdException w:name="Body Text Indent 3" w:semiHidden="0" w:unhideWhenUsed="0" w:qFormat="1"/>
    <w:lsdException w:name="Hyperlink"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645C6"/>
    <w:pPr>
      <w:spacing w:after="200" w:line="276" w:lineRule="auto"/>
    </w:pPr>
    <w:rPr>
      <w:rFonts w:ascii="Calibri" w:eastAsia="Times New Roman" w:hAnsi="Calibri"/>
      <w:sz w:val="22"/>
      <w:szCs w:val="22"/>
      <w:lang w:eastAsia="en-US"/>
    </w:rPr>
  </w:style>
  <w:style w:type="paragraph" w:styleId="1">
    <w:name w:val="heading 1"/>
    <w:basedOn w:val="a0"/>
    <w:next w:val="a0"/>
    <w:link w:val="10"/>
    <w:uiPriority w:val="9"/>
    <w:qFormat/>
    <w:rsid w:val="00F645C6"/>
    <w:pPr>
      <w:keepNext/>
      <w:keepLines/>
      <w:spacing w:before="480" w:after="0"/>
      <w:outlineLvl w:val="0"/>
    </w:pPr>
    <w:rPr>
      <w:rFonts w:ascii="Cambria" w:hAnsi="Cambria"/>
      <w:b/>
      <w:bCs/>
      <w:color w:val="365F91"/>
      <w:sz w:val="28"/>
      <w:szCs w:val="28"/>
    </w:rPr>
  </w:style>
  <w:style w:type="paragraph" w:styleId="2">
    <w:name w:val="heading 2"/>
    <w:basedOn w:val="a0"/>
    <w:next w:val="a0"/>
    <w:link w:val="20"/>
    <w:uiPriority w:val="9"/>
    <w:unhideWhenUsed/>
    <w:qFormat/>
    <w:rsid w:val="00F645C6"/>
    <w:pPr>
      <w:keepNext/>
      <w:spacing w:before="240" w:after="60" w:line="240" w:lineRule="auto"/>
      <w:ind w:firstLine="720"/>
      <w:jc w:val="both"/>
      <w:outlineLvl w:val="1"/>
    </w:pPr>
    <w:rPr>
      <w:rFonts w:ascii="Cambria" w:hAnsi="Cambria"/>
      <w:b/>
      <w:bCs/>
      <w:i/>
      <w:iCs/>
      <w:sz w:val="28"/>
      <w:szCs w:val="28"/>
      <w:lang w:eastAsia="ru-RU"/>
    </w:rPr>
  </w:style>
  <w:style w:type="paragraph" w:styleId="3">
    <w:name w:val="heading 3"/>
    <w:basedOn w:val="a0"/>
    <w:next w:val="a0"/>
    <w:link w:val="30"/>
    <w:uiPriority w:val="99"/>
    <w:qFormat/>
    <w:rsid w:val="00F645C6"/>
    <w:pPr>
      <w:keepNext/>
      <w:spacing w:before="240" w:after="60" w:line="240" w:lineRule="auto"/>
      <w:ind w:firstLine="720"/>
      <w:jc w:val="both"/>
      <w:outlineLvl w:val="2"/>
    </w:pPr>
    <w:rPr>
      <w:rFonts w:ascii="Arial" w:hAnsi="Arial" w:cs="Arial"/>
      <w:b/>
      <w:bCs/>
      <w:sz w:val="26"/>
      <w:szCs w:val="26"/>
      <w:lang w:eastAsia="ru-RU"/>
    </w:rPr>
  </w:style>
  <w:style w:type="paragraph" w:styleId="4">
    <w:name w:val="heading 4"/>
    <w:basedOn w:val="a0"/>
    <w:next w:val="a0"/>
    <w:link w:val="40"/>
    <w:uiPriority w:val="99"/>
    <w:qFormat/>
    <w:rsid w:val="00F645C6"/>
    <w:pPr>
      <w:keepNext/>
      <w:spacing w:before="240" w:after="60" w:line="240" w:lineRule="auto"/>
      <w:ind w:firstLine="720"/>
      <w:jc w:val="both"/>
      <w:outlineLvl w:val="3"/>
    </w:pPr>
    <w:rPr>
      <w:rFonts w:ascii="Times New Roman" w:hAnsi="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Emphasis"/>
    <w:basedOn w:val="a1"/>
    <w:uiPriority w:val="20"/>
    <w:qFormat/>
    <w:rsid w:val="00F645C6"/>
    <w:rPr>
      <w:rFonts w:cs="Times New Roman"/>
      <w:i/>
      <w:iCs/>
    </w:rPr>
  </w:style>
  <w:style w:type="character" w:styleId="a5">
    <w:name w:val="Hyperlink"/>
    <w:basedOn w:val="a1"/>
    <w:uiPriority w:val="99"/>
    <w:semiHidden/>
    <w:unhideWhenUsed/>
    <w:qFormat/>
    <w:rsid w:val="00F645C6"/>
    <w:rPr>
      <w:color w:val="0000FF"/>
      <w:u w:val="single"/>
    </w:rPr>
  </w:style>
  <w:style w:type="character" w:styleId="a6">
    <w:name w:val="page number"/>
    <w:basedOn w:val="a1"/>
    <w:uiPriority w:val="99"/>
    <w:qFormat/>
    <w:rsid w:val="00F645C6"/>
    <w:rPr>
      <w:rFonts w:cs="Times New Roman"/>
    </w:rPr>
  </w:style>
  <w:style w:type="paragraph" w:styleId="a7">
    <w:name w:val="Balloon Text"/>
    <w:basedOn w:val="a0"/>
    <w:link w:val="a8"/>
    <w:uiPriority w:val="99"/>
    <w:semiHidden/>
    <w:unhideWhenUsed/>
    <w:qFormat/>
    <w:rsid w:val="00F645C6"/>
    <w:pPr>
      <w:spacing w:after="0" w:line="240" w:lineRule="auto"/>
      <w:ind w:firstLine="720"/>
      <w:jc w:val="both"/>
    </w:pPr>
    <w:rPr>
      <w:rFonts w:ascii="Tahoma" w:hAnsi="Tahoma" w:cs="Tahoma"/>
      <w:sz w:val="16"/>
      <w:szCs w:val="16"/>
      <w:lang w:eastAsia="ru-RU"/>
    </w:rPr>
  </w:style>
  <w:style w:type="paragraph" w:styleId="a9">
    <w:name w:val="List Continue"/>
    <w:basedOn w:val="a0"/>
    <w:uiPriority w:val="99"/>
    <w:qFormat/>
    <w:rsid w:val="00F645C6"/>
    <w:pPr>
      <w:spacing w:after="120" w:line="240" w:lineRule="auto"/>
      <w:ind w:left="283" w:firstLine="720"/>
      <w:jc w:val="both"/>
    </w:pPr>
    <w:rPr>
      <w:rFonts w:ascii="Times New Roman" w:hAnsi="Times New Roman"/>
      <w:sz w:val="28"/>
      <w:szCs w:val="28"/>
      <w:lang w:eastAsia="ru-RU"/>
    </w:rPr>
  </w:style>
  <w:style w:type="paragraph" w:styleId="21">
    <w:name w:val="Body Text 2"/>
    <w:basedOn w:val="a0"/>
    <w:link w:val="22"/>
    <w:qFormat/>
    <w:rsid w:val="00F645C6"/>
    <w:pPr>
      <w:spacing w:after="120" w:line="480" w:lineRule="auto"/>
    </w:pPr>
    <w:rPr>
      <w:rFonts w:ascii="Times New Roman" w:hAnsi="Times New Roman"/>
      <w:sz w:val="24"/>
      <w:szCs w:val="24"/>
      <w:lang w:eastAsia="ru-RU"/>
    </w:rPr>
  </w:style>
  <w:style w:type="paragraph" w:styleId="31">
    <w:name w:val="Body Text Indent 3"/>
    <w:basedOn w:val="a0"/>
    <w:link w:val="32"/>
    <w:uiPriority w:val="99"/>
    <w:qFormat/>
    <w:rsid w:val="00F645C6"/>
    <w:pPr>
      <w:spacing w:after="120" w:line="240" w:lineRule="auto"/>
      <w:ind w:left="283" w:firstLine="720"/>
      <w:jc w:val="both"/>
    </w:pPr>
    <w:rPr>
      <w:rFonts w:ascii="Times New Roman" w:hAnsi="Times New Roman"/>
      <w:sz w:val="16"/>
      <w:szCs w:val="16"/>
      <w:lang w:eastAsia="ru-RU"/>
    </w:rPr>
  </w:style>
  <w:style w:type="paragraph" w:styleId="aa">
    <w:name w:val="caption"/>
    <w:basedOn w:val="a0"/>
    <w:next w:val="a0"/>
    <w:uiPriority w:val="99"/>
    <w:qFormat/>
    <w:rsid w:val="00F645C6"/>
    <w:pPr>
      <w:spacing w:after="0" w:line="240" w:lineRule="auto"/>
      <w:ind w:firstLine="720"/>
      <w:jc w:val="both"/>
    </w:pPr>
    <w:rPr>
      <w:rFonts w:ascii="Times New Roman" w:hAnsi="Times New Roman"/>
      <w:b/>
      <w:bCs/>
      <w:sz w:val="20"/>
      <w:szCs w:val="20"/>
      <w:lang w:eastAsia="ru-RU"/>
    </w:rPr>
  </w:style>
  <w:style w:type="paragraph" w:styleId="ab">
    <w:name w:val="footnote text"/>
    <w:basedOn w:val="a0"/>
    <w:link w:val="ac"/>
    <w:uiPriority w:val="99"/>
    <w:semiHidden/>
    <w:qFormat/>
    <w:rsid w:val="00F645C6"/>
    <w:pPr>
      <w:spacing w:after="0" w:line="240" w:lineRule="auto"/>
    </w:pPr>
    <w:rPr>
      <w:rFonts w:ascii="Times New Roman" w:hAnsi="Times New Roman"/>
      <w:sz w:val="20"/>
      <w:szCs w:val="20"/>
      <w:lang w:eastAsia="ru-RU"/>
    </w:rPr>
  </w:style>
  <w:style w:type="paragraph" w:styleId="ad">
    <w:name w:val="header"/>
    <w:basedOn w:val="a0"/>
    <w:link w:val="ae"/>
    <w:uiPriority w:val="99"/>
    <w:qFormat/>
    <w:rsid w:val="00F645C6"/>
    <w:pPr>
      <w:tabs>
        <w:tab w:val="center" w:pos="4677"/>
        <w:tab w:val="right" w:pos="9355"/>
      </w:tabs>
      <w:spacing w:after="0" w:line="240" w:lineRule="auto"/>
      <w:ind w:firstLine="720"/>
      <w:jc w:val="both"/>
    </w:pPr>
    <w:rPr>
      <w:rFonts w:ascii="Times New Roman" w:hAnsi="Times New Roman"/>
      <w:sz w:val="28"/>
      <w:szCs w:val="28"/>
      <w:lang w:eastAsia="ru-RU"/>
    </w:rPr>
  </w:style>
  <w:style w:type="paragraph" w:styleId="af">
    <w:name w:val="Body Text"/>
    <w:basedOn w:val="a0"/>
    <w:link w:val="af0"/>
    <w:uiPriority w:val="99"/>
    <w:qFormat/>
    <w:rsid w:val="00F645C6"/>
    <w:pPr>
      <w:spacing w:after="0" w:line="240" w:lineRule="auto"/>
      <w:jc w:val="both"/>
    </w:pPr>
    <w:rPr>
      <w:rFonts w:ascii="Times New Roman" w:hAnsi="Times New Roman"/>
      <w:sz w:val="28"/>
      <w:szCs w:val="28"/>
      <w:lang w:val="en-US" w:eastAsia="ru-RU"/>
    </w:rPr>
  </w:style>
  <w:style w:type="paragraph" w:styleId="af1">
    <w:name w:val="Body Text First Indent"/>
    <w:basedOn w:val="af"/>
    <w:link w:val="af2"/>
    <w:uiPriority w:val="99"/>
    <w:qFormat/>
    <w:rsid w:val="00F645C6"/>
    <w:pPr>
      <w:spacing w:after="120"/>
      <w:ind w:firstLine="210"/>
    </w:pPr>
    <w:rPr>
      <w:lang w:val="ru-RU"/>
    </w:rPr>
  </w:style>
  <w:style w:type="paragraph" w:styleId="23">
    <w:name w:val="Body Text First Indent 2"/>
    <w:basedOn w:val="af3"/>
    <w:link w:val="24"/>
    <w:uiPriority w:val="99"/>
    <w:qFormat/>
    <w:rsid w:val="00F645C6"/>
    <w:pPr>
      <w:ind w:firstLine="210"/>
    </w:pPr>
  </w:style>
  <w:style w:type="paragraph" w:styleId="af3">
    <w:name w:val="Body Text Indent"/>
    <w:basedOn w:val="a0"/>
    <w:link w:val="af4"/>
    <w:uiPriority w:val="99"/>
    <w:qFormat/>
    <w:rsid w:val="00F645C6"/>
    <w:pPr>
      <w:spacing w:after="120" w:line="240" w:lineRule="auto"/>
      <w:ind w:left="283" w:firstLine="720"/>
      <w:jc w:val="both"/>
    </w:pPr>
    <w:rPr>
      <w:rFonts w:ascii="Times New Roman" w:hAnsi="Times New Roman"/>
      <w:sz w:val="28"/>
      <w:szCs w:val="28"/>
      <w:lang w:eastAsia="ru-RU"/>
    </w:rPr>
  </w:style>
  <w:style w:type="paragraph" w:styleId="af5">
    <w:name w:val="footer"/>
    <w:basedOn w:val="a0"/>
    <w:link w:val="af6"/>
    <w:uiPriority w:val="99"/>
    <w:qFormat/>
    <w:rsid w:val="00F645C6"/>
    <w:pPr>
      <w:tabs>
        <w:tab w:val="center" w:pos="4677"/>
        <w:tab w:val="right" w:pos="9355"/>
      </w:tabs>
      <w:spacing w:after="0" w:line="240" w:lineRule="auto"/>
      <w:ind w:firstLine="720"/>
      <w:jc w:val="both"/>
    </w:pPr>
    <w:rPr>
      <w:rFonts w:ascii="Times New Roman" w:hAnsi="Times New Roman"/>
      <w:sz w:val="28"/>
      <w:szCs w:val="28"/>
      <w:lang w:eastAsia="ru-RU"/>
    </w:rPr>
  </w:style>
  <w:style w:type="paragraph" w:styleId="af7">
    <w:name w:val="Normal (Web)"/>
    <w:basedOn w:val="a0"/>
    <w:uiPriority w:val="99"/>
    <w:qFormat/>
    <w:rsid w:val="00F645C6"/>
    <w:pPr>
      <w:spacing w:before="100" w:beforeAutospacing="1" w:after="100" w:afterAutospacing="1" w:line="240" w:lineRule="auto"/>
    </w:pPr>
    <w:rPr>
      <w:rFonts w:ascii="Times New Roman" w:hAnsi="Times New Roman"/>
      <w:sz w:val="24"/>
      <w:szCs w:val="24"/>
      <w:lang w:eastAsia="ru-RU"/>
    </w:rPr>
  </w:style>
  <w:style w:type="paragraph" w:styleId="33">
    <w:name w:val="Body Text 3"/>
    <w:basedOn w:val="a0"/>
    <w:link w:val="34"/>
    <w:uiPriority w:val="99"/>
    <w:qFormat/>
    <w:rsid w:val="00F645C6"/>
    <w:pPr>
      <w:spacing w:after="120" w:line="240" w:lineRule="auto"/>
      <w:ind w:firstLine="720"/>
      <w:jc w:val="both"/>
    </w:pPr>
    <w:rPr>
      <w:rFonts w:ascii="Times New Roman" w:hAnsi="Times New Roman"/>
      <w:sz w:val="16"/>
      <w:szCs w:val="16"/>
      <w:lang w:eastAsia="ru-RU"/>
    </w:rPr>
  </w:style>
  <w:style w:type="paragraph" w:styleId="25">
    <w:name w:val="Body Text Indent 2"/>
    <w:basedOn w:val="a0"/>
    <w:link w:val="26"/>
    <w:uiPriority w:val="99"/>
    <w:qFormat/>
    <w:rsid w:val="00F645C6"/>
    <w:pPr>
      <w:spacing w:after="120" w:line="480" w:lineRule="auto"/>
      <w:ind w:left="283" w:firstLine="720"/>
      <w:jc w:val="both"/>
    </w:pPr>
    <w:rPr>
      <w:rFonts w:ascii="Times New Roman" w:hAnsi="Times New Roman"/>
      <w:sz w:val="28"/>
      <w:szCs w:val="28"/>
      <w:lang w:eastAsia="ru-RU"/>
    </w:rPr>
  </w:style>
  <w:style w:type="paragraph" w:styleId="27">
    <w:name w:val="List 2"/>
    <w:basedOn w:val="a0"/>
    <w:uiPriority w:val="99"/>
    <w:qFormat/>
    <w:rsid w:val="00F645C6"/>
    <w:pPr>
      <w:spacing w:after="0" w:line="240" w:lineRule="auto"/>
      <w:ind w:left="566" w:hanging="283"/>
      <w:jc w:val="both"/>
    </w:pPr>
    <w:rPr>
      <w:rFonts w:ascii="Times New Roman" w:hAnsi="Times New Roman"/>
      <w:sz w:val="28"/>
      <w:szCs w:val="28"/>
      <w:lang w:eastAsia="ru-RU"/>
    </w:rPr>
  </w:style>
  <w:style w:type="table" w:styleId="af8">
    <w:name w:val="Table Grid"/>
    <w:basedOn w:val="a2"/>
    <w:uiPriority w:val="59"/>
    <w:qFormat/>
    <w:rsid w:val="00F645C6"/>
    <w:pPr>
      <w:ind w:firstLine="72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qFormat/>
    <w:rsid w:val="00F645C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qFormat/>
    <w:rsid w:val="00F645C6"/>
    <w:rPr>
      <w:rFonts w:ascii="Cambria" w:eastAsia="Times New Roman" w:hAnsi="Cambria" w:cs="Times New Roman"/>
      <w:b/>
      <w:bCs/>
      <w:i/>
      <w:iCs/>
      <w:sz w:val="28"/>
      <w:szCs w:val="28"/>
      <w:lang w:eastAsia="ru-RU"/>
    </w:rPr>
  </w:style>
  <w:style w:type="character" w:customStyle="1" w:styleId="30">
    <w:name w:val="Заголовок 3 Знак"/>
    <w:basedOn w:val="a1"/>
    <w:link w:val="3"/>
    <w:uiPriority w:val="99"/>
    <w:qFormat/>
    <w:rsid w:val="00F645C6"/>
    <w:rPr>
      <w:rFonts w:ascii="Arial" w:eastAsia="Times New Roman" w:hAnsi="Arial" w:cs="Arial"/>
      <w:b/>
      <w:bCs/>
      <w:sz w:val="26"/>
      <w:szCs w:val="26"/>
      <w:lang w:eastAsia="ru-RU"/>
    </w:rPr>
  </w:style>
  <w:style w:type="character" w:customStyle="1" w:styleId="40">
    <w:name w:val="Заголовок 4 Знак"/>
    <w:basedOn w:val="a1"/>
    <w:link w:val="4"/>
    <w:uiPriority w:val="99"/>
    <w:qFormat/>
    <w:rsid w:val="00F645C6"/>
    <w:rPr>
      <w:rFonts w:ascii="Times New Roman" w:eastAsia="Times New Roman" w:hAnsi="Times New Roman" w:cs="Times New Roman"/>
      <w:b/>
      <w:bCs/>
      <w:sz w:val="28"/>
      <w:szCs w:val="28"/>
      <w:lang w:eastAsia="ru-RU"/>
    </w:rPr>
  </w:style>
  <w:style w:type="paragraph" w:customStyle="1" w:styleId="af9">
    <w:name w:val="Заголовок мой"/>
    <w:basedOn w:val="1"/>
    <w:qFormat/>
    <w:rsid w:val="00F645C6"/>
    <w:pPr>
      <w:keepLines w:val="0"/>
      <w:spacing w:before="0" w:line="240" w:lineRule="auto"/>
      <w:ind w:firstLine="720"/>
      <w:jc w:val="center"/>
    </w:pPr>
    <w:rPr>
      <w:rFonts w:ascii="Times New Roman" w:hAnsi="Times New Roman"/>
      <w:b w:val="0"/>
      <w:bCs w:val="0"/>
      <w:color w:val="auto"/>
      <w:kern w:val="32"/>
      <w:lang w:eastAsia="ru-RU"/>
    </w:rPr>
  </w:style>
  <w:style w:type="paragraph" w:customStyle="1" w:styleId="afa">
    <w:name w:val="ЭЭГ"/>
    <w:basedOn w:val="a0"/>
    <w:uiPriority w:val="99"/>
    <w:qFormat/>
    <w:rsid w:val="00F645C6"/>
    <w:pPr>
      <w:spacing w:after="0" w:line="360" w:lineRule="auto"/>
      <w:ind w:firstLine="720"/>
      <w:jc w:val="both"/>
    </w:pPr>
    <w:rPr>
      <w:rFonts w:ascii="Times New Roman" w:hAnsi="Times New Roman"/>
      <w:sz w:val="24"/>
      <w:szCs w:val="24"/>
      <w:lang w:eastAsia="ru-RU"/>
    </w:rPr>
  </w:style>
  <w:style w:type="character" w:customStyle="1" w:styleId="a8">
    <w:name w:val="Текст выноски Знак"/>
    <w:basedOn w:val="a1"/>
    <w:link w:val="a7"/>
    <w:uiPriority w:val="99"/>
    <w:semiHidden/>
    <w:qFormat/>
    <w:rsid w:val="00F645C6"/>
    <w:rPr>
      <w:rFonts w:ascii="Tahoma" w:eastAsia="Times New Roman" w:hAnsi="Tahoma" w:cs="Tahoma"/>
      <w:sz w:val="16"/>
      <w:szCs w:val="16"/>
      <w:lang w:eastAsia="ru-RU"/>
    </w:rPr>
  </w:style>
  <w:style w:type="character" w:customStyle="1" w:styleId="ae">
    <w:name w:val="Верхний колонтитул Знак"/>
    <w:basedOn w:val="a1"/>
    <w:link w:val="ad"/>
    <w:uiPriority w:val="99"/>
    <w:qFormat/>
    <w:rsid w:val="00F645C6"/>
    <w:rPr>
      <w:rFonts w:ascii="Times New Roman" w:eastAsia="Times New Roman" w:hAnsi="Times New Roman" w:cs="Times New Roman"/>
      <w:sz w:val="28"/>
      <w:szCs w:val="28"/>
      <w:lang w:eastAsia="ru-RU"/>
    </w:rPr>
  </w:style>
  <w:style w:type="character" w:customStyle="1" w:styleId="af0">
    <w:name w:val="Основной текст Знак"/>
    <w:basedOn w:val="a1"/>
    <w:link w:val="af"/>
    <w:uiPriority w:val="99"/>
    <w:qFormat/>
    <w:rsid w:val="00F645C6"/>
    <w:rPr>
      <w:rFonts w:ascii="Times New Roman" w:eastAsia="Times New Roman" w:hAnsi="Times New Roman" w:cs="Times New Roman"/>
      <w:sz w:val="28"/>
      <w:szCs w:val="28"/>
      <w:lang w:val="en-US" w:eastAsia="ru-RU"/>
    </w:rPr>
  </w:style>
  <w:style w:type="character" w:customStyle="1" w:styleId="af4">
    <w:name w:val="Основной текст с отступом Знак"/>
    <w:basedOn w:val="a1"/>
    <w:link w:val="af3"/>
    <w:uiPriority w:val="99"/>
    <w:qFormat/>
    <w:rsid w:val="00F645C6"/>
    <w:rPr>
      <w:rFonts w:ascii="Times New Roman" w:eastAsia="Times New Roman" w:hAnsi="Times New Roman" w:cs="Times New Roman"/>
      <w:sz w:val="28"/>
      <w:szCs w:val="28"/>
      <w:lang w:eastAsia="ru-RU"/>
    </w:rPr>
  </w:style>
  <w:style w:type="character" w:customStyle="1" w:styleId="af2">
    <w:name w:val="Красная строка Знак"/>
    <w:basedOn w:val="af0"/>
    <w:link w:val="af1"/>
    <w:uiPriority w:val="99"/>
    <w:qFormat/>
    <w:rsid w:val="00F645C6"/>
    <w:rPr>
      <w:rFonts w:ascii="Times New Roman" w:eastAsia="Times New Roman" w:hAnsi="Times New Roman" w:cs="Times New Roman"/>
      <w:sz w:val="28"/>
      <w:szCs w:val="28"/>
      <w:lang w:val="en-US" w:eastAsia="ru-RU"/>
    </w:rPr>
  </w:style>
  <w:style w:type="character" w:customStyle="1" w:styleId="26">
    <w:name w:val="Основной текст с отступом 2 Знак"/>
    <w:basedOn w:val="a1"/>
    <w:link w:val="25"/>
    <w:uiPriority w:val="99"/>
    <w:qFormat/>
    <w:rsid w:val="00F645C6"/>
    <w:rPr>
      <w:rFonts w:ascii="Times New Roman" w:eastAsia="Times New Roman" w:hAnsi="Times New Roman" w:cs="Times New Roman"/>
      <w:sz w:val="28"/>
      <w:szCs w:val="28"/>
      <w:lang w:eastAsia="ru-RU"/>
    </w:rPr>
  </w:style>
  <w:style w:type="paragraph" w:styleId="afb">
    <w:name w:val="List Paragraph"/>
    <w:basedOn w:val="a0"/>
    <w:uiPriority w:val="99"/>
    <w:qFormat/>
    <w:rsid w:val="00F645C6"/>
    <w:pPr>
      <w:widowControl w:val="0"/>
      <w:spacing w:after="0" w:line="240" w:lineRule="auto"/>
      <w:ind w:firstLineChars="200" w:firstLine="420"/>
      <w:jc w:val="both"/>
    </w:pPr>
    <w:rPr>
      <w:rFonts w:eastAsia="SimSun" w:cs="Calibri"/>
      <w:kern w:val="2"/>
      <w:sz w:val="21"/>
      <w:szCs w:val="21"/>
      <w:lang w:val="en-US" w:eastAsia="zh-CN"/>
    </w:rPr>
  </w:style>
  <w:style w:type="character" w:customStyle="1" w:styleId="32">
    <w:name w:val="Основной текст с отступом 3 Знак"/>
    <w:basedOn w:val="a1"/>
    <w:link w:val="31"/>
    <w:uiPriority w:val="99"/>
    <w:qFormat/>
    <w:rsid w:val="00F645C6"/>
    <w:rPr>
      <w:rFonts w:ascii="Times New Roman" w:eastAsia="Times New Roman" w:hAnsi="Times New Roman" w:cs="Times New Roman"/>
      <w:sz w:val="16"/>
      <w:szCs w:val="16"/>
      <w:lang w:eastAsia="ru-RU"/>
    </w:rPr>
  </w:style>
  <w:style w:type="paragraph" w:customStyle="1" w:styleId="afc">
    <w:name w:val="Знак Знак Знак"/>
    <w:basedOn w:val="a0"/>
    <w:uiPriority w:val="99"/>
    <w:qFormat/>
    <w:rsid w:val="00F645C6"/>
    <w:pPr>
      <w:spacing w:after="160" w:line="240" w:lineRule="exact"/>
    </w:pPr>
    <w:rPr>
      <w:rFonts w:ascii="Verdana" w:hAnsi="Verdana" w:cs="Verdana"/>
      <w:sz w:val="20"/>
      <w:szCs w:val="20"/>
      <w:lang w:val="en-US"/>
    </w:rPr>
  </w:style>
  <w:style w:type="character" w:customStyle="1" w:styleId="9">
    <w:name w:val="Основной текст (9)"/>
    <w:uiPriority w:val="99"/>
    <w:qFormat/>
    <w:rsid w:val="00F645C6"/>
    <w:rPr>
      <w:rFonts w:ascii="Arial" w:hAnsi="Arial"/>
      <w:b/>
      <w:shd w:val="clear" w:color="auto" w:fill="FFFFFF"/>
    </w:rPr>
  </w:style>
  <w:style w:type="paragraph" w:customStyle="1" w:styleId="ConsPlusTitle">
    <w:name w:val="ConsPlusTitle"/>
    <w:uiPriority w:val="99"/>
    <w:qFormat/>
    <w:rsid w:val="00F645C6"/>
    <w:pPr>
      <w:widowControl w:val="0"/>
      <w:autoSpaceDE w:val="0"/>
      <w:autoSpaceDN w:val="0"/>
      <w:adjustRightInd w:val="0"/>
    </w:pPr>
    <w:rPr>
      <w:rFonts w:ascii="Arial" w:eastAsia="Times New Roman" w:hAnsi="Arial" w:cs="Arial"/>
      <w:b/>
      <w:bCs/>
    </w:rPr>
  </w:style>
  <w:style w:type="character" w:customStyle="1" w:styleId="215">
    <w:name w:val="Красная строка 2 Знак15"/>
    <w:basedOn w:val="af4"/>
    <w:uiPriority w:val="99"/>
    <w:semiHidden/>
    <w:rsid w:val="00F645C6"/>
    <w:rPr>
      <w:rFonts w:ascii="Times New Roman" w:eastAsia="Times New Roman" w:hAnsi="Times New Roman" w:cs="Times New Roman"/>
      <w:sz w:val="24"/>
      <w:szCs w:val="24"/>
      <w:lang w:eastAsia="ru-RU"/>
    </w:rPr>
  </w:style>
  <w:style w:type="character" w:customStyle="1" w:styleId="24">
    <w:name w:val="Красная строка 2 Знак"/>
    <w:basedOn w:val="af4"/>
    <w:link w:val="23"/>
    <w:uiPriority w:val="99"/>
    <w:rsid w:val="00F645C6"/>
    <w:rPr>
      <w:rFonts w:ascii="Times New Roman" w:eastAsia="Times New Roman" w:hAnsi="Times New Roman" w:cs="Times New Roman"/>
      <w:sz w:val="28"/>
      <w:szCs w:val="28"/>
      <w:lang w:eastAsia="ru-RU"/>
    </w:rPr>
  </w:style>
  <w:style w:type="character" w:customStyle="1" w:styleId="214">
    <w:name w:val="Красная строка 2 Знак14"/>
    <w:basedOn w:val="af4"/>
    <w:uiPriority w:val="99"/>
    <w:semiHidden/>
    <w:qFormat/>
    <w:rsid w:val="00F645C6"/>
    <w:rPr>
      <w:rFonts w:ascii="Times New Roman" w:eastAsia="Times New Roman" w:hAnsi="Times New Roman" w:cs="Times New Roman"/>
      <w:sz w:val="24"/>
      <w:szCs w:val="24"/>
      <w:lang w:eastAsia="ru-RU"/>
    </w:rPr>
  </w:style>
  <w:style w:type="character" w:customStyle="1" w:styleId="213">
    <w:name w:val="Красная строка 2 Знак13"/>
    <w:basedOn w:val="af4"/>
    <w:uiPriority w:val="99"/>
    <w:semiHidden/>
    <w:rsid w:val="00F645C6"/>
    <w:rPr>
      <w:rFonts w:ascii="Times New Roman" w:eastAsia="Times New Roman" w:hAnsi="Times New Roman" w:cs="Times New Roman"/>
      <w:sz w:val="24"/>
      <w:szCs w:val="24"/>
      <w:lang w:eastAsia="ru-RU"/>
    </w:rPr>
  </w:style>
  <w:style w:type="character" w:customStyle="1" w:styleId="212">
    <w:name w:val="Красная строка 2 Знак12"/>
    <w:basedOn w:val="af4"/>
    <w:uiPriority w:val="99"/>
    <w:semiHidden/>
    <w:rsid w:val="00F645C6"/>
    <w:rPr>
      <w:rFonts w:ascii="Times New Roman" w:eastAsia="Times New Roman" w:hAnsi="Times New Roman" w:cs="Times New Roman"/>
      <w:sz w:val="24"/>
      <w:szCs w:val="24"/>
      <w:lang w:eastAsia="ru-RU"/>
    </w:rPr>
  </w:style>
  <w:style w:type="character" w:customStyle="1" w:styleId="211">
    <w:name w:val="Красная строка 2 Знак11"/>
    <w:basedOn w:val="af4"/>
    <w:uiPriority w:val="99"/>
    <w:rsid w:val="00F645C6"/>
    <w:rPr>
      <w:rFonts w:ascii="Times New Roman" w:eastAsia="Times New Roman" w:hAnsi="Times New Roman" w:cs="Times New Roman"/>
      <w:sz w:val="24"/>
      <w:szCs w:val="24"/>
      <w:lang w:eastAsia="ru-RU"/>
    </w:rPr>
  </w:style>
  <w:style w:type="paragraph" w:customStyle="1" w:styleId="ConsPlusNormal">
    <w:name w:val="ConsPlusNormal"/>
    <w:rsid w:val="00F645C6"/>
    <w:pPr>
      <w:widowControl w:val="0"/>
      <w:autoSpaceDE w:val="0"/>
      <w:autoSpaceDN w:val="0"/>
      <w:adjustRightInd w:val="0"/>
      <w:ind w:firstLine="720"/>
    </w:pPr>
    <w:rPr>
      <w:rFonts w:ascii="Arial" w:eastAsia="Times New Roman" w:hAnsi="Arial" w:cs="Arial"/>
    </w:rPr>
  </w:style>
  <w:style w:type="character" w:customStyle="1" w:styleId="34">
    <w:name w:val="Основной текст 3 Знак"/>
    <w:basedOn w:val="a1"/>
    <w:link w:val="33"/>
    <w:uiPriority w:val="99"/>
    <w:qFormat/>
    <w:rsid w:val="00F645C6"/>
    <w:rPr>
      <w:rFonts w:ascii="Times New Roman" w:eastAsia="Times New Roman" w:hAnsi="Times New Roman" w:cs="Times New Roman"/>
      <w:sz w:val="16"/>
      <w:szCs w:val="16"/>
      <w:lang w:eastAsia="ru-RU"/>
    </w:rPr>
  </w:style>
  <w:style w:type="paragraph" w:customStyle="1" w:styleId="a">
    <w:name w:val="Нумерованный абзац"/>
    <w:uiPriority w:val="99"/>
    <w:rsid w:val="00F645C6"/>
    <w:pPr>
      <w:numPr>
        <w:numId w:val="1"/>
      </w:numPr>
      <w:tabs>
        <w:tab w:val="left" w:pos="1134"/>
      </w:tabs>
      <w:suppressAutoHyphens/>
      <w:spacing w:before="240"/>
      <w:jc w:val="both"/>
    </w:pPr>
    <w:rPr>
      <w:rFonts w:eastAsia="Times New Roman"/>
      <w:sz w:val="28"/>
      <w:szCs w:val="28"/>
    </w:rPr>
  </w:style>
  <w:style w:type="paragraph" w:customStyle="1" w:styleId="Default">
    <w:name w:val="Default"/>
    <w:uiPriority w:val="99"/>
    <w:rsid w:val="00F645C6"/>
    <w:pPr>
      <w:autoSpaceDE w:val="0"/>
      <w:autoSpaceDN w:val="0"/>
      <w:adjustRightInd w:val="0"/>
    </w:pPr>
    <w:rPr>
      <w:rFonts w:eastAsia="Times New Roman"/>
      <w:color w:val="000000"/>
      <w:sz w:val="24"/>
      <w:szCs w:val="24"/>
      <w:lang w:eastAsia="en-US"/>
    </w:rPr>
  </w:style>
  <w:style w:type="paragraph" w:customStyle="1" w:styleId="11">
    <w:name w:val="Основной текст1"/>
    <w:basedOn w:val="a0"/>
    <w:uiPriority w:val="99"/>
    <w:rsid w:val="00F645C6"/>
    <w:pPr>
      <w:spacing w:after="0" w:line="240" w:lineRule="auto"/>
      <w:jc w:val="both"/>
    </w:pPr>
    <w:rPr>
      <w:rFonts w:ascii="Times New Roman" w:hAnsi="Times New Roman"/>
      <w:sz w:val="28"/>
      <w:szCs w:val="28"/>
      <w:lang w:val="en-US" w:eastAsia="ru-RU"/>
    </w:rPr>
  </w:style>
  <w:style w:type="character" w:customStyle="1" w:styleId="af6">
    <w:name w:val="Нижний колонтитул Знак"/>
    <w:basedOn w:val="a1"/>
    <w:link w:val="af5"/>
    <w:uiPriority w:val="99"/>
    <w:rsid w:val="00F645C6"/>
    <w:rPr>
      <w:rFonts w:ascii="Times New Roman" w:eastAsia="Times New Roman" w:hAnsi="Times New Roman" w:cs="Times New Roman"/>
      <w:sz w:val="28"/>
      <w:szCs w:val="28"/>
      <w:lang w:eastAsia="ru-RU"/>
    </w:rPr>
  </w:style>
  <w:style w:type="character" w:customStyle="1" w:styleId="ac">
    <w:name w:val="Текст сноски Знак"/>
    <w:basedOn w:val="a1"/>
    <w:link w:val="ab"/>
    <w:uiPriority w:val="99"/>
    <w:semiHidden/>
    <w:rsid w:val="00F645C6"/>
    <w:rPr>
      <w:rFonts w:ascii="Times New Roman" w:eastAsia="Times New Roman" w:hAnsi="Times New Roman" w:cs="Times New Roman"/>
      <w:sz w:val="20"/>
      <w:szCs w:val="20"/>
      <w:lang w:eastAsia="ru-RU"/>
    </w:rPr>
  </w:style>
  <w:style w:type="paragraph" w:customStyle="1" w:styleId="ConsPlusCell">
    <w:name w:val="ConsPlusCell"/>
    <w:uiPriority w:val="99"/>
    <w:rsid w:val="00F645C6"/>
    <w:pPr>
      <w:autoSpaceDE w:val="0"/>
      <w:autoSpaceDN w:val="0"/>
      <w:adjustRightInd w:val="0"/>
    </w:pPr>
    <w:rPr>
      <w:rFonts w:ascii="Courier New" w:eastAsia="Times New Roman" w:hAnsi="Courier New" w:cs="Courier New"/>
      <w:sz w:val="18"/>
      <w:szCs w:val="18"/>
    </w:rPr>
  </w:style>
  <w:style w:type="character" w:customStyle="1" w:styleId="216">
    <w:name w:val="Красная строка 2 Знак16"/>
    <w:basedOn w:val="af4"/>
    <w:uiPriority w:val="99"/>
    <w:semiHidden/>
    <w:qFormat/>
    <w:rsid w:val="00F645C6"/>
    <w:rPr>
      <w:rFonts w:ascii="Times New Roman" w:eastAsia="Times New Roman" w:hAnsi="Times New Roman" w:cs="Times New Roman"/>
      <w:sz w:val="24"/>
      <w:szCs w:val="24"/>
      <w:lang w:eastAsia="ru-RU"/>
    </w:rPr>
  </w:style>
  <w:style w:type="character" w:customStyle="1" w:styleId="210">
    <w:name w:val="Красная строка 2 Знак1"/>
    <w:basedOn w:val="af4"/>
    <w:uiPriority w:val="99"/>
    <w:semiHidden/>
    <w:qFormat/>
    <w:rsid w:val="00F645C6"/>
    <w:rPr>
      <w:rFonts w:ascii="Times New Roman" w:eastAsia="Times New Roman" w:hAnsi="Times New Roman" w:cs="Times New Roman"/>
      <w:sz w:val="28"/>
      <w:szCs w:val="28"/>
      <w:lang w:eastAsia="ru-RU"/>
    </w:rPr>
  </w:style>
  <w:style w:type="paragraph" w:customStyle="1" w:styleId="ConsTitle">
    <w:name w:val="ConsTitle"/>
    <w:uiPriority w:val="99"/>
    <w:qFormat/>
    <w:rsid w:val="00F645C6"/>
    <w:pPr>
      <w:widowControl w:val="0"/>
    </w:pPr>
    <w:rPr>
      <w:rFonts w:ascii="Arial" w:eastAsia="Times New Roman" w:hAnsi="Arial" w:cs="Arial"/>
      <w:b/>
      <w:bCs/>
      <w:sz w:val="16"/>
      <w:szCs w:val="16"/>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qFormat/>
    <w:rsid w:val="00F645C6"/>
    <w:pPr>
      <w:spacing w:after="0" w:line="240" w:lineRule="auto"/>
    </w:pPr>
    <w:rPr>
      <w:rFonts w:ascii="Verdana" w:hAnsi="Verdana" w:cs="Verdana"/>
      <w:sz w:val="20"/>
      <w:szCs w:val="20"/>
      <w:lang w:val="en-US"/>
    </w:rPr>
  </w:style>
  <w:style w:type="table" w:customStyle="1" w:styleId="12">
    <w:name w:val="Сетка таблицы1"/>
    <w:basedOn w:val="a2"/>
    <w:uiPriority w:val="99"/>
    <w:rsid w:val="00F645C6"/>
    <w:pPr>
      <w:ind w:firstLine="72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Прижатый влево"/>
    <w:basedOn w:val="a0"/>
    <w:next w:val="a0"/>
    <w:uiPriority w:val="99"/>
    <w:rsid w:val="00F645C6"/>
    <w:pPr>
      <w:widowControl w:val="0"/>
      <w:autoSpaceDE w:val="0"/>
      <w:autoSpaceDN w:val="0"/>
      <w:adjustRightInd w:val="0"/>
      <w:spacing w:after="0" w:line="240" w:lineRule="auto"/>
    </w:pPr>
    <w:rPr>
      <w:rFonts w:ascii="Arial" w:hAnsi="Arial" w:cs="Arial"/>
      <w:sz w:val="24"/>
      <w:szCs w:val="24"/>
      <w:lang w:eastAsia="ru-RU"/>
    </w:rPr>
  </w:style>
  <w:style w:type="paragraph" w:styleId="afe">
    <w:name w:val="No Spacing"/>
    <w:uiPriority w:val="1"/>
    <w:qFormat/>
    <w:rsid w:val="00F645C6"/>
    <w:pPr>
      <w:jc w:val="both"/>
    </w:pPr>
    <w:rPr>
      <w:rFonts w:eastAsia="Times New Roman"/>
      <w:sz w:val="28"/>
      <w:szCs w:val="22"/>
      <w:lang w:eastAsia="en-US"/>
    </w:rPr>
  </w:style>
  <w:style w:type="paragraph" w:customStyle="1" w:styleId="aff">
    <w:name w:val="Нормальный (таблица)"/>
    <w:basedOn w:val="a0"/>
    <w:next w:val="a0"/>
    <w:uiPriority w:val="99"/>
    <w:rsid w:val="00F645C6"/>
    <w:pPr>
      <w:autoSpaceDE w:val="0"/>
      <w:autoSpaceDN w:val="0"/>
      <w:adjustRightInd w:val="0"/>
      <w:spacing w:after="0" w:line="240" w:lineRule="auto"/>
      <w:jc w:val="both"/>
    </w:pPr>
    <w:rPr>
      <w:rFonts w:ascii="Arial" w:hAnsi="Arial" w:cs="Arial"/>
      <w:sz w:val="24"/>
      <w:szCs w:val="24"/>
      <w:lang w:eastAsia="ru-RU"/>
    </w:rPr>
  </w:style>
  <w:style w:type="character" w:customStyle="1" w:styleId="FontStyle12">
    <w:name w:val="Font Style12"/>
    <w:uiPriority w:val="99"/>
    <w:rsid w:val="00F645C6"/>
    <w:rPr>
      <w:rFonts w:ascii="Times New Roman" w:hAnsi="Times New Roman"/>
      <w:sz w:val="26"/>
    </w:rPr>
  </w:style>
  <w:style w:type="paragraph" w:customStyle="1" w:styleId="western">
    <w:name w:val="western"/>
    <w:basedOn w:val="a0"/>
    <w:uiPriority w:val="99"/>
    <w:qFormat/>
    <w:rsid w:val="00F645C6"/>
    <w:pPr>
      <w:suppressAutoHyphens/>
    </w:pPr>
    <w:rPr>
      <w:rFonts w:cs="Calibri"/>
      <w:kern w:val="1"/>
      <w:lang w:eastAsia="ar-SA"/>
    </w:rPr>
  </w:style>
  <w:style w:type="character" w:customStyle="1" w:styleId="highlighthighlightactive">
    <w:name w:val="highlight highlight_active"/>
    <w:basedOn w:val="a1"/>
    <w:uiPriority w:val="99"/>
    <w:rsid w:val="00F645C6"/>
    <w:rPr>
      <w:rFonts w:cs="Times New Roman"/>
    </w:rPr>
  </w:style>
  <w:style w:type="table" w:customStyle="1" w:styleId="28">
    <w:name w:val="Сетка таблицы2"/>
    <w:basedOn w:val="a2"/>
    <w:uiPriority w:val="59"/>
    <w:qFormat/>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2"/>
    <w:uiPriority w:val="59"/>
    <w:qFormat/>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uiPriority w:val="59"/>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uiPriority w:val="59"/>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2"/>
    <w:uiPriority w:val="59"/>
    <w:qFormat/>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2"/>
    <w:uiPriority w:val="59"/>
    <w:qFormat/>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2"/>
    <w:uiPriority w:val="59"/>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2"/>
    <w:uiPriority w:val="59"/>
    <w:qFormat/>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2"/>
    <w:uiPriority w:val="59"/>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59"/>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uiPriority w:val="59"/>
    <w:qFormat/>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2"/>
    <w:uiPriority w:val="59"/>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2"/>
    <w:uiPriority w:val="59"/>
    <w:rsid w:val="00F645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 Знак"/>
    <w:basedOn w:val="a1"/>
    <w:link w:val="21"/>
    <w:qFormat/>
    <w:rsid w:val="00F645C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C5CDE-1CAA-488B-AAFF-153BD397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7738</Words>
  <Characters>44110</Characters>
  <Application>Microsoft Office Word</Application>
  <DocSecurity>0</DocSecurity>
  <Lines>367</Lines>
  <Paragraphs>103</Paragraphs>
  <ScaleCrop>false</ScaleCrop>
  <Company>Microsoft</Company>
  <LinksUpToDate>false</LinksUpToDate>
  <CharactersWithSpaces>51745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dc:creator>
  <cp:lastModifiedBy>Администратор</cp:lastModifiedBy>
  <cp:revision>8</cp:revision>
  <cp:lastPrinted>2023-11-14T06:22:00Z</cp:lastPrinted>
  <dcterms:created xsi:type="dcterms:W3CDTF">2023-11-13T01:56:00Z</dcterms:created>
  <dcterms:modified xsi:type="dcterms:W3CDTF">2023-11-14T06:25:00Z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1049-11.2.0.11513</vt:lpwstr>
  </property>
  <property fmtid="{D5CDD505-2E9C-101B-9397-08002B2CF9AE}" pid="3" name="ICV">
    <vt:lpwstr>B3C6F68B043A4B8FACDBB51B789013AC</vt:lpwstr>
  </property>
</Properties>
</file>