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8F5283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 w:rsidR="009737D0">
        <w:rPr>
          <w:sz w:val="28"/>
          <w:szCs w:val="28"/>
        </w:rPr>
        <w:t>470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737D0" w:rsidRDefault="009737D0" w:rsidP="009737D0">
      <w:pPr>
        <w:jc w:val="center"/>
        <w:rPr>
          <w:b/>
          <w:sz w:val="26"/>
          <w:szCs w:val="26"/>
        </w:rPr>
      </w:pPr>
      <w:r w:rsidRPr="00480C88">
        <w:rPr>
          <w:b/>
          <w:sz w:val="26"/>
          <w:szCs w:val="26"/>
        </w:rPr>
        <w:t>Об утверждении программы по проведению проверки готовно</w:t>
      </w:r>
      <w:r>
        <w:rPr>
          <w:b/>
          <w:sz w:val="26"/>
          <w:szCs w:val="26"/>
        </w:rPr>
        <w:t xml:space="preserve">сти к отопительному периоду 2024-2025 </w:t>
      </w:r>
      <w:r w:rsidRPr="00480C88">
        <w:rPr>
          <w:b/>
          <w:sz w:val="26"/>
          <w:szCs w:val="26"/>
        </w:rPr>
        <w:t xml:space="preserve">гг. </w:t>
      </w:r>
      <w:proofErr w:type="spellStart"/>
      <w:r w:rsidRPr="00480C88">
        <w:rPr>
          <w:b/>
          <w:sz w:val="26"/>
          <w:szCs w:val="26"/>
        </w:rPr>
        <w:t>теплосетевых</w:t>
      </w:r>
      <w:proofErr w:type="spellEnd"/>
      <w:r w:rsidRPr="00480C88">
        <w:rPr>
          <w:b/>
          <w:sz w:val="26"/>
          <w:szCs w:val="26"/>
        </w:rPr>
        <w:t>, теплоснабжающих организаций и потребителей тепловой энергии на территории</w:t>
      </w:r>
    </w:p>
    <w:p w:rsidR="009737D0" w:rsidRPr="00480C88" w:rsidRDefault="009737D0" w:rsidP="009737D0">
      <w:pPr>
        <w:jc w:val="center"/>
        <w:rPr>
          <w:b/>
          <w:sz w:val="26"/>
          <w:szCs w:val="26"/>
        </w:rPr>
      </w:pPr>
      <w:r w:rsidRPr="00480C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Газимуро-Заводского муниципального округа</w:t>
      </w:r>
    </w:p>
    <w:p w:rsidR="009737D0" w:rsidRPr="00480C88" w:rsidRDefault="009737D0" w:rsidP="009737D0">
      <w:pPr>
        <w:jc w:val="center"/>
        <w:rPr>
          <w:sz w:val="26"/>
          <w:szCs w:val="26"/>
        </w:rPr>
      </w:pPr>
    </w:p>
    <w:p w:rsidR="009737D0" w:rsidRPr="00480C88" w:rsidRDefault="009737D0" w:rsidP="009737D0">
      <w:pPr>
        <w:jc w:val="center"/>
        <w:rPr>
          <w:sz w:val="26"/>
          <w:szCs w:val="26"/>
        </w:rPr>
      </w:pPr>
    </w:p>
    <w:p w:rsidR="009737D0" w:rsidRPr="00480C88" w:rsidRDefault="009737D0" w:rsidP="009737D0">
      <w:pPr>
        <w:ind w:firstLine="709"/>
        <w:jc w:val="both"/>
        <w:rPr>
          <w:b/>
          <w:sz w:val="26"/>
          <w:szCs w:val="26"/>
        </w:rPr>
      </w:pPr>
      <w:proofErr w:type="gramStart"/>
      <w:r w:rsidRPr="00480C88">
        <w:rPr>
          <w:sz w:val="26"/>
          <w:szCs w:val="26"/>
        </w:rPr>
        <w:t xml:space="preserve">В соответствии с Федеральным законом от 27 июля 2010 года № 190-ФЗ «О теплоснабжении», Правилами и нормами технической эксплуатации жилого фонда, утвержденными постановлением Госстроя Российской Федерации от 27 сентября 2003 года № 170,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Уставом </w:t>
      </w:r>
      <w:r>
        <w:rPr>
          <w:sz w:val="26"/>
          <w:szCs w:val="26"/>
        </w:rPr>
        <w:t>Газимуро-Заводского муниципального округа</w:t>
      </w:r>
      <w:r w:rsidRPr="00480C88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Газимуро-Заводского муниципального округа</w:t>
      </w:r>
      <w:r w:rsidRPr="00480C88">
        <w:rPr>
          <w:sz w:val="26"/>
          <w:szCs w:val="26"/>
        </w:rPr>
        <w:t xml:space="preserve"> </w:t>
      </w:r>
      <w:r w:rsidRPr="00480C88">
        <w:rPr>
          <w:b/>
          <w:spacing w:val="20"/>
          <w:sz w:val="26"/>
          <w:szCs w:val="26"/>
        </w:rPr>
        <w:t>постановляет:</w:t>
      </w:r>
      <w:proofErr w:type="gramEnd"/>
    </w:p>
    <w:p w:rsidR="009737D0" w:rsidRPr="00EE112E" w:rsidRDefault="009737D0" w:rsidP="009737D0">
      <w:pPr>
        <w:ind w:firstLine="709"/>
        <w:jc w:val="both"/>
        <w:rPr>
          <w:sz w:val="26"/>
          <w:szCs w:val="26"/>
        </w:rPr>
      </w:pPr>
    </w:p>
    <w:p w:rsidR="009737D0" w:rsidRPr="00480C88" w:rsidRDefault="009737D0" w:rsidP="009737D0">
      <w:pPr>
        <w:ind w:firstLine="709"/>
        <w:jc w:val="both"/>
        <w:rPr>
          <w:sz w:val="26"/>
          <w:szCs w:val="26"/>
        </w:rPr>
      </w:pPr>
      <w:r w:rsidRPr="00480C88">
        <w:rPr>
          <w:sz w:val="26"/>
          <w:szCs w:val="26"/>
        </w:rPr>
        <w:t>1. Утвердить прилагаемую программу</w:t>
      </w:r>
      <w:r w:rsidRPr="00480C88">
        <w:rPr>
          <w:b/>
          <w:sz w:val="26"/>
          <w:szCs w:val="26"/>
        </w:rPr>
        <w:t xml:space="preserve"> </w:t>
      </w:r>
      <w:r w:rsidRPr="00480C88">
        <w:rPr>
          <w:sz w:val="26"/>
          <w:szCs w:val="26"/>
        </w:rPr>
        <w:t>проведения проверки готовности к отопительному периоду</w:t>
      </w:r>
      <w:r>
        <w:rPr>
          <w:sz w:val="26"/>
          <w:szCs w:val="26"/>
        </w:rPr>
        <w:t xml:space="preserve"> 2024-2025</w:t>
      </w:r>
      <w:r w:rsidRPr="00480C88">
        <w:rPr>
          <w:sz w:val="26"/>
          <w:szCs w:val="26"/>
        </w:rPr>
        <w:t xml:space="preserve"> гг. </w:t>
      </w:r>
      <w:proofErr w:type="spellStart"/>
      <w:r w:rsidRPr="00480C88">
        <w:rPr>
          <w:sz w:val="26"/>
          <w:szCs w:val="26"/>
        </w:rPr>
        <w:t>теплосетевых</w:t>
      </w:r>
      <w:proofErr w:type="spellEnd"/>
      <w:r w:rsidRPr="00480C88">
        <w:rPr>
          <w:sz w:val="26"/>
          <w:szCs w:val="26"/>
        </w:rPr>
        <w:t xml:space="preserve">, теплоснабжающих организаций и потребителей тепловой энергии на территории </w:t>
      </w:r>
      <w:r>
        <w:rPr>
          <w:sz w:val="26"/>
          <w:szCs w:val="26"/>
        </w:rPr>
        <w:t>Газимуро-Заводского муниципального округа</w:t>
      </w:r>
      <w:r w:rsidRPr="00480C88">
        <w:rPr>
          <w:sz w:val="26"/>
          <w:szCs w:val="26"/>
        </w:rPr>
        <w:t>.</w:t>
      </w:r>
    </w:p>
    <w:p w:rsidR="009737D0" w:rsidRPr="00480C88" w:rsidRDefault="009737D0" w:rsidP="009737D0">
      <w:pPr>
        <w:ind w:firstLine="709"/>
        <w:jc w:val="both"/>
        <w:rPr>
          <w:sz w:val="26"/>
          <w:szCs w:val="26"/>
        </w:rPr>
      </w:pPr>
      <w:r w:rsidRPr="00480C88">
        <w:rPr>
          <w:sz w:val="26"/>
          <w:szCs w:val="26"/>
        </w:rPr>
        <w:t>2. Считать утратившим силу постановление администрации муниципального района «Газимуро-</w:t>
      </w:r>
      <w:r w:rsidRPr="00334AF4">
        <w:rPr>
          <w:sz w:val="26"/>
          <w:szCs w:val="26"/>
        </w:rPr>
        <w:t xml:space="preserve">Заводский район» от </w:t>
      </w:r>
      <w:r>
        <w:rPr>
          <w:sz w:val="26"/>
          <w:szCs w:val="26"/>
        </w:rPr>
        <w:t>19</w:t>
      </w:r>
      <w:r w:rsidRPr="00334AF4">
        <w:rPr>
          <w:sz w:val="26"/>
          <w:szCs w:val="26"/>
        </w:rPr>
        <w:t xml:space="preserve"> июля 202</w:t>
      </w:r>
      <w:r>
        <w:rPr>
          <w:sz w:val="26"/>
          <w:szCs w:val="26"/>
        </w:rPr>
        <w:t>3</w:t>
      </w:r>
      <w:r w:rsidRPr="00334AF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220</w:t>
      </w:r>
      <w:r w:rsidRPr="00334AF4">
        <w:rPr>
          <w:sz w:val="26"/>
          <w:szCs w:val="26"/>
        </w:rPr>
        <w:t xml:space="preserve"> «Об утверждении</w:t>
      </w:r>
      <w:r w:rsidRPr="00480C88">
        <w:rPr>
          <w:sz w:val="26"/>
          <w:szCs w:val="26"/>
        </w:rPr>
        <w:t xml:space="preserve"> программы по проведению проверки готовно</w:t>
      </w:r>
      <w:r>
        <w:rPr>
          <w:sz w:val="26"/>
          <w:szCs w:val="26"/>
        </w:rPr>
        <w:t>сти к отопительному периоду 20</w:t>
      </w:r>
      <w:r w:rsidRPr="00F14946">
        <w:rPr>
          <w:sz w:val="26"/>
          <w:szCs w:val="26"/>
        </w:rPr>
        <w:t>2</w:t>
      </w:r>
      <w:r>
        <w:rPr>
          <w:sz w:val="26"/>
          <w:szCs w:val="26"/>
        </w:rPr>
        <w:t xml:space="preserve">3-2024 </w:t>
      </w:r>
      <w:r w:rsidRPr="00480C88">
        <w:rPr>
          <w:sz w:val="26"/>
          <w:szCs w:val="26"/>
        </w:rPr>
        <w:t xml:space="preserve">гг. </w:t>
      </w:r>
      <w:proofErr w:type="spellStart"/>
      <w:r w:rsidRPr="00480C88">
        <w:rPr>
          <w:sz w:val="26"/>
          <w:szCs w:val="26"/>
        </w:rPr>
        <w:t>теплосетевых</w:t>
      </w:r>
      <w:proofErr w:type="spellEnd"/>
      <w:r w:rsidRPr="00480C88">
        <w:rPr>
          <w:sz w:val="26"/>
          <w:szCs w:val="26"/>
        </w:rPr>
        <w:t>, теплоснабжающих организаций и потребителей тепловой энергии на территории муниципального района «Газимуро-Заводский район».</w:t>
      </w:r>
    </w:p>
    <w:p w:rsidR="009737D0" w:rsidRPr="00480C88" w:rsidRDefault="009737D0" w:rsidP="009737D0">
      <w:pPr>
        <w:ind w:firstLine="709"/>
        <w:jc w:val="both"/>
        <w:rPr>
          <w:sz w:val="26"/>
          <w:szCs w:val="26"/>
        </w:rPr>
      </w:pPr>
      <w:r w:rsidRPr="00480C88">
        <w:rPr>
          <w:sz w:val="26"/>
          <w:szCs w:val="26"/>
        </w:rPr>
        <w:t xml:space="preserve">3. Настоящее постановление опубликовать на официальном сайте </w:t>
      </w:r>
      <w:r>
        <w:rPr>
          <w:sz w:val="26"/>
          <w:szCs w:val="26"/>
        </w:rPr>
        <w:t>администрации Газимуро-Заводского муниципального округа</w:t>
      </w:r>
      <w:r w:rsidRPr="00480C88">
        <w:rPr>
          <w:sz w:val="26"/>
          <w:szCs w:val="26"/>
        </w:rPr>
        <w:t>.</w:t>
      </w:r>
    </w:p>
    <w:p w:rsidR="009737D0" w:rsidRPr="00480C88" w:rsidRDefault="009737D0" w:rsidP="009737D0">
      <w:pPr>
        <w:ind w:firstLine="709"/>
        <w:jc w:val="both"/>
        <w:rPr>
          <w:sz w:val="26"/>
          <w:szCs w:val="26"/>
        </w:rPr>
      </w:pPr>
      <w:r w:rsidRPr="00480C88">
        <w:rPr>
          <w:sz w:val="26"/>
          <w:szCs w:val="26"/>
        </w:rPr>
        <w:t xml:space="preserve">4. </w:t>
      </w:r>
      <w:proofErr w:type="gramStart"/>
      <w:r w:rsidRPr="00480C88">
        <w:rPr>
          <w:sz w:val="26"/>
          <w:szCs w:val="26"/>
        </w:rPr>
        <w:t>Контроль за</w:t>
      </w:r>
      <w:proofErr w:type="gramEnd"/>
      <w:r w:rsidRPr="00480C88">
        <w:rPr>
          <w:sz w:val="26"/>
          <w:szCs w:val="26"/>
        </w:rPr>
        <w:t xml:space="preserve"> исполнением настоящего постановления возложить на начальника отдела архитектуры, строительства, инвестиционной политики и ЖКХ Березину В.В.</w:t>
      </w:r>
    </w:p>
    <w:p w:rsidR="009737D0" w:rsidRPr="00480C88" w:rsidRDefault="009737D0" w:rsidP="009737D0">
      <w:pPr>
        <w:ind w:firstLine="709"/>
        <w:jc w:val="both"/>
        <w:rPr>
          <w:sz w:val="26"/>
          <w:szCs w:val="26"/>
        </w:rPr>
      </w:pPr>
    </w:p>
    <w:p w:rsidR="00DC4101" w:rsidRPr="008F5283" w:rsidRDefault="00DC4101" w:rsidP="00DC4101">
      <w:pPr>
        <w:tabs>
          <w:tab w:val="left" w:pos="2977"/>
        </w:tabs>
        <w:jc w:val="both"/>
        <w:rPr>
          <w:sz w:val="26"/>
          <w:szCs w:val="26"/>
        </w:rPr>
      </w:pPr>
    </w:p>
    <w:p w:rsidR="007F6BD9" w:rsidRPr="008F5283" w:rsidRDefault="007F6BD9" w:rsidP="00DC4101">
      <w:pPr>
        <w:tabs>
          <w:tab w:val="left" w:pos="2977"/>
        </w:tabs>
        <w:jc w:val="both"/>
        <w:rPr>
          <w:sz w:val="26"/>
          <w:szCs w:val="26"/>
        </w:rPr>
      </w:pPr>
    </w:p>
    <w:p w:rsidR="00DC4101" w:rsidRPr="008F5283" w:rsidRDefault="00DC4101" w:rsidP="00DC4101">
      <w:pPr>
        <w:tabs>
          <w:tab w:val="left" w:pos="2977"/>
        </w:tabs>
        <w:jc w:val="both"/>
        <w:rPr>
          <w:sz w:val="26"/>
          <w:szCs w:val="26"/>
        </w:rPr>
      </w:pPr>
    </w:p>
    <w:p w:rsidR="00DC4101" w:rsidRPr="008F5283" w:rsidRDefault="00356E1B" w:rsidP="00DC4101">
      <w:pPr>
        <w:tabs>
          <w:tab w:val="left" w:pos="2977"/>
        </w:tabs>
        <w:jc w:val="both"/>
        <w:rPr>
          <w:sz w:val="26"/>
          <w:szCs w:val="26"/>
        </w:rPr>
      </w:pPr>
      <w:r w:rsidRPr="008F5283">
        <w:rPr>
          <w:sz w:val="26"/>
          <w:szCs w:val="26"/>
        </w:rPr>
        <w:t>И.о. Главы</w:t>
      </w:r>
      <w:r w:rsidR="00DC4101" w:rsidRPr="008F5283">
        <w:rPr>
          <w:sz w:val="26"/>
          <w:szCs w:val="26"/>
        </w:rPr>
        <w:t xml:space="preserve"> Газимуро-Заводского </w:t>
      </w:r>
    </w:p>
    <w:p w:rsidR="009737D0" w:rsidRDefault="00DC4101">
      <w:pPr>
        <w:rPr>
          <w:sz w:val="26"/>
          <w:szCs w:val="26"/>
        </w:rPr>
      </w:pPr>
      <w:r w:rsidRPr="008F5283">
        <w:rPr>
          <w:sz w:val="26"/>
          <w:szCs w:val="26"/>
        </w:rPr>
        <w:t xml:space="preserve">муниципального округа               </w:t>
      </w:r>
      <w:r w:rsidR="00356E1B" w:rsidRPr="008F5283">
        <w:rPr>
          <w:sz w:val="26"/>
          <w:szCs w:val="26"/>
        </w:rPr>
        <w:t xml:space="preserve">                 </w:t>
      </w:r>
      <w:r w:rsidRPr="008F5283">
        <w:rPr>
          <w:sz w:val="26"/>
          <w:szCs w:val="26"/>
        </w:rPr>
        <w:t xml:space="preserve">  </w:t>
      </w:r>
      <w:r w:rsidR="007F6BD9" w:rsidRPr="008F5283">
        <w:rPr>
          <w:sz w:val="26"/>
          <w:szCs w:val="26"/>
        </w:rPr>
        <w:t xml:space="preserve">      </w:t>
      </w:r>
      <w:r w:rsidR="008F5283">
        <w:rPr>
          <w:sz w:val="26"/>
          <w:szCs w:val="26"/>
        </w:rPr>
        <w:t xml:space="preserve">          </w:t>
      </w:r>
      <w:r w:rsidR="007F6BD9" w:rsidRPr="008F5283">
        <w:rPr>
          <w:sz w:val="26"/>
          <w:szCs w:val="26"/>
        </w:rPr>
        <w:t xml:space="preserve">    </w:t>
      </w:r>
      <w:r w:rsidRPr="008F5283">
        <w:rPr>
          <w:sz w:val="26"/>
          <w:szCs w:val="26"/>
        </w:rPr>
        <w:t xml:space="preserve">                      </w:t>
      </w:r>
      <w:r w:rsidR="00356E1B" w:rsidRPr="008F5283">
        <w:rPr>
          <w:sz w:val="26"/>
          <w:szCs w:val="26"/>
        </w:rPr>
        <w:t>Н.Б. Макушева</w:t>
      </w:r>
      <w:r w:rsidR="009737D0">
        <w:rPr>
          <w:sz w:val="26"/>
          <w:szCs w:val="26"/>
        </w:rPr>
        <w:br w:type="page"/>
      </w:r>
    </w:p>
    <w:p w:rsidR="009737D0" w:rsidRPr="00480C88" w:rsidRDefault="009737D0" w:rsidP="009737D0">
      <w:pPr>
        <w:pStyle w:val="1"/>
        <w:widowControl w:val="0"/>
        <w:spacing w:before="0"/>
        <w:ind w:left="5387"/>
        <w:jc w:val="center"/>
        <w:rPr>
          <w:b w:val="0"/>
          <w:szCs w:val="26"/>
        </w:rPr>
      </w:pPr>
      <w:r w:rsidRPr="00480C88">
        <w:rPr>
          <w:b w:val="0"/>
          <w:szCs w:val="26"/>
        </w:rPr>
        <w:lastRenderedPageBreak/>
        <w:t>УТВЕРЖДЕНА:</w:t>
      </w:r>
    </w:p>
    <w:p w:rsidR="009737D0" w:rsidRPr="00480C88" w:rsidRDefault="009737D0" w:rsidP="009737D0">
      <w:pPr>
        <w:pStyle w:val="1"/>
        <w:widowControl w:val="0"/>
        <w:spacing w:before="0"/>
        <w:ind w:left="5387"/>
        <w:jc w:val="center"/>
        <w:rPr>
          <w:b w:val="0"/>
          <w:szCs w:val="26"/>
        </w:rPr>
      </w:pPr>
      <w:r w:rsidRPr="00480C88">
        <w:rPr>
          <w:b w:val="0"/>
          <w:szCs w:val="26"/>
        </w:rPr>
        <w:t xml:space="preserve">постановлением администрации </w:t>
      </w:r>
      <w:r>
        <w:rPr>
          <w:b w:val="0"/>
          <w:szCs w:val="26"/>
        </w:rPr>
        <w:t>Газимуро-Заводского муниципального округа</w:t>
      </w:r>
    </w:p>
    <w:p w:rsidR="009737D0" w:rsidRPr="00480C88" w:rsidRDefault="009737D0" w:rsidP="009737D0">
      <w:pPr>
        <w:pStyle w:val="1"/>
        <w:widowControl w:val="0"/>
        <w:spacing w:before="0"/>
        <w:ind w:left="5387"/>
        <w:jc w:val="center"/>
        <w:rPr>
          <w:b w:val="0"/>
          <w:szCs w:val="26"/>
        </w:rPr>
      </w:pPr>
      <w:r w:rsidRPr="00480C88">
        <w:rPr>
          <w:b w:val="0"/>
          <w:szCs w:val="26"/>
        </w:rPr>
        <w:t xml:space="preserve">от </w:t>
      </w:r>
      <w:r>
        <w:rPr>
          <w:b w:val="0"/>
          <w:szCs w:val="26"/>
        </w:rPr>
        <w:t>15 августа</w:t>
      </w:r>
      <w:r w:rsidRPr="00480C88">
        <w:rPr>
          <w:b w:val="0"/>
          <w:szCs w:val="26"/>
        </w:rPr>
        <w:t xml:space="preserve"> 20</w:t>
      </w:r>
      <w:r>
        <w:rPr>
          <w:b w:val="0"/>
          <w:szCs w:val="26"/>
        </w:rPr>
        <w:t>24</w:t>
      </w:r>
      <w:r w:rsidRPr="00480C88">
        <w:rPr>
          <w:b w:val="0"/>
          <w:szCs w:val="26"/>
        </w:rPr>
        <w:t xml:space="preserve"> года №</w:t>
      </w:r>
      <w:r>
        <w:rPr>
          <w:b w:val="0"/>
          <w:szCs w:val="26"/>
        </w:rPr>
        <w:t xml:space="preserve"> 470</w:t>
      </w:r>
    </w:p>
    <w:p w:rsidR="009737D0" w:rsidRPr="00480C88" w:rsidRDefault="009737D0" w:rsidP="009737D0">
      <w:pPr>
        <w:pStyle w:val="1"/>
        <w:widowControl w:val="0"/>
        <w:spacing w:before="0"/>
        <w:jc w:val="center"/>
        <w:rPr>
          <w:b w:val="0"/>
          <w:szCs w:val="26"/>
        </w:rPr>
      </w:pPr>
    </w:p>
    <w:p w:rsidR="009737D0" w:rsidRPr="00480C88" w:rsidRDefault="009737D0" w:rsidP="009737D0">
      <w:pPr>
        <w:pStyle w:val="1"/>
        <w:widowControl w:val="0"/>
        <w:spacing w:before="0"/>
        <w:jc w:val="center"/>
        <w:rPr>
          <w:b w:val="0"/>
          <w:szCs w:val="26"/>
        </w:rPr>
      </w:pPr>
    </w:p>
    <w:p w:rsidR="009737D0" w:rsidRPr="00480C88" w:rsidRDefault="009737D0" w:rsidP="009737D0">
      <w:pPr>
        <w:pStyle w:val="1"/>
        <w:widowControl w:val="0"/>
        <w:spacing w:before="0"/>
        <w:jc w:val="center"/>
        <w:rPr>
          <w:szCs w:val="26"/>
        </w:rPr>
      </w:pPr>
      <w:r w:rsidRPr="00480C88">
        <w:rPr>
          <w:szCs w:val="26"/>
        </w:rPr>
        <w:t xml:space="preserve">Программа проведения проверки готовности </w:t>
      </w:r>
      <w:proofErr w:type="spellStart"/>
      <w:r w:rsidRPr="00480C88">
        <w:rPr>
          <w:szCs w:val="26"/>
        </w:rPr>
        <w:t>теплосетевых</w:t>
      </w:r>
      <w:proofErr w:type="spellEnd"/>
      <w:r w:rsidRPr="00480C88">
        <w:rPr>
          <w:szCs w:val="26"/>
        </w:rPr>
        <w:t xml:space="preserve">, теплоснабжающих организаций, потребителей тепловой энергии </w:t>
      </w:r>
      <w:r>
        <w:rPr>
          <w:szCs w:val="26"/>
        </w:rPr>
        <w:t>Газимуро-Заводского муниципального округа</w:t>
      </w:r>
      <w:r w:rsidRPr="00480C88">
        <w:rPr>
          <w:szCs w:val="26"/>
        </w:rPr>
        <w:t xml:space="preserve"> к отопительному периоду</w:t>
      </w:r>
      <w:r>
        <w:rPr>
          <w:szCs w:val="26"/>
        </w:rPr>
        <w:t xml:space="preserve"> 2024-2025</w:t>
      </w:r>
      <w:r w:rsidRPr="00480C88">
        <w:rPr>
          <w:szCs w:val="26"/>
        </w:rPr>
        <w:t xml:space="preserve"> годы</w:t>
      </w:r>
    </w:p>
    <w:p w:rsidR="009737D0" w:rsidRPr="00480C88" w:rsidRDefault="009737D0" w:rsidP="009737D0">
      <w:pPr>
        <w:pStyle w:val="a6"/>
        <w:widowControl w:val="0"/>
        <w:spacing w:before="0" w:beforeAutospacing="0" w:after="0" w:afterAutospacing="0"/>
        <w:jc w:val="center"/>
        <w:rPr>
          <w:szCs w:val="26"/>
        </w:rPr>
      </w:pPr>
    </w:p>
    <w:p w:rsidR="009737D0" w:rsidRPr="00480C88" w:rsidRDefault="009737D0" w:rsidP="009737D0">
      <w:pPr>
        <w:pStyle w:val="a6"/>
        <w:widowControl w:val="0"/>
        <w:spacing w:before="0" w:beforeAutospacing="0" w:after="0" w:afterAutospacing="0"/>
        <w:jc w:val="center"/>
        <w:rPr>
          <w:szCs w:val="26"/>
        </w:rPr>
      </w:pPr>
    </w:p>
    <w:p w:rsidR="009737D0" w:rsidRPr="00EE112E" w:rsidRDefault="009737D0" w:rsidP="009737D0">
      <w:pPr>
        <w:pStyle w:val="a4"/>
        <w:widowControl w:val="0"/>
        <w:numPr>
          <w:ilvl w:val="0"/>
          <w:numId w:val="3"/>
        </w:numPr>
        <w:shd w:val="clear" w:color="auto" w:fill="FFFFFF"/>
        <w:autoSpaceDE/>
        <w:autoSpaceDN/>
        <w:jc w:val="center"/>
        <w:textAlignment w:val="baseline"/>
        <w:rPr>
          <w:b/>
          <w:spacing w:val="2"/>
          <w:szCs w:val="26"/>
        </w:rPr>
      </w:pPr>
      <w:r w:rsidRPr="00EE112E">
        <w:rPr>
          <w:b/>
          <w:spacing w:val="2"/>
          <w:szCs w:val="26"/>
        </w:rPr>
        <w:t>Общие положения</w:t>
      </w:r>
    </w:p>
    <w:p w:rsidR="009737D0" w:rsidRPr="00480C88" w:rsidRDefault="009737D0" w:rsidP="009737D0">
      <w:pPr>
        <w:pStyle w:val="a4"/>
        <w:widowControl w:val="0"/>
        <w:shd w:val="clear" w:color="auto" w:fill="FFFFFF"/>
        <w:textAlignment w:val="baseline"/>
        <w:rPr>
          <w:spacing w:val="2"/>
          <w:szCs w:val="26"/>
        </w:rPr>
      </w:pP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1.1. </w:t>
      </w:r>
      <w:proofErr w:type="gramStart"/>
      <w:r w:rsidRPr="00480C88">
        <w:rPr>
          <w:spacing w:val="2"/>
          <w:szCs w:val="26"/>
        </w:rPr>
        <w:t xml:space="preserve">Программа проведения проверки готовности теплоснабжающих и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 организаций, потребителей тепловой энергии к отопительному периоду (далее - Программа) разработана в соответствии </w:t>
      </w:r>
      <w:hyperlink r:id="rId5" w:history="1">
        <w:r w:rsidRPr="00480C88">
          <w:rPr>
            <w:spacing w:val="2"/>
            <w:szCs w:val="26"/>
          </w:rPr>
          <w:t>Федеральным законом от 27.07.2010 N 190-ФЗ "О теплоснабжении"</w:t>
        </w:r>
      </w:hyperlink>
      <w:r w:rsidRPr="00480C88">
        <w:rPr>
          <w:spacing w:val="2"/>
          <w:szCs w:val="26"/>
        </w:rPr>
        <w:t xml:space="preserve"> (далее - Закон N 190-ФЗ), </w:t>
      </w:r>
      <w:hyperlink r:id="rId6" w:history="1">
        <w:r w:rsidRPr="00480C88">
          <w:rPr>
            <w:spacing w:val="2"/>
            <w:szCs w:val="26"/>
          </w:rPr>
          <w:t>Правилами и нормами технической эксплуатации жилого фонда, утвержденными постановлением Госстроя Российской Федерации от 27 сентября 2003 года N 170</w:t>
        </w:r>
      </w:hyperlink>
      <w:r w:rsidRPr="00480C88">
        <w:rPr>
          <w:spacing w:val="2"/>
          <w:szCs w:val="26"/>
        </w:rPr>
        <w:t>, зарегистрированным в Министерстве юстиции Российской Федерации 24 апреля 2013 года</w:t>
      </w:r>
      <w:proofErr w:type="gramEnd"/>
      <w:r w:rsidRPr="00480C88">
        <w:rPr>
          <w:spacing w:val="2"/>
          <w:szCs w:val="26"/>
        </w:rPr>
        <w:t xml:space="preserve">, </w:t>
      </w:r>
      <w:proofErr w:type="gramStart"/>
      <w:r w:rsidRPr="00480C88">
        <w:rPr>
          <w:spacing w:val="2"/>
          <w:szCs w:val="26"/>
        </w:rPr>
        <w:t>регистрационный N 28269 (далее - Правила), другими нормативными правовыми актами, регулирующими отношения в сфере проверки готовности объектов жилищно-коммунального комплекса, объектов социальной сферы к работе в осенне-зимний период.</w:t>
      </w:r>
      <w:proofErr w:type="gramEnd"/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1.2. Программа определяет порядок действий администрации </w:t>
      </w:r>
      <w:r>
        <w:rPr>
          <w:spacing w:val="2"/>
          <w:szCs w:val="26"/>
        </w:rPr>
        <w:t>Газимуро-Заводского муниципального округа</w:t>
      </w:r>
      <w:r w:rsidRPr="00480C88">
        <w:rPr>
          <w:spacing w:val="2"/>
          <w:szCs w:val="26"/>
        </w:rPr>
        <w:t xml:space="preserve"> (далее - Администрация) при проведении проверок готовности и выдачи паспортов готовности к отопительному периоду (далее - паспорта готовности).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1.3. Проверки готовности теплоснабжающих и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 организаций, потребителей тепловой энергии к отопительному периоду осуществляется комиссией, состав которой утвержден постановлением Администрации.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1.4.Основными задачами Комиссии являются: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- осуществление </w:t>
      </w:r>
      <w:proofErr w:type="gramStart"/>
      <w:r w:rsidRPr="00480C88">
        <w:rPr>
          <w:spacing w:val="2"/>
          <w:szCs w:val="26"/>
        </w:rPr>
        <w:t>контроля за</w:t>
      </w:r>
      <w:proofErr w:type="gramEnd"/>
      <w:r w:rsidRPr="00480C88">
        <w:rPr>
          <w:spacing w:val="2"/>
          <w:szCs w:val="26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 - проверка готовности к отопительному периоду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>, теплоснабжающих организаций, потребителей тепловой энергии и других объектов энергоснабжения.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1.5. Комиссия осуществляет следующие функции: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- осуществляет </w:t>
      </w:r>
      <w:proofErr w:type="gramStart"/>
      <w:r w:rsidRPr="00480C88">
        <w:rPr>
          <w:spacing w:val="2"/>
          <w:szCs w:val="26"/>
        </w:rPr>
        <w:t>контроль за</w:t>
      </w:r>
      <w:proofErr w:type="gramEnd"/>
      <w:r w:rsidRPr="00480C88">
        <w:rPr>
          <w:spacing w:val="2"/>
          <w:szCs w:val="26"/>
        </w:rPr>
        <w:t xml:space="preserve"> ходом подготовки к работе в зимних условиях жилищно-коммунального комплекса, объектов социальной сферы, в том числе с выездами на места;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1.6. Комиссия для осуществления возложенных на нее задач имеет право: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</w:p>
    <w:p w:rsidR="009737D0" w:rsidRPr="00EE112E" w:rsidRDefault="009737D0" w:rsidP="009737D0">
      <w:pPr>
        <w:widowControl w:val="0"/>
        <w:shd w:val="clear" w:color="auto" w:fill="FFFFFF"/>
        <w:jc w:val="center"/>
        <w:textAlignment w:val="baseline"/>
        <w:rPr>
          <w:b/>
          <w:spacing w:val="2"/>
          <w:szCs w:val="26"/>
        </w:rPr>
      </w:pPr>
      <w:r w:rsidRPr="00EE112E">
        <w:rPr>
          <w:b/>
          <w:spacing w:val="2"/>
          <w:szCs w:val="26"/>
        </w:rPr>
        <w:t xml:space="preserve">II. Порядок работы комиссии по проверке готовности к отопительному периоду </w:t>
      </w:r>
      <w:proofErr w:type="spellStart"/>
      <w:r w:rsidRPr="00EE112E">
        <w:rPr>
          <w:b/>
          <w:spacing w:val="2"/>
          <w:szCs w:val="26"/>
        </w:rPr>
        <w:lastRenderedPageBreak/>
        <w:t>теплосетевых</w:t>
      </w:r>
      <w:proofErr w:type="spellEnd"/>
      <w:r w:rsidRPr="00EE112E">
        <w:rPr>
          <w:b/>
          <w:spacing w:val="2"/>
          <w:szCs w:val="26"/>
        </w:rPr>
        <w:t xml:space="preserve">, теплоснабжающих организаций, потребителей тепловой энергии жилищного фонда, объектов социального назначения </w:t>
      </w:r>
      <w:r>
        <w:rPr>
          <w:b/>
          <w:spacing w:val="2"/>
          <w:szCs w:val="26"/>
        </w:rPr>
        <w:t>Газимуро-Заводского муниципального округа</w:t>
      </w:r>
    </w:p>
    <w:p w:rsidR="009737D0" w:rsidRPr="00480C88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  <w:szCs w:val="26"/>
        </w:rPr>
      </w:pP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2.1. Перечень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, теплоснабжающих организаций, потребителей тепловой энергии </w:t>
      </w:r>
      <w:r>
        <w:rPr>
          <w:spacing w:val="2"/>
          <w:szCs w:val="26"/>
        </w:rPr>
        <w:t>Газимуро-Заводского муниципального округа</w:t>
      </w:r>
      <w:r w:rsidRPr="00480C88">
        <w:rPr>
          <w:spacing w:val="2"/>
          <w:szCs w:val="26"/>
        </w:rPr>
        <w:t xml:space="preserve">, проверяемых Комиссией при оценке готовности к отопительному периоду, указан в </w:t>
      </w:r>
      <w:hyperlink r:id="rId7" w:history="1">
        <w:r w:rsidRPr="00480C88">
          <w:rPr>
            <w:spacing w:val="2"/>
            <w:szCs w:val="26"/>
          </w:rPr>
          <w:t>приложении N1 к данной Программе</w:t>
        </w:r>
      </w:hyperlink>
      <w:r w:rsidRPr="00480C88">
        <w:rPr>
          <w:spacing w:val="2"/>
          <w:szCs w:val="26"/>
        </w:rPr>
        <w:t>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2.2. Сроком начала работы Комиссии считается первая дата, указанная в графике по проверке готовности к отопительному периоду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, теплоснабжающих организаций, потребителей тепловой энергии </w:t>
      </w:r>
      <w:r>
        <w:rPr>
          <w:spacing w:val="2"/>
          <w:szCs w:val="26"/>
        </w:rPr>
        <w:t>Газимуро-Заводского муниципального округа</w:t>
      </w:r>
      <w:r w:rsidRPr="00480C88">
        <w:rPr>
          <w:spacing w:val="2"/>
          <w:szCs w:val="26"/>
        </w:rPr>
        <w:t xml:space="preserve"> (далее - график) (</w:t>
      </w:r>
      <w:hyperlink r:id="rId8" w:history="1">
        <w:r w:rsidRPr="00480C88">
          <w:rPr>
            <w:spacing w:val="2"/>
            <w:szCs w:val="26"/>
          </w:rPr>
          <w:t>приложение N2 к программе</w:t>
        </w:r>
      </w:hyperlink>
      <w:r w:rsidRPr="00480C88">
        <w:rPr>
          <w:spacing w:val="2"/>
          <w:szCs w:val="26"/>
        </w:rPr>
        <w:t>).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2.3. Сроком окончания работы Комиссии считается дата оформления акта готовности </w:t>
      </w:r>
      <w:r>
        <w:rPr>
          <w:spacing w:val="2"/>
          <w:szCs w:val="26"/>
        </w:rPr>
        <w:t>Газимуро-Заводского муниципального округа</w:t>
      </w:r>
      <w:r w:rsidRPr="00480C88">
        <w:rPr>
          <w:spacing w:val="2"/>
          <w:szCs w:val="26"/>
        </w:rPr>
        <w:t xml:space="preserve"> к отопительному периоду.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2.4. Организациям рекомендуется завершить мероприятия по обеспечению надежности систем теплоснабжения в следующие сроки: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по объектам теплоснабжающих организаций, объектов социальной сферы (лечебно-профилактические, школьные и дошкольные учреждения), по объектам жилищного фонда</w:t>
      </w:r>
      <w:r>
        <w:rPr>
          <w:spacing w:val="2"/>
          <w:szCs w:val="26"/>
        </w:rPr>
        <w:t xml:space="preserve"> </w:t>
      </w:r>
      <w:r w:rsidRPr="00480C88">
        <w:rPr>
          <w:spacing w:val="2"/>
          <w:szCs w:val="26"/>
        </w:rPr>
        <w:t>-</w:t>
      </w:r>
      <w:r>
        <w:rPr>
          <w:spacing w:val="2"/>
          <w:szCs w:val="26"/>
        </w:rPr>
        <w:t xml:space="preserve"> </w:t>
      </w:r>
      <w:r w:rsidRPr="00480C88">
        <w:rPr>
          <w:spacing w:val="2"/>
          <w:szCs w:val="26"/>
        </w:rPr>
        <w:t>15сентября.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2.5. Организации предоставляют Комиссии результаты по готовности объектов к работе в осенне-зимний период за 3 (три) рабочих дня до соответствующего срока проверки данной организации, указанного в </w:t>
      </w:r>
      <w:hyperlink r:id="rId9" w:history="1">
        <w:r w:rsidRPr="00480C88">
          <w:rPr>
            <w:spacing w:val="2"/>
            <w:szCs w:val="26"/>
          </w:rPr>
          <w:t>приложении N2 к данной Программе</w:t>
        </w:r>
      </w:hyperlink>
      <w:r w:rsidRPr="00480C88">
        <w:rPr>
          <w:spacing w:val="2"/>
          <w:szCs w:val="26"/>
        </w:rPr>
        <w:t>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приказ (распоряжение) руководителя организации, регламентирующий подготовку жилищного фонда, объектов социальной сферы, объектов энергообеспечения к работе в осенне-зимний период;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итоговый отчет о выполнении мероприятий по готовности организации к работе в осенне-зимний период;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акты готовности организаций к работе в осенне-зимний период;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 </w:t>
      </w:r>
      <w:hyperlink r:id="rId10" w:history="1">
        <w:r w:rsidRPr="00480C88">
          <w:rPr>
            <w:spacing w:val="2"/>
            <w:szCs w:val="26"/>
          </w:rPr>
          <w:t>пункте 1.1</w:t>
        </w:r>
      </w:hyperlink>
      <w:r w:rsidRPr="00480C88">
        <w:rPr>
          <w:spacing w:val="2"/>
          <w:szCs w:val="26"/>
        </w:rPr>
        <w:t> и в соответствии с требованиями, указанными в </w:t>
      </w:r>
      <w:hyperlink r:id="rId11" w:history="1">
        <w:r w:rsidRPr="00480C88">
          <w:rPr>
            <w:spacing w:val="2"/>
            <w:szCs w:val="26"/>
          </w:rPr>
          <w:t>разделах III - IV настоящей Программы</w:t>
        </w:r>
      </w:hyperlink>
      <w:r w:rsidRPr="00480C88">
        <w:rPr>
          <w:spacing w:val="2"/>
          <w:szCs w:val="26"/>
        </w:rPr>
        <w:t>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2.6. Комиссия в соответствии с графиком рассматривает документы (указанные в </w:t>
      </w:r>
      <w:hyperlink r:id="rId12" w:history="1">
        <w:r w:rsidRPr="00480C88">
          <w:rPr>
            <w:spacing w:val="2"/>
            <w:szCs w:val="26"/>
          </w:rPr>
          <w:t>п. 2.5</w:t>
        </w:r>
      </w:hyperlink>
      <w:r w:rsidRPr="00480C88">
        <w:rPr>
          <w:spacing w:val="2"/>
          <w:szCs w:val="26"/>
        </w:rPr>
        <w:t>.), подтверждающие выполнение требований по готовности, а при необходимости - проводят осмотр объектов проверки.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2.7.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480C88">
        <w:rPr>
          <w:spacing w:val="2"/>
          <w:szCs w:val="26"/>
        </w:rPr>
        <w:t>с даты завершения</w:t>
      </w:r>
      <w:proofErr w:type="gramEnd"/>
      <w:r w:rsidRPr="00480C88">
        <w:rPr>
          <w:spacing w:val="2"/>
          <w:szCs w:val="26"/>
        </w:rPr>
        <w:t xml:space="preserve"> проверки, по рекомендуемому образцу согласно </w:t>
      </w:r>
      <w:hyperlink r:id="rId13" w:history="1">
        <w:r w:rsidRPr="00480C88">
          <w:rPr>
            <w:spacing w:val="2"/>
            <w:szCs w:val="26"/>
          </w:rPr>
          <w:t>приложению, N 3 к настоящей Программе</w:t>
        </w:r>
      </w:hyperlink>
      <w:r w:rsidRPr="00480C88">
        <w:rPr>
          <w:spacing w:val="2"/>
          <w:szCs w:val="26"/>
        </w:rPr>
        <w:t>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В Акте содержатся следующие выводы Комиссии по итогам проверки: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объект проверки готов к отопительному периоду;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объект проверки будет готов к отопительному периоду при условии устранения в установленный срок замечаний по готовности, выданных комиссией;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объект проверки не готов к отопительному периоду.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2.8. При наличии у Комиссии замечаний по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2.9. Акты готовности организаций к отопительному периоду, выдача которых произведена в нарушение положений настоящей Программы, являются недействительными и подлежат отмене Комиссией.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2.10. При неготовности организации к отопительному периоду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отопительному периоду устанавливается Комиссией.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lastRenderedPageBreak/>
        <w:t xml:space="preserve">2.11. </w:t>
      </w:r>
      <w:proofErr w:type="gramStart"/>
      <w:r w:rsidRPr="00480C88">
        <w:rPr>
          <w:spacing w:val="2"/>
          <w:szCs w:val="26"/>
        </w:rPr>
        <w:t>Паспорт готовности к отопительному периоду (далее - Паспорт) составляется по рекомендуемому образцу (</w:t>
      </w:r>
      <w:hyperlink r:id="rId14" w:history="1">
        <w:r w:rsidRPr="00480C88">
          <w:rPr>
            <w:spacing w:val="2"/>
            <w:szCs w:val="26"/>
          </w:rPr>
          <w:t>приложение N 4 к настоящей Программе</w:t>
        </w:r>
      </w:hyperlink>
      <w:r w:rsidRPr="00480C88">
        <w:rPr>
          <w:spacing w:val="2"/>
          <w:szCs w:val="26"/>
        </w:rPr>
        <w:t>),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2.12.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</w:p>
    <w:p w:rsidR="009737D0" w:rsidRPr="00EE112E" w:rsidRDefault="009737D0" w:rsidP="009737D0">
      <w:pPr>
        <w:widowControl w:val="0"/>
        <w:shd w:val="clear" w:color="auto" w:fill="FFFFFF"/>
        <w:ind w:firstLine="709"/>
        <w:jc w:val="center"/>
        <w:textAlignment w:val="baseline"/>
        <w:rPr>
          <w:b/>
          <w:spacing w:val="2"/>
          <w:szCs w:val="26"/>
        </w:rPr>
      </w:pPr>
      <w:r w:rsidRPr="00EE112E">
        <w:rPr>
          <w:b/>
          <w:spacing w:val="2"/>
          <w:szCs w:val="26"/>
        </w:rPr>
        <w:t xml:space="preserve">III. Требования по готовности к отопительному периоду для теплоснабжающих и </w:t>
      </w:r>
      <w:proofErr w:type="spellStart"/>
      <w:r w:rsidRPr="00EE112E">
        <w:rPr>
          <w:b/>
          <w:spacing w:val="2"/>
          <w:szCs w:val="26"/>
        </w:rPr>
        <w:t>теплосетевых</w:t>
      </w:r>
      <w:proofErr w:type="spellEnd"/>
      <w:r w:rsidRPr="00EE112E">
        <w:rPr>
          <w:b/>
          <w:spacing w:val="2"/>
          <w:szCs w:val="26"/>
        </w:rPr>
        <w:t xml:space="preserve"> организаций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center"/>
        <w:textAlignment w:val="baseline"/>
        <w:rPr>
          <w:spacing w:val="2"/>
          <w:szCs w:val="26"/>
        </w:rPr>
      </w:pP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3.1. В целях оценки готовности теплоснабжающих и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 организаций к отопительному периоду Комиссией должны быть проверены: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5" w:history="1">
        <w:r w:rsidRPr="00480C88">
          <w:rPr>
            <w:spacing w:val="2"/>
            <w:szCs w:val="26"/>
          </w:rPr>
          <w:t>Федеральным законом от 27 июля 2010 года N 190-ФЗ "О теплоснабжении"</w:t>
        </w:r>
      </w:hyperlink>
      <w:r w:rsidRPr="00480C88">
        <w:rPr>
          <w:spacing w:val="2"/>
          <w:szCs w:val="26"/>
        </w:rPr>
        <w:t>(далее - Закон о теплоснабжении);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4) наличие нормативных запасов топлива на источниках тепловой энергии;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5) функционирование эксплуатационной, диспетчерской и аварийной служб, а именно: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укомплектованность указанных служб персоналом;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6) проведение наладки принадлежащих им тепловых сетей;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7) организация контроля режимов потребления тепловой энергии;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8) обеспечение качества теплоносителей;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9) организация коммерческого учета приобретаемой и реализуемой тепловой энергии;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- готовность систем приема и разгрузки топлива, </w:t>
      </w:r>
      <w:proofErr w:type="spellStart"/>
      <w:r w:rsidRPr="00480C88">
        <w:rPr>
          <w:spacing w:val="2"/>
          <w:szCs w:val="26"/>
        </w:rPr>
        <w:t>топливоприготовления</w:t>
      </w:r>
      <w:proofErr w:type="spellEnd"/>
      <w:r w:rsidRPr="00480C88">
        <w:rPr>
          <w:spacing w:val="2"/>
          <w:szCs w:val="26"/>
        </w:rPr>
        <w:t xml:space="preserve"> и топливоподачи;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соблюдение водно-химического режима;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- наличие </w:t>
      </w:r>
      <w:proofErr w:type="gramStart"/>
      <w:r w:rsidRPr="00480C88">
        <w:rPr>
          <w:spacing w:val="2"/>
          <w:szCs w:val="26"/>
        </w:rPr>
        <w:t xml:space="preserve">расчетов допустимого времени устранения аварийных нарушений </w:t>
      </w:r>
      <w:r w:rsidRPr="00480C88">
        <w:rPr>
          <w:spacing w:val="2"/>
          <w:szCs w:val="26"/>
        </w:rPr>
        <w:lastRenderedPageBreak/>
        <w:t>теплоснабжения жилых домов</w:t>
      </w:r>
      <w:proofErr w:type="gramEnd"/>
      <w:r w:rsidRPr="00480C88">
        <w:rPr>
          <w:spacing w:val="2"/>
          <w:szCs w:val="26"/>
        </w:rPr>
        <w:t>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480C88">
        <w:rPr>
          <w:spacing w:val="2"/>
          <w:szCs w:val="26"/>
        </w:rPr>
        <w:t>о-</w:t>
      </w:r>
      <w:proofErr w:type="gramEnd"/>
      <w:r w:rsidRPr="00480C88">
        <w:rPr>
          <w:spacing w:val="2"/>
          <w:szCs w:val="26"/>
        </w:rPr>
        <w:t xml:space="preserve">, </w:t>
      </w:r>
      <w:proofErr w:type="spellStart"/>
      <w:r w:rsidRPr="00480C88">
        <w:rPr>
          <w:spacing w:val="2"/>
          <w:szCs w:val="26"/>
        </w:rPr>
        <w:t>электро</w:t>
      </w:r>
      <w:proofErr w:type="spellEnd"/>
      <w:r w:rsidRPr="00480C88">
        <w:rPr>
          <w:spacing w:val="2"/>
          <w:szCs w:val="26"/>
        </w:rPr>
        <w:t xml:space="preserve">-, топливо- и </w:t>
      </w:r>
      <w:proofErr w:type="spellStart"/>
      <w:r w:rsidRPr="00480C88">
        <w:rPr>
          <w:spacing w:val="2"/>
          <w:szCs w:val="26"/>
        </w:rPr>
        <w:t>водоснабжающих</w:t>
      </w:r>
      <w:proofErr w:type="spellEnd"/>
      <w:r w:rsidRPr="00480C88">
        <w:rPr>
          <w:spacing w:val="2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проведение гидравлических и тепловых испытаний тепловых сетей;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выполнение планового графика ремонта тепловых сетей и источников тепловой энергии;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80C88">
        <w:rPr>
          <w:spacing w:val="2"/>
          <w:szCs w:val="26"/>
        </w:rPr>
        <w:t>теплосетевыми</w:t>
      </w:r>
      <w:proofErr w:type="spellEnd"/>
      <w:r w:rsidRPr="00480C88">
        <w:rPr>
          <w:spacing w:val="2"/>
          <w:szCs w:val="26"/>
        </w:rPr>
        <w:t xml:space="preserve"> организациями;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14) работоспособность автоматических регуляторов при их наличии.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3.2. К обстоятельствам, при несоблюдении которых в отношении теплоснабжающих и </w:t>
      </w:r>
      <w:proofErr w:type="spellStart"/>
      <w:r w:rsidRPr="00480C88">
        <w:rPr>
          <w:spacing w:val="2"/>
          <w:szCs w:val="26"/>
        </w:rPr>
        <w:t>теплосетевых</w:t>
      </w:r>
      <w:proofErr w:type="spellEnd"/>
      <w:r w:rsidRPr="00480C88">
        <w:rPr>
          <w:spacing w:val="2"/>
          <w:szCs w:val="26"/>
        </w:rPr>
        <w:t xml:space="preserve"> организаций составляется А</w:t>
      </w:r>
      <w:proofErr w:type="gramStart"/>
      <w:r w:rsidRPr="00480C88">
        <w:rPr>
          <w:spacing w:val="2"/>
          <w:szCs w:val="26"/>
        </w:rPr>
        <w:t>кт с пр</w:t>
      </w:r>
      <w:proofErr w:type="gramEnd"/>
      <w:r w:rsidRPr="00480C88">
        <w:rPr>
          <w:spacing w:val="2"/>
          <w:szCs w:val="26"/>
        </w:rPr>
        <w:t>иложением Перечня с указанием сроков устранения замечаний, относится несоблюдение требований, указанных в подпунктах 1, 7, 9 и 10 пункта 3.1 настоящей Программы.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</w:p>
    <w:p w:rsidR="009737D0" w:rsidRPr="00EE112E" w:rsidRDefault="009737D0" w:rsidP="009737D0">
      <w:pPr>
        <w:widowControl w:val="0"/>
        <w:shd w:val="clear" w:color="auto" w:fill="FFFFFF"/>
        <w:ind w:firstLine="709"/>
        <w:jc w:val="center"/>
        <w:textAlignment w:val="baseline"/>
        <w:rPr>
          <w:b/>
          <w:spacing w:val="2"/>
          <w:szCs w:val="26"/>
        </w:rPr>
      </w:pPr>
      <w:r w:rsidRPr="00EE112E">
        <w:rPr>
          <w:b/>
          <w:spacing w:val="2"/>
          <w:szCs w:val="26"/>
        </w:rPr>
        <w:t>IV. Требования по готовности к отопительному периоду для потребителей тепловой энергии.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center"/>
        <w:textAlignment w:val="baseline"/>
        <w:rPr>
          <w:spacing w:val="2"/>
          <w:szCs w:val="26"/>
        </w:rPr>
      </w:pP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2) проведение промывки оборудования и коммуникаций </w:t>
      </w:r>
      <w:proofErr w:type="spellStart"/>
      <w:r w:rsidRPr="00480C88">
        <w:rPr>
          <w:spacing w:val="2"/>
          <w:szCs w:val="26"/>
        </w:rPr>
        <w:t>теплопотребляющих</w:t>
      </w:r>
      <w:proofErr w:type="spellEnd"/>
      <w:r w:rsidRPr="00480C88">
        <w:rPr>
          <w:spacing w:val="2"/>
          <w:szCs w:val="26"/>
        </w:rPr>
        <w:t xml:space="preserve"> установок;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3) разработка эксплуатационных режимов, а также мероприятий по их внедрению;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4) выполнение плана ремонтных работ и качество их выполнения;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5) состояние тепловых сетей, принадлежащих потребителю тепловой энергии;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7) состояние трубопроводов, арматуры и тепловой изоляции в пределах тепловых пунктов;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9) работоспособность защиты систем теплопотребления;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10) наличие паспортов </w:t>
      </w:r>
      <w:proofErr w:type="spellStart"/>
      <w:r w:rsidRPr="00480C88">
        <w:rPr>
          <w:spacing w:val="2"/>
          <w:szCs w:val="26"/>
        </w:rPr>
        <w:t>теплопотребляющих</w:t>
      </w:r>
      <w:proofErr w:type="spellEnd"/>
      <w:r w:rsidRPr="00480C88">
        <w:rPr>
          <w:spacing w:val="2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12) плотность оборудования тепловых пунктов;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13) наличие пломб на расчетных шайбах и соплах элеваторов;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proofErr w:type="gramStart"/>
      <w:r w:rsidRPr="00480C88">
        <w:rPr>
          <w:spacing w:val="2"/>
          <w:szCs w:val="26"/>
        </w:rPr>
        <w:lastRenderedPageBreak/>
        <w:t>14) отсутствие задолженности за поставленные тепловую энергию (мощность), теплоноситель;</w:t>
      </w:r>
      <w:proofErr w:type="gramEnd"/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80C88">
        <w:rPr>
          <w:spacing w:val="2"/>
          <w:szCs w:val="26"/>
        </w:rPr>
        <w:t>теплопотребляющих</w:t>
      </w:r>
      <w:proofErr w:type="spellEnd"/>
      <w:r w:rsidRPr="00480C88">
        <w:rPr>
          <w:spacing w:val="2"/>
          <w:szCs w:val="26"/>
        </w:rPr>
        <w:t xml:space="preserve"> установок;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 xml:space="preserve">16) проведение испытания оборудования </w:t>
      </w:r>
      <w:proofErr w:type="spellStart"/>
      <w:r w:rsidRPr="00480C88">
        <w:rPr>
          <w:spacing w:val="2"/>
          <w:szCs w:val="26"/>
        </w:rPr>
        <w:t>теплопотребляющих</w:t>
      </w:r>
      <w:proofErr w:type="spellEnd"/>
      <w:r w:rsidRPr="00480C88">
        <w:rPr>
          <w:spacing w:val="2"/>
          <w:szCs w:val="26"/>
        </w:rPr>
        <w:t xml:space="preserve"> установок на плотность и прочность;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17) надежность теплоснабжения потребителей тепловой энергии с учетом климатических условий.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480C88">
        <w:rPr>
          <w:spacing w:val="2"/>
          <w:szCs w:val="26"/>
        </w:rPr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Pr="00480C88">
        <w:rPr>
          <w:spacing w:val="2"/>
          <w:szCs w:val="26"/>
        </w:rPr>
        <w:t>кт с пр</w:t>
      </w:r>
      <w:proofErr w:type="gramEnd"/>
      <w:r w:rsidRPr="00480C88">
        <w:rPr>
          <w:spacing w:val="2"/>
          <w:szCs w:val="26"/>
        </w:rPr>
        <w:t xml:space="preserve">иложением Перечня с указанием сроков устранения замечаний, относятся несоблюдение требований, указанных в подпунктах 8, 13, 14 и 17 </w:t>
      </w:r>
      <w:hyperlink r:id="rId16" w:history="1">
        <w:r w:rsidRPr="00480C88">
          <w:rPr>
            <w:spacing w:val="2"/>
            <w:szCs w:val="26"/>
          </w:rPr>
          <w:t>пункта 4.1 настоящей Программы</w:t>
        </w:r>
      </w:hyperlink>
      <w:r w:rsidRPr="00480C88">
        <w:rPr>
          <w:spacing w:val="2"/>
          <w:szCs w:val="26"/>
        </w:rPr>
        <w:t>.</w:t>
      </w:r>
    </w:p>
    <w:p w:rsidR="009737D0" w:rsidRPr="00480C88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9737D0" w:rsidRDefault="009737D0" w:rsidP="009737D0">
      <w:pPr>
        <w:spacing w:after="200" w:line="276" w:lineRule="auto"/>
        <w:rPr>
          <w:spacing w:val="2"/>
        </w:rPr>
      </w:pPr>
      <w:r>
        <w:rPr>
          <w:spacing w:val="2"/>
        </w:rPr>
        <w:br w:type="page"/>
      </w:r>
    </w:p>
    <w:p w:rsidR="009737D0" w:rsidRDefault="009737D0" w:rsidP="009737D0">
      <w:pPr>
        <w:widowControl w:val="0"/>
        <w:shd w:val="clear" w:color="auto" w:fill="FFFFFF"/>
        <w:ind w:left="5245"/>
        <w:jc w:val="center"/>
        <w:textAlignment w:val="baseline"/>
        <w:rPr>
          <w:spacing w:val="2"/>
        </w:rPr>
      </w:pPr>
      <w:r w:rsidRPr="00885EDE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885EDE">
        <w:rPr>
          <w:spacing w:val="2"/>
        </w:rPr>
        <w:t xml:space="preserve"> 1</w:t>
      </w:r>
    </w:p>
    <w:p w:rsidR="009737D0" w:rsidRPr="00885EDE" w:rsidRDefault="009737D0" w:rsidP="009737D0">
      <w:pPr>
        <w:widowControl w:val="0"/>
        <w:shd w:val="clear" w:color="auto" w:fill="FFFFFF"/>
        <w:ind w:left="5245"/>
        <w:jc w:val="center"/>
        <w:textAlignment w:val="baseline"/>
        <w:rPr>
          <w:spacing w:val="2"/>
        </w:rPr>
      </w:pPr>
      <w:r w:rsidRPr="00885EDE">
        <w:rPr>
          <w:spacing w:val="2"/>
        </w:rPr>
        <w:t>к Программе проведения</w:t>
      </w:r>
      <w:r>
        <w:rPr>
          <w:spacing w:val="2"/>
        </w:rPr>
        <w:t xml:space="preserve"> </w:t>
      </w:r>
      <w:r w:rsidRPr="00885EDE">
        <w:rPr>
          <w:spacing w:val="2"/>
        </w:rPr>
        <w:t>проверки готовности</w:t>
      </w:r>
      <w:r>
        <w:rPr>
          <w:spacing w:val="2"/>
        </w:rPr>
        <w:t xml:space="preserve"> </w:t>
      </w:r>
      <w:r w:rsidRPr="00885EDE">
        <w:rPr>
          <w:spacing w:val="2"/>
        </w:rPr>
        <w:t>к отопительному периоду</w:t>
      </w:r>
      <w:r>
        <w:rPr>
          <w:spacing w:val="2"/>
        </w:rPr>
        <w:t xml:space="preserve"> </w:t>
      </w:r>
      <w:proofErr w:type="spellStart"/>
      <w:r w:rsidRPr="00885EDE">
        <w:rPr>
          <w:spacing w:val="2"/>
        </w:rPr>
        <w:t>теплосетевых</w:t>
      </w:r>
      <w:proofErr w:type="spellEnd"/>
      <w:r w:rsidRPr="00885EDE">
        <w:rPr>
          <w:spacing w:val="2"/>
        </w:rPr>
        <w:t>, теплоснабжающих организаций,</w:t>
      </w:r>
      <w:r>
        <w:rPr>
          <w:spacing w:val="2"/>
        </w:rPr>
        <w:t xml:space="preserve"> </w:t>
      </w:r>
      <w:r w:rsidRPr="00885EDE">
        <w:rPr>
          <w:spacing w:val="2"/>
        </w:rPr>
        <w:t>потребителей тепловой</w:t>
      </w:r>
      <w:r>
        <w:rPr>
          <w:spacing w:val="2"/>
        </w:rPr>
        <w:t xml:space="preserve"> </w:t>
      </w:r>
      <w:r w:rsidRPr="00885EDE">
        <w:rPr>
          <w:spacing w:val="2"/>
        </w:rPr>
        <w:t xml:space="preserve">энергии </w:t>
      </w:r>
      <w:r>
        <w:rPr>
          <w:spacing w:val="2"/>
        </w:rPr>
        <w:t>Газимуро-Заводского муниципального округа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spacing w:val="2"/>
        </w:rPr>
        <w:t>Перечень</w:t>
      </w:r>
    </w:p>
    <w:p w:rsidR="009737D0" w:rsidRPr="00885EDE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proofErr w:type="spellStart"/>
      <w:r w:rsidRPr="00885EDE">
        <w:rPr>
          <w:spacing w:val="2"/>
        </w:rPr>
        <w:t>теплосетевых</w:t>
      </w:r>
      <w:proofErr w:type="spellEnd"/>
      <w:r w:rsidRPr="00885EDE">
        <w:rPr>
          <w:spacing w:val="2"/>
        </w:rPr>
        <w:t xml:space="preserve">, теплоснабжающих организаций, потребителей тепловой энергии </w:t>
      </w:r>
      <w:r>
        <w:rPr>
          <w:spacing w:val="2"/>
        </w:rPr>
        <w:t>Газимуро-Заводского муниципального округа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Pr="00885EDE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827"/>
        <w:gridCol w:w="8527"/>
      </w:tblGrid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N</w:t>
            </w:r>
            <w:r w:rsidRPr="006B1BC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6B1B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1BC0">
              <w:rPr>
                <w:sz w:val="20"/>
                <w:szCs w:val="20"/>
              </w:rPr>
              <w:t>/</w:t>
            </w:r>
            <w:proofErr w:type="spellStart"/>
            <w:r w:rsidRPr="006B1B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Наименование теплоснабжающих организаций и потребителей </w:t>
            </w:r>
          </w:p>
        </w:tc>
      </w:tr>
      <w:tr w:rsidR="009737D0" w:rsidRPr="00885EDE" w:rsidTr="00E342B6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Теплоснабжающие организации: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1.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«Эксперт»</w:t>
            </w:r>
          </w:p>
        </w:tc>
      </w:tr>
      <w:tr w:rsidR="009737D0" w:rsidRPr="00885EDE" w:rsidTr="00E342B6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Потребители тепловой энергии:</w:t>
            </w:r>
          </w:p>
        </w:tc>
      </w:tr>
      <w:tr w:rsidR="009737D0" w:rsidRPr="00885EDE" w:rsidTr="00E342B6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9737D0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 xml:space="preserve">Котельная администрации </w:t>
            </w:r>
            <w:r>
              <w:rPr>
                <w:sz w:val="20"/>
                <w:szCs w:val="20"/>
              </w:rPr>
              <w:t>Газимуро-Заводского округа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Газимуро-Заводского муниципального округа</w:t>
            </w:r>
            <w:r w:rsidRPr="006B1BC0">
              <w:rPr>
                <w:sz w:val="20"/>
                <w:szCs w:val="20"/>
              </w:rPr>
              <w:t>, аптека №34, здание суда, здание госслужащих, жилые дома – 5 шт.</w:t>
            </w:r>
          </w:p>
        </w:tc>
      </w:tr>
      <w:tr w:rsidR="009737D0" w:rsidRPr="00885EDE" w:rsidTr="00E342B6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Центральной районной больницы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Корпуса ЦРБ – 5 шт., пожарная часть №17, жилые дома - 4 шт.</w:t>
            </w:r>
          </w:p>
        </w:tc>
      </w:tr>
      <w:tr w:rsidR="009737D0" w:rsidRPr="00885EDE" w:rsidTr="00E342B6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администрации сельского поселения «Солонеченское»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Многокварти</w:t>
            </w:r>
            <w:r>
              <w:rPr>
                <w:sz w:val="20"/>
                <w:szCs w:val="20"/>
              </w:rPr>
              <w:t xml:space="preserve">рные дома – 3 шт., </w:t>
            </w:r>
            <w:proofErr w:type="spellStart"/>
            <w:r>
              <w:rPr>
                <w:sz w:val="20"/>
                <w:szCs w:val="20"/>
              </w:rPr>
              <w:t>Солонечнинская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6B1BC0">
              <w:rPr>
                <w:sz w:val="20"/>
                <w:szCs w:val="20"/>
              </w:rPr>
              <w:t xml:space="preserve">ОШ, здание администрации, </w:t>
            </w:r>
            <w:proofErr w:type="spellStart"/>
            <w:r w:rsidRPr="006B1BC0">
              <w:rPr>
                <w:sz w:val="20"/>
                <w:szCs w:val="20"/>
              </w:rPr>
              <w:t>Солонеч</w:t>
            </w:r>
            <w:r>
              <w:rPr>
                <w:sz w:val="20"/>
                <w:szCs w:val="20"/>
              </w:rPr>
              <w:t>ни</w:t>
            </w:r>
            <w:r w:rsidRPr="006B1BC0">
              <w:rPr>
                <w:sz w:val="20"/>
                <w:szCs w:val="20"/>
              </w:rPr>
              <w:t>нский</w:t>
            </w:r>
            <w:proofErr w:type="spellEnd"/>
            <w:r w:rsidRPr="006B1BC0">
              <w:rPr>
                <w:sz w:val="20"/>
                <w:szCs w:val="20"/>
              </w:rPr>
              <w:t xml:space="preserve"> детский сад, магазин ИП «Мухортиков», гараж больницы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502C04" w:rsidRDefault="009737D0" w:rsidP="009737D0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502C04">
              <w:rPr>
                <w:sz w:val="20"/>
                <w:szCs w:val="20"/>
              </w:rPr>
              <w:t xml:space="preserve">Комитет образования администрации </w:t>
            </w:r>
            <w:r>
              <w:rPr>
                <w:sz w:val="20"/>
                <w:szCs w:val="20"/>
              </w:rPr>
              <w:t>Газимуро-Заводского муниципального округа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502C04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502C04">
              <w:rPr>
                <w:sz w:val="20"/>
                <w:szCs w:val="20"/>
              </w:rPr>
              <w:t xml:space="preserve">Котельная МБОУ Газимуро-Заводская СОШ, котельная МБДОУ </w:t>
            </w:r>
            <w:proofErr w:type="spellStart"/>
            <w:r w:rsidRPr="00502C04">
              <w:rPr>
                <w:sz w:val="20"/>
                <w:szCs w:val="20"/>
              </w:rPr>
              <w:t>Газ-Заводский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сад, котельная МБОУ </w:t>
            </w:r>
            <w:proofErr w:type="spellStart"/>
            <w:r w:rsidRPr="00502C04">
              <w:rPr>
                <w:sz w:val="20"/>
                <w:szCs w:val="20"/>
              </w:rPr>
              <w:t>Широкинская</w:t>
            </w:r>
            <w:proofErr w:type="spellEnd"/>
            <w:r w:rsidRPr="00502C04">
              <w:rPr>
                <w:sz w:val="20"/>
                <w:szCs w:val="20"/>
              </w:rPr>
              <w:t xml:space="preserve"> СОШ, котельная МБОУ Ушмунская СОШ, котельная </w:t>
            </w:r>
            <w:proofErr w:type="spellStart"/>
            <w:r w:rsidRPr="00502C04">
              <w:rPr>
                <w:sz w:val="20"/>
                <w:szCs w:val="20"/>
              </w:rPr>
              <w:t>Ушмунского</w:t>
            </w:r>
            <w:proofErr w:type="spellEnd"/>
            <w:r w:rsidRPr="00502C04">
              <w:rPr>
                <w:sz w:val="20"/>
                <w:szCs w:val="20"/>
              </w:rPr>
              <w:t xml:space="preserve"> детского сада,  котельная МБОУ </w:t>
            </w:r>
            <w:proofErr w:type="spellStart"/>
            <w:r w:rsidRPr="00502C04">
              <w:rPr>
                <w:sz w:val="20"/>
                <w:szCs w:val="20"/>
              </w:rPr>
              <w:t>Батаканская</w:t>
            </w:r>
            <w:proofErr w:type="spellEnd"/>
            <w:r w:rsidRPr="00502C04">
              <w:rPr>
                <w:sz w:val="20"/>
                <w:szCs w:val="20"/>
              </w:rPr>
              <w:t xml:space="preserve"> СОШ, котельная Трубачевская ООШ, котельная МБОУ </w:t>
            </w:r>
            <w:proofErr w:type="spellStart"/>
            <w:r w:rsidRPr="00502C04">
              <w:rPr>
                <w:sz w:val="20"/>
                <w:szCs w:val="20"/>
              </w:rPr>
              <w:t>Тайнинская</w:t>
            </w:r>
            <w:proofErr w:type="spellEnd"/>
            <w:r w:rsidRPr="00502C04">
              <w:rPr>
                <w:sz w:val="20"/>
                <w:szCs w:val="20"/>
              </w:rPr>
              <w:t xml:space="preserve"> ООШ, котельная МБОУ </w:t>
            </w:r>
            <w:proofErr w:type="spellStart"/>
            <w:r w:rsidRPr="00502C04">
              <w:rPr>
                <w:sz w:val="20"/>
                <w:szCs w:val="20"/>
              </w:rPr>
              <w:t>Буруканская</w:t>
            </w:r>
            <w:proofErr w:type="spellEnd"/>
            <w:r w:rsidRPr="00502C04">
              <w:rPr>
                <w:sz w:val="20"/>
                <w:szCs w:val="20"/>
              </w:rPr>
              <w:t xml:space="preserve"> ООШ, котельная МБДОУ </w:t>
            </w:r>
            <w:proofErr w:type="spellStart"/>
            <w:r w:rsidRPr="00502C04">
              <w:rPr>
                <w:sz w:val="20"/>
                <w:szCs w:val="20"/>
              </w:rPr>
              <w:t>Широкинский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сад, котельная МБДОУ </w:t>
            </w:r>
            <w:proofErr w:type="spellStart"/>
            <w:r w:rsidRPr="00502C04">
              <w:rPr>
                <w:sz w:val="20"/>
                <w:szCs w:val="20"/>
              </w:rPr>
              <w:t>Батаканский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 «</w:t>
            </w:r>
            <w:proofErr w:type="spellStart"/>
            <w:r w:rsidRPr="00502C04">
              <w:rPr>
                <w:sz w:val="20"/>
                <w:szCs w:val="20"/>
              </w:rPr>
              <w:t>Аленушка</w:t>
            </w:r>
            <w:proofErr w:type="spellEnd"/>
            <w:r w:rsidRPr="00502C04">
              <w:rPr>
                <w:sz w:val="20"/>
                <w:szCs w:val="20"/>
              </w:rPr>
              <w:t xml:space="preserve">», котельная </w:t>
            </w:r>
            <w:proofErr w:type="spellStart"/>
            <w:r w:rsidRPr="00502C04">
              <w:rPr>
                <w:sz w:val="20"/>
                <w:szCs w:val="20"/>
              </w:rPr>
              <w:t>Будюмканская</w:t>
            </w:r>
            <w:proofErr w:type="spellEnd"/>
            <w:r w:rsidRPr="00502C04">
              <w:rPr>
                <w:sz w:val="20"/>
                <w:szCs w:val="20"/>
              </w:rPr>
              <w:t xml:space="preserve"> ООШ, отопление МБДОУ </w:t>
            </w:r>
            <w:proofErr w:type="spellStart"/>
            <w:r w:rsidRPr="00502C04">
              <w:rPr>
                <w:sz w:val="20"/>
                <w:szCs w:val="20"/>
              </w:rPr>
              <w:t>Буруканский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сад, котельная МБДОУ </w:t>
            </w:r>
            <w:proofErr w:type="spellStart"/>
            <w:r w:rsidRPr="00502C04">
              <w:rPr>
                <w:sz w:val="20"/>
                <w:szCs w:val="20"/>
              </w:rPr>
              <w:t>Кактолгинский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</w:t>
            </w:r>
            <w:proofErr w:type="gramEnd"/>
            <w:r w:rsidRPr="00502C04">
              <w:rPr>
                <w:sz w:val="20"/>
                <w:szCs w:val="20"/>
              </w:rPr>
              <w:t xml:space="preserve">, котельная МБДОУ </w:t>
            </w:r>
            <w:proofErr w:type="spellStart"/>
            <w:r w:rsidRPr="00502C04">
              <w:rPr>
                <w:sz w:val="20"/>
                <w:szCs w:val="20"/>
              </w:rPr>
              <w:t>Трубачевский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сад, котельная МБОУ </w:t>
            </w:r>
            <w:proofErr w:type="spellStart"/>
            <w:r w:rsidRPr="00502C04">
              <w:rPr>
                <w:sz w:val="20"/>
                <w:szCs w:val="20"/>
              </w:rPr>
              <w:t>Кактолгинская</w:t>
            </w:r>
            <w:proofErr w:type="spellEnd"/>
            <w:r w:rsidRPr="00502C04">
              <w:rPr>
                <w:sz w:val="20"/>
                <w:szCs w:val="20"/>
              </w:rPr>
              <w:t xml:space="preserve"> СОШ, котельная ДЮСШ, котельная МБДОУ </w:t>
            </w:r>
            <w:proofErr w:type="spellStart"/>
            <w:r w:rsidRPr="00502C04">
              <w:rPr>
                <w:sz w:val="20"/>
                <w:szCs w:val="20"/>
              </w:rPr>
              <w:t>Зеренская</w:t>
            </w:r>
            <w:proofErr w:type="spellEnd"/>
            <w:r w:rsidRPr="00502C04">
              <w:rPr>
                <w:sz w:val="20"/>
                <w:szCs w:val="20"/>
              </w:rPr>
              <w:t xml:space="preserve"> ООШ, котельная МБДОУ </w:t>
            </w:r>
            <w:proofErr w:type="spellStart"/>
            <w:r w:rsidRPr="00502C04">
              <w:rPr>
                <w:sz w:val="20"/>
                <w:szCs w:val="20"/>
              </w:rPr>
              <w:t>Зеренский</w:t>
            </w:r>
            <w:proofErr w:type="spellEnd"/>
            <w:r w:rsidRPr="00502C04">
              <w:rPr>
                <w:sz w:val="20"/>
                <w:szCs w:val="20"/>
              </w:rPr>
              <w:t xml:space="preserve"> детский сад.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«Газимуро-Заводское»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котельная конторы ЖКХ, котельные сельских клубов.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4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9737D0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  <w:r w:rsidRPr="006B1BC0">
              <w:rPr>
                <w:sz w:val="20"/>
                <w:szCs w:val="20"/>
              </w:rPr>
              <w:t xml:space="preserve"> культуры </w:t>
            </w:r>
            <w:r>
              <w:rPr>
                <w:sz w:val="20"/>
                <w:szCs w:val="20"/>
              </w:rPr>
              <w:t>Газимуро-Заводского муниципального округа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9737D0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музея, котельная центральной районной библиотеки, котельная дома культуры.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5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«Кактолгинское»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котельные сельских клубов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6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«Зеренское»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сельского клуба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7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«Батаканское»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котельные сельских клубов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8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«Буруканское»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котельные сельских клубов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9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«Новоширокинское»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котельная дома культуры, котельная ЖКХ, многоквартирные дома (№1-21), объекты водоснабжения</w:t>
            </w:r>
            <w:r>
              <w:rPr>
                <w:sz w:val="20"/>
                <w:szCs w:val="20"/>
              </w:rPr>
              <w:t xml:space="preserve"> </w:t>
            </w:r>
            <w:r w:rsidRPr="006B1BC0">
              <w:rPr>
                <w:sz w:val="20"/>
                <w:szCs w:val="20"/>
              </w:rPr>
              <w:t>и водоотведения.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«Ушмунское»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котельные сельских клубов.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Администрация сельского поселения «Трубачевское»</w:t>
            </w:r>
          </w:p>
        </w:tc>
      </w:tr>
      <w:tr w:rsidR="009737D0" w:rsidRPr="00885EDE" w:rsidTr="00E342B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6B1BC0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6B1BC0">
              <w:rPr>
                <w:sz w:val="20"/>
                <w:szCs w:val="20"/>
              </w:rPr>
              <w:t>Котельная административного здания, котельные сельских клубов.</w:t>
            </w:r>
          </w:p>
        </w:tc>
      </w:tr>
    </w:tbl>
    <w:p w:rsidR="009737D0" w:rsidRDefault="009737D0" w:rsidP="009737D0">
      <w:pPr>
        <w:spacing w:after="200" w:line="276" w:lineRule="auto"/>
        <w:rPr>
          <w:spacing w:val="2"/>
        </w:rPr>
      </w:pPr>
      <w:r>
        <w:rPr>
          <w:spacing w:val="2"/>
        </w:rPr>
        <w:br w:type="page"/>
      </w:r>
    </w:p>
    <w:p w:rsidR="009737D0" w:rsidRPr="003B052B" w:rsidRDefault="009737D0" w:rsidP="009737D0">
      <w:pPr>
        <w:widowControl w:val="0"/>
        <w:shd w:val="clear" w:color="auto" w:fill="FFFFFF"/>
        <w:ind w:left="5103"/>
        <w:jc w:val="center"/>
        <w:textAlignment w:val="baseline"/>
        <w:rPr>
          <w:spacing w:val="2"/>
        </w:rPr>
      </w:pPr>
      <w:r w:rsidRPr="003B052B">
        <w:rPr>
          <w:spacing w:val="2"/>
        </w:rPr>
        <w:lastRenderedPageBreak/>
        <w:t>Приложение № 2</w:t>
      </w:r>
    </w:p>
    <w:p w:rsidR="009737D0" w:rsidRPr="003B052B" w:rsidRDefault="009737D0" w:rsidP="009737D0">
      <w:pPr>
        <w:widowControl w:val="0"/>
        <w:shd w:val="clear" w:color="auto" w:fill="FFFFFF"/>
        <w:ind w:left="5103"/>
        <w:jc w:val="center"/>
        <w:textAlignment w:val="baseline"/>
        <w:rPr>
          <w:spacing w:val="2"/>
        </w:rPr>
      </w:pPr>
      <w:r w:rsidRPr="003B052B">
        <w:rPr>
          <w:spacing w:val="2"/>
        </w:rPr>
        <w:t xml:space="preserve">к Программе проведения проверки готовности к отопительному периоду </w:t>
      </w:r>
      <w:proofErr w:type="spellStart"/>
      <w:r w:rsidRPr="003B052B">
        <w:rPr>
          <w:spacing w:val="2"/>
        </w:rPr>
        <w:t>теплосетевых</w:t>
      </w:r>
      <w:proofErr w:type="spellEnd"/>
      <w:r w:rsidRPr="003B052B">
        <w:rPr>
          <w:spacing w:val="2"/>
        </w:rPr>
        <w:t xml:space="preserve">, теплоснабжающих организаций, потребителей тепловой энергии </w:t>
      </w:r>
      <w:r>
        <w:rPr>
          <w:spacing w:val="2"/>
        </w:rPr>
        <w:t>Газимуро-Заводского муниципального округа</w:t>
      </w:r>
    </w:p>
    <w:p w:rsidR="009737D0" w:rsidRPr="003B052B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Pr="003B052B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3B052B">
        <w:rPr>
          <w:spacing w:val="2"/>
        </w:rPr>
        <w:t>График</w:t>
      </w:r>
    </w:p>
    <w:p w:rsidR="009737D0" w:rsidRPr="003B052B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3B052B">
        <w:rPr>
          <w:spacing w:val="2"/>
        </w:rPr>
        <w:t xml:space="preserve">проверки готовности к отопительному периоду </w:t>
      </w:r>
      <w:proofErr w:type="spellStart"/>
      <w:r w:rsidRPr="003B052B">
        <w:rPr>
          <w:spacing w:val="2"/>
        </w:rPr>
        <w:t>теплосетевых</w:t>
      </w:r>
      <w:proofErr w:type="spellEnd"/>
      <w:r w:rsidRPr="003B052B">
        <w:rPr>
          <w:spacing w:val="2"/>
        </w:rPr>
        <w:t xml:space="preserve">, теплоснабжающих организаций, потребителей тепловой энергии, находящихся на территории сельских поселений </w:t>
      </w:r>
      <w:r>
        <w:rPr>
          <w:spacing w:val="2"/>
        </w:rPr>
        <w:t>Газимуро-Заводского муниципального округа</w:t>
      </w:r>
    </w:p>
    <w:p w:rsidR="009737D0" w:rsidRPr="003B052B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Pr="003B052B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543"/>
        <w:gridCol w:w="2126"/>
        <w:gridCol w:w="3999"/>
      </w:tblGrid>
      <w:tr w:rsidR="009737D0" w:rsidRPr="003B052B" w:rsidTr="00E342B6">
        <w:trPr>
          <w:trHeight w:val="6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N</w:t>
            </w:r>
            <w:r w:rsidRPr="003B052B">
              <w:br/>
            </w:r>
            <w:proofErr w:type="spellStart"/>
            <w:proofErr w:type="gramStart"/>
            <w:r w:rsidRPr="003B052B">
              <w:t>п</w:t>
            </w:r>
            <w:proofErr w:type="spellEnd"/>
            <w:proofErr w:type="gramEnd"/>
            <w:r w:rsidRPr="003B052B">
              <w:t>/</w:t>
            </w:r>
            <w:proofErr w:type="spellStart"/>
            <w:r w:rsidRPr="003B052B">
              <w:t>п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 xml:space="preserve">Наименование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Срок проведения проверки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 xml:space="preserve">Объекты, подлежащие проверке </w:t>
            </w:r>
          </w:p>
        </w:tc>
      </w:tr>
      <w:tr w:rsidR="009737D0" w:rsidRPr="003B052B" w:rsidTr="00E342B6">
        <w:trPr>
          <w:trHeight w:val="41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1.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ООО «</w:t>
            </w:r>
            <w:r>
              <w:t>Эксперт»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2</w:t>
            </w:r>
            <w:r>
              <w:t>1</w:t>
            </w:r>
            <w:r w:rsidRPr="00062166">
              <w:t>.08.202</w:t>
            </w:r>
            <w:r>
              <w:t>4</w:t>
            </w:r>
          </w:p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</w:p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</w:p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</w:p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19</w:t>
            </w:r>
            <w:r w:rsidRPr="00062166">
              <w:t>.08.202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 xml:space="preserve">Котельная администрации </w:t>
            </w:r>
            <w:r>
              <w:t>Газимуро-Заводского муниципального округа</w:t>
            </w:r>
          </w:p>
          <w:p w:rsidR="009737D0" w:rsidRPr="003B052B" w:rsidRDefault="009737D0" w:rsidP="00E342B6">
            <w:pPr>
              <w:widowControl w:val="0"/>
              <w:jc w:val="both"/>
            </w:pPr>
            <w:r w:rsidRPr="003B052B">
              <w:t xml:space="preserve"> </w:t>
            </w:r>
          </w:p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администрации сельского поселения «Солонеченское»</w:t>
            </w:r>
          </w:p>
        </w:tc>
      </w:tr>
      <w:tr w:rsidR="009737D0" w:rsidRPr="003B052B" w:rsidTr="00E342B6">
        <w:trPr>
          <w:trHeight w:val="70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3.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«Газимуро-Заводское»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2</w:t>
            </w:r>
            <w:r>
              <w:t>1</w:t>
            </w:r>
            <w:r w:rsidRPr="00062166">
              <w:t>.08.202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администрации сельского поселения, Котельная Центральной районной больницы</w:t>
            </w:r>
          </w:p>
          <w:p w:rsidR="009737D0" w:rsidRPr="003B052B" w:rsidRDefault="009737D0" w:rsidP="00E342B6">
            <w:pPr>
              <w:widowControl w:val="0"/>
              <w:jc w:val="both"/>
            </w:pPr>
          </w:p>
          <w:p w:rsidR="009737D0" w:rsidRPr="003B052B" w:rsidRDefault="009737D0" w:rsidP="00E342B6">
            <w:pPr>
              <w:widowControl w:val="0"/>
              <w:jc w:val="both"/>
            </w:pPr>
            <w:r w:rsidRPr="003B052B">
              <w:t xml:space="preserve">Котельная МБОУ </w:t>
            </w:r>
            <w:proofErr w:type="spellStart"/>
            <w:r w:rsidRPr="003B052B">
              <w:t>Газ-Заводская</w:t>
            </w:r>
            <w:proofErr w:type="spellEnd"/>
            <w:r w:rsidRPr="003B052B">
              <w:t xml:space="preserve"> СОШ, котельная МБДОУ </w:t>
            </w:r>
            <w:proofErr w:type="spellStart"/>
            <w:r w:rsidRPr="003B052B">
              <w:t>Газ-Заводский</w:t>
            </w:r>
            <w:proofErr w:type="spellEnd"/>
            <w:r w:rsidRPr="003B052B">
              <w:t xml:space="preserve"> детский сад, котельная ООШ с</w:t>
            </w:r>
            <w:proofErr w:type="gramStart"/>
            <w:r w:rsidRPr="003B052B">
              <w:t>.Т</w:t>
            </w:r>
            <w:proofErr w:type="gramEnd"/>
            <w:r w:rsidRPr="003B052B">
              <w:t>айна, котельная СДК с.Тайна, котельная ДЮСШ</w:t>
            </w:r>
          </w:p>
        </w:tc>
      </w:tr>
      <w:tr w:rsidR="009737D0" w:rsidRPr="003B052B" w:rsidTr="00E342B6">
        <w:trPr>
          <w:trHeight w:val="68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4.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 xml:space="preserve">Центр культуры и </w:t>
            </w:r>
            <w:proofErr w:type="spellStart"/>
            <w:r>
              <w:t>догуса</w:t>
            </w:r>
            <w:proofErr w:type="spellEnd"/>
            <w:r w:rsidRPr="00062166">
              <w:t>, Центральная детская библиотека, музей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2</w:t>
            </w:r>
            <w:r>
              <w:t>1</w:t>
            </w:r>
            <w:r w:rsidRPr="00062166">
              <w:t>.08.202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9737D0">
            <w:pPr>
              <w:widowControl w:val="0"/>
              <w:jc w:val="both"/>
            </w:pPr>
            <w:r w:rsidRPr="003B052B">
              <w:t>Котельная музея, котельная центральной районной библиотеки, котельная дома культуры</w:t>
            </w:r>
          </w:p>
        </w:tc>
      </w:tr>
      <w:tr w:rsidR="009737D0" w:rsidRPr="003B052B" w:rsidTr="00E342B6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5.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«Кактолгинское»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22</w:t>
            </w:r>
            <w:r w:rsidRPr="00062166">
              <w:t>.0</w:t>
            </w:r>
            <w:r>
              <w:t>8</w:t>
            </w:r>
            <w:r w:rsidRPr="00062166">
              <w:t>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административного здания, котельные сельских клубов, котельные школ и детских садов</w:t>
            </w:r>
          </w:p>
        </w:tc>
      </w:tr>
      <w:tr w:rsidR="009737D0" w:rsidRPr="003B052B" w:rsidTr="00E342B6">
        <w:trPr>
          <w:trHeight w:val="55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6.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«Зеренское»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20.08</w:t>
            </w:r>
            <w:r w:rsidRPr="00062166">
              <w:t>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сельского клуба, школы, детского сада, администрация сельского поселения</w:t>
            </w:r>
          </w:p>
        </w:tc>
      </w:tr>
      <w:tr w:rsidR="009737D0" w:rsidRPr="003B052B" w:rsidTr="00E342B6">
        <w:trPr>
          <w:trHeight w:val="5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7.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«Батаканское»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20</w:t>
            </w:r>
            <w:r w:rsidRPr="00062166">
              <w:t>.0</w:t>
            </w:r>
            <w:r>
              <w:t>8</w:t>
            </w:r>
            <w:r w:rsidRPr="00062166">
              <w:t>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административного здания, котельные сельских клубов, школы, детского сада</w:t>
            </w:r>
          </w:p>
        </w:tc>
      </w:tr>
      <w:tr w:rsidR="009737D0" w:rsidRPr="003B052B" w:rsidTr="00E342B6">
        <w:trPr>
          <w:trHeight w:val="5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«Новоширокинское»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19</w:t>
            </w:r>
            <w:r w:rsidRPr="00062166">
              <w:t>.08.202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административного здания, котельная дома культуры, котельная ЖКХ, многоквартирные дома (№1-21), объекты водоснабжения и водоотведения, котельная школы и детского сада</w:t>
            </w:r>
          </w:p>
        </w:tc>
      </w:tr>
      <w:tr w:rsidR="009737D0" w:rsidRPr="003B052B" w:rsidTr="00E342B6">
        <w:trPr>
          <w:trHeight w:val="54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 w:rsidRPr="00062166">
              <w:t>сельское поселение «Ушмунское»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062166" w:rsidRDefault="009737D0" w:rsidP="00E342B6">
            <w:pPr>
              <w:widowControl w:val="0"/>
              <w:jc w:val="both"/>
              <w:textAlignment w:val="baseline"/>
            </w:pPr>
            <w:r>
              <w:t>20</w:t>
            </w:r>
            <w:r w:rsidRPr="00062166">
              <w:t>.0</w:t>
            </w:r>
            <w:r>
              <w:t>8</w:t>
            </w:r>
            <w:r w:rsidRPr="00062166">
              <w:t>.202</w:t>
            </w:r>
            <w:r>
              <w:t>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 xml:space="preserve">Котельная административного здания, котельные сельских клубов, </w:t>
            </w:r>
            <w:r w:rsidRPr="003B052B">
              <w:lastRenderedPageBreak/>
              <w:t>школы и детский сад</w:t>
            </w:r>
          </w:p>
        </w:tc>
      </w:tr>
      <w:tr w:rsidR="009737D0" w:rsidRPr="003B052B" w:rsidTr="00E342B6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lastRenderedPageBreak/>
              <w:t>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  <w:textAlignment w:val="baseline"/>
            </w:pPr>
            <w:r w:rsidRPr="003B052B">
              <w:t>сельское поселение «Трубачевское»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3B052B" w:rsidRDefault="009737D0" w:rsidP="00E342B6">
            <w:pPr>
              <w:widowControl w:val="0"/>
              <w:jc w:val="both"/>
              <w:textAlignment w:val="baseline"/>
            </w:pPr>
            <w:r>
              <w:t>19</w:t>
            </w:r>
            <w:r w:rsidRPr="003B052B">
              <w:t>.08.202</w:t>
            </w:r>
            <w: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3B052B" w:rsidRDefault="009737D0" w:rsidP="00E342B6">
            <w:pPr>
              <w:widowControl w:val="0"/>
              <w:jc w:val="both"/>
            </w:pPr>
            <w:r w:rsidRPr="003B052B">
              <w:t>Котельная административного здания, котельные сельских клубов, школы и детский сад</w:t>
            </w:r>
          </w:p>
        </w:tc>
      </w:tr>
      <w:tr w:rsidR="009737D0" w:rsidRPr="001A0BFC" w:rsidTr="00E342B6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3B052B" w:rsidRDefault="009737D0" w:rsidP="00E342B6">
            <w:pPr>
              <w:widowControl w:val="0"/>
              <w:ind w:left="-149" w:right="-139"/>
              <w:jc w:val="center"/>
              <w:textAlignment w:val="baseline"/>
            </w:pPr>
            <w:r w:rsidRPr="003B052B">
              <w:t>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3B052B" w:rsidRDefault="009737D0" w:rsidP="00E342B6">
            <w:pPr>
              <w:widowControl w:val="0"/>
              <w:jc w:val="both"/>
              <w:textAlignment w:val="baseline"/>
            </w:pPr>
            <w:r w:rsidRPr="003B052B">
              <w:t>сельское поселение «Буруканское»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3B052B" w:rsidRDefault="009737D0" w:rsidP="00E342B6">
            <w:pPr>
              <w:widowControl w:val="0"/>
              <w:jc w:val="both"/>
              <w:textAlignment w:val="baseline"/>
            </w:pPr>
            <w:r>
              <w:t>20</w:t>
            </w:r>
            <w:r w:rsidRPr="003B052B">
              <w:t>.0</w:t>
            </w:r>
            <w:r>
              <w:t>8</w:t>
            </w:r>
            <w:r w:rsidRPr="003B052B">
              <w:t>.202</w:t>
            </w:r>
            <w: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1A0BFC" w:rsidRDefault="009737D0" w:rsidP="00E342B6">
            <w:pPr>
              <w:widowControl w:val="0"/>
              <w:jc w:val="both"/>
            </w:pPr>
            <w:r w:rsidRPr="003B052B">
              <w:t>Котельная административного здания, котельные сельских клубов, школы и детский сад</w:t>
            </w:r>
          </w:p>
        </w:tc>
      </w:tr>
    </w:tbl>
    <w:p w:rsidR="009737D0" w:rsidRPr="001A0BFC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Pr="001A0BFC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</w:p>
    <w:p w:rsidR="009737D0" w:rsidRPr="001A0BFC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0"/>
          <w:szCs w:val="20"/>
        </w:rPr>
      </w:pPr>
      <w:r w:rsidRPr="001A0BFC">
        <w:rPr>
          <w:spacing w:val="2"/>
          <w:sz w:val="20"/>
          <w:szCs w:val="20"/>
        </w:rPr>
        <w:t>Примечание:</w:t>
      </w:r>
    </w:p>
    <w:p w:rsidR="009737D0" w:rsidRPr="001A0BFC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0"/>
          <w:szCs w:val="20"/>
        </w:rPr>
      </w:pPr>
      <w:r w:rsidRPr="001A0BFC">
        <w:rPr>
          <w:spacing w:val="2"/>
          <w:sz w:val="20"/>
          <w:szCs w:val="20"/>
        </w:rPr>
        <w:t xml:space="preserve">В соответствии с </w:t>
      </w:r>
      <w:hyperlink r:id="rId17" w:history="1">
        <w:r w:rsidRPr="001A0BFC">
          <w:rPr>
            <w:spacing w:val="2"/>
            <w:sz w:val="20"/>
            <w:szCs w:val="20"/>
          </w:rPr>
          <w:t>Приказом Минэнерго России от 12.03.2013 года N 103 "Об утверждении Правил оценки готовности к отопительному периоду"</w:t>
        </w:r>
      </w:hyperlink>
      <w:r w:rsidRPr="001A0BFC">
        <w:rPr>
          <w:spacing w:val="2"/>
          <w:sz w:val="20"/>
          <w:szCs w:val="20"/>
        </w:rPr>
        <w:t xml:space="preserve"> сроки выдачи паспортов готовности, не позднее 15 сентября - для потребителей тепловой энергии, не позднее 1 ноября - для теплоснабжающих организаций, не позднее 15 ноября - для муниципальных образований.</w:t>
      </w:r>
    </w:p>
    <w:p w:rsidR="009737D0" w:rsidRPr="008D40DB" w:rsidRDefault="009737D0" w:rsidP="009737D0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0"/>
          <w:szCs w:val="20"/>
        </w:rPr>
      </w:pPr>
      <w:r w:rsidRPr="001A0BFC">
        <w:rPr>
          <w:spacing w:val="2"/>
          <w:sz w:val="20"/>
          <w:szCs w:val="20"/>
        </w:rPr>
        <w:t>Паспорт готовности по каждому объекту выдается в течение 15 дней со дня подписания акта готовности к отопительному периоду.</w:t>
      </w:r>
    </w:p>
    <w:p w:rsidR="009737D0" w:rsidRDefault="009737D0" w:rsidP="009737D0">
      <w:pPr>
        <w:spacing w:after="200" w:line="276" w:lineRule="auto"/>
        <w:rPr>
          <w:spacing w:val="2"/>
        </w:rPr>
      </w:pPr>
      <w:r>
        <w:rPr>
          <w:spacing w:val="2"/>
        </w:rPr>
        <w:br w:type="page"/>
      </w:r>
    </w:p>
    <w:p w:rsidR="009737D0" w:rsidRPr="007766E7" w:rsidRDefault="009737D0" w:rsidP="009737D0">
      <w:pPr>
        <w:widowControl w:val="0"/>
        <w:shd w:val="clear" w:color="auto" w:fill="FFFFFF"/>
        <w:ind w:left="5387"/>
        <w:jc w:val="center"/>
        <w:textAlignment w:val="baseline"/>
        <w:rPr>
          <w:spacing w:val="2"/>
          <w:sz w:val="18"/>
          <w:szCs w:val="18"/>
        </w:rPr>
      </w:pPr>
      <w:r w:rsidRPr="007766E7">
        <w:rPr>
          <w:spacing w:val="2"/>
          <w:sz w:val="18"/>
          <w:szCs w:val="18"/>
        </w:rPr>
        <w:lastRenderedPageBreak/>
        <w:t xml:space="preserve">Приложение </w:t>
      </w:r>
      <w:r>
        <w:rPr>
          <w:spacing w:val="2"/>
          <w:sz w:val="18"/>
          <w:szCs w:val="18"/>
        </w:rPr>
        <w:t>№</w:t>
      </w:r>
      <w:r w:rsidRPr="007766E7">
        <w:rPr>
          <w:spacing w:val="2"/>
          <w:sz w:val="18"/>
          <w:szCs w:val="18"/>
        </w:rPr>
        <w:t xml:space="preserve"> 3</w:t>
      </w:r>
    </w:p>
    <w:p w:rsidR="009737D0" w:rsidRDefault="009737D0" w:rsidP="009737D0">
      <w:pPr>
        <w:widowControl w:val="0"/>
        <w:shd w:val="clear" w:color="auto" w:fill="FFFFFF"/>
        <w:ind w:left="5387"/>
        <w:jc w:val="center"/>
        <w:textAlignment w:val="baseline"/>
        <w:rPr>
          <w:spacing w:val="2"/>
        </w:rPr>
      </w:pPr>
      <w:r w:rsidRPr="007766E7">
        <w:rPr>
          <w:spacing w:val="2"/>
          <w:sz w:val="18"/>
          <w:szCs w:val="18"/>
        </w:rPr>
        <w:t xml:space="preserve">к Программе проведения проверки готовности к отопительному периоду </w:t>
      </w:r>
      <w:proofErr w:type="spellStart"/>
      <w:r w:rsidRPr="007766E7">
        <w:rPr>
          <w:spacing w:val="2"/>
          <w:sz w:val="18"/>
          <w:szCs w:val="18"/>
        </w:rPr>
        <w:t>теплосетевых</w:t>
      </w:r>
      <w:proofErr w:type="spellEnd"/>
      <w:r w:rsidRPr="007766E7">
        <w:rPr>
          <w:spacing w:val="2"/>
          <w:sz w:val="18"/>
          <w:szCs w:val="18"/>
        </w:rPr>
        <w:t xml:space="preserve">, теплоснабжающих организаций, потребителей тепловой энергии </w:t>
      </w:r>
      <w:r>
        <w:rPr>
          <w:spacing w:val="2"/>
          <w:sz w:val="18"/>
          <w:szCs w:val="18"/>
        </w:rPr>
        <w:t>Газимуро-Заводского муниципального округа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Pr="007766E7" w:rsidRDefault="009737D0" w:rsidP="009737D0">
      <w:pPr>
        <w:widowControl w:val="0"/>
        <w:shd w:val="clear" w:color="auto" w:fill="FFFFFF"/>
        <w:jc w:val="center"/>
        <w:textAlignment w:val="baseline"/>
        <w:rPr>
          <w:b/>
          <w:bCs/>
          <w:spacing w:val="2"/>
          <w:sz w:val="22"/>
          <w:szCs w:val="22"/>
        </w:rPr>
      </w:pPr>
      <w:r w:rsidRPr="007766E7">
        <w:rPr>
          <w:b/>
          <w:bCs/>
          <w:spacing w:val="2"/>
          <w:sz w:val="22"/>
          <w:szCs w:val="22"/>
        </w:rPr>
        <w:t>АКТ</w:t>
      </w:r>
    </w:p>
    <w:p w:rsidR="009737D0" w:rsidRPr="007766E7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  <w:sz w:val="22"/>
          <w:szCs w:val="22"/>
        </w:rPr>
      </w:pPr>
      <w:r w:rsidRPr="007766E7">
        <w:rPr>
          <w:b/>
          <w:bCs/>
          <w:spacing w:val="2"/>
          <w:sz w:val="22"/>
          <w:szCs w:val="22"/>
        </w:rPr>
        <w:t>проверки готовности к отопительному периоду ____/____ гг.</w:t>
      </w:r>
    </w:p>
    <w:p w:rsidR="009737D0" w:rsidRPr="007766E7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__________________________ "__" _________________ 20__ г.</w:t>
      </w:r>
    </w:p>
    <w:p w:rsidR="009737D0" w:rsidRPr="007766E7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(место составления акта) (дата составления акта)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Комиссия, образованная _________________________________________________,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(форма документа и его реквизиты, которым образована комиссия)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в соответствии с программой проведения проверки готовности к отопительному периоду от "__" _________________ 20__ г., 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утвержденной _________________</w:t>
      </w:r>
      <w:r>
        <w:rPr>
          <w:spacing w:val="2"/>
          <w:sz w:val="22"/>
          <w:szCs w:val="22"/>
        </w:rPr>
        <w:t>_____________________________________________________</w:t>
      </w:r>
      <w:r w:rsidRPr="007766E7">
        <w:rPr>
          <w:spacing w:val="2"/>
          <w:sz w:val="22"/>
          <w:szCs w:val="22"/>
        </w:rPr>
        <w:t>,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16"/>
          <w:szCs w:val="16"/>
        </w:rPr>
        <w:t>(ФИО руководителя (его заместителя) органа, проводящего проверку готовности к отопительному периоду)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22"/>
          <w:szCs w:val="22"/>
        </w:rPr>
        <w:t>с "__" _____________ 20__ г. по "__" ____________ 20__ г. в соответствии с </w:t>
      </w:r>
      <w:hyperlink r:id="rId18" w:history="1">
        <w:r w:rsidRPr="007766E7">
          <w:rPr>
            <w:spacing w:val="2"/>
            <w:sz w:val="22"/>
            <w:szCs w:val="22"/>
            <w:u w:val="single"/>
          </w:rPr>
          <w:t>Федеральным законом от 27 июля 2010 г. N 190-ФЗ "О теплоснабжении"</w:t>
        </w:r>
      </w:hyperlink>
      <w:r w:rsidRPr="007766E7">
        <w:rPr>
          <w:spacing w:val="2"/>
          <w:sz w:val="22"/>
          <w:szCs w:val="22"/>
          <w:u w:val="single"/>
        </w:rPr>
        <w:t xml:space="preserve"> </w:t>
      </w:r>
      <w:r w:rsidRPr="007766E7">
        <w:rPr>
          <w:spacing w:val="2"/>
          <w:sz w:val="22"/>
          <w:szCs w:val="22"/>
        </w:rPr>
        <w:t xml:space="preserve">провела проверку готовности к отопительному периоду _____________________ ____________________________________________________________________________ полное </w:t>
      </w:r>
      <w:r w:rsidRPr="007766E7">
        <w:rPr>
          <w:spacing w:val="2"/>
          <w:sz w:val="16"/>
          <w:szCs w:val="16"/>
        </w:rPr>
        <w:t xml:space="preserve">наименование муниципального образования, теплоснабжающей организации, </w:t>
      </w:r>
      <w:proofErr w:type="spellStart"/>
      <w:r w:rsidRPr="007766E7">
        <w:rPr>
          <w:spacing w:val="2"/>
          <w:sz w:val="16"/>
          <w:szCs w:val="16"/>
        </w:rPr>
        <w:t>теплосетевой</w:t>
      </w:r>
      <w:proofErr w:type="spellEnd"/>
      <w:r w:rsidRPr="007766E7">
        <w:rPr>
          <w:spacing w:val="2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Проверка готовности к отопительному периоду проводилась в отношении следующих объектов: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1. __________________________________________________________________________;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2. _____________________________________________________________________;</w:t>
      </w:r>
      <w:r w:rsidRPr="007766E7">
        <w:rPr>
          <w:spacing w:val="2"/>
          <w:sz w:val="22"/>
          <w:szCs w:val="22"/>
        </w:rPr>
        <w:br/>
        <w:t>3. __________________________________________________________________________.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В ходе проведения проверки готовности к отопительному периоду комиссия установила: ____________________________________________________________.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16"/>
          <w:szCs w:val="16"/>
        </w:rPr>
        <w:t>(готовность/неготовность к работе в отопительном периоде)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Вывод комиссии по итогам проведения проверки готовности к отопительному периоду: ________________________________________________________________________________________________________________________________________________________.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Приложение к акту проверки готовности к отопительному периоду ___/___ гг.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Председатель комиссии: __________________________________________________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16"/>
          <w:szCs w:val="16"/>
        </w:rPr>
        <w:t>(подпись, расшифровка подписи)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Заместитель председателя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комиссии: __________________________________________________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16"/>
          <w:szCs w:val="16"/>
        </w:rPr>
        <w:t>(подпись, расшифровка подписи)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Члены комиссии: __________________________________________________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7766E7">
        <w:rPr>
          <w:spacing w:val="2"/>
          <w:sz w:val="16"/>
          <w:szCs w:val="16"/>
        </w:rPr>
        <w:t>(подпись, расшифровка подписи)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7766E7">
        <w:rPr>
          <w:spacing w:val="2"/>
          <w:sz w:val="22"/>
          <w:szCs w:val="22"/>
        </w:rPr>
        <w:t>С актом проверки готовности ознакомлен, один экземпляр акта получил:</w:t>
      </w:r>
    </w:p>
    <w:p w:rsidR="009737D0" w:rsidRPr="007766E7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"__" _____________ 20__ г. ______________________________________________</w:t>
      </w:r>
    </w:p>
    <w:p w:rsidR="009737D0" w:rsidRPr="005A5C22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5A5C22">
        <w:rPr>
          <w:spacing w:val="2"/>
          <w:sz w:val="16"/>
          <w:szCs w:val="16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5A5C22">
        <w:rPr>
          <w:spacing w:val="2"/>
          <w:sz w:val="16"/>
          <w:szCs w:val="16"/>
        </w:rPr>
        <w:t>теплосетевой</w:t>
      </w:r>
      <w:proofErr w:type="spellEnd"/>
      <w:r w:rsidRPr="005A5C22">
        <w:rPr>
          <w:spacing w:val="2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737D0" w:rsidRPr="005A5C22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9737D0" w:rsidRPr="005A5C22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5A5C22">
        <w:rPr>
          <w:spacing w:val="2"/>
          <w:sz w:val="16"/>
          <w:szCs w:val="16"/>
        </w:rPr>
        <w:t>--------------------------------</w:t>
      </w:r>
    </w:p>
    <w:p w:rsidR="009737D0" w:rsidRPr="005A5C22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  <w:r w:rsidRPr="005A5C22">
        <w:rPr>
          <w:spacing w:val="2"/>
          <w:sz w:val="16"/>
          <w:szCs w:val="16"/>
        </w:rPr>
        <w:t>* При наличии у комиссии замечаний к выполнению требований по 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737D0" w:rsidRPr="005A5C22" w:rsidRDefault="009737D0" w:rsidP="009737D0">
      <w:pPr>
        <w:rPr>
          <w:spacing w:val="2"/>
          <w:sz w:val="16"/>
          <w:szCs w:val="16"/>
        </w:rPr>
      </w:pPr>
      <w:r w:rsidRPr="005A5C22">
        <w:rPr>
          <w:spacing w:val="2"/>
          <w:sz w:val="16"/>
          <w:szCs w:val="16"/>
        </w:rPr>
        <w:br w:type="page"/>
      </w:r>
    </w:p>
    <w:p w:rsidR="009737D0" w:rsidRDefault="009737D0" w:rsidP="009737D0">
      <w:pPr>
        <w:widowControl w:val="0"/>
        <w:shd w:val="clear" w:color="auto" w:fill="FFFFFF"/>
        <w:ind w:left="4962"/>
        <w:jc w:val="center"/>
        <w:textAlignment w:val="baseline"/>
        <w:rPr>
          <w:spacing w:val="2"/>
        </w:rPr>
      </w:pPr>
      <w:r w:rsidRPr="00885EDE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885EDE">
        <w:rPr>
          <w:spacing w:val="2"/>
        </w:rPr>
        <w:t xml:space="preserve"> 4</w:t>
      </w:r>
    </w:p>
    <w:p w:rsidR="009737D0" w:rsidRPr="00885EDE" w:rsidRDefault="009737D0" w:rsidP="009737D0">
      <w:pPr>
        <w:widowControl w:val="0"/>
        <w:shd w:val="clear" w:color="auto" w:fill="FFFFFF"/>
        <w:ind w:left="4962"/>
        <w:jc w:val="center"/>
        <w:textAlignment w:val="baseline"/>
        <w:rPr>
          <w:spacing w:val="2"/>
        </w:rPr>
      </w:pPr>
      <w:r w:rsidRPr="00885EDE">
        <w:rPr>
          <w:spacing w:val="2"/>
        </w:rPr>
        <w:t>к Программе проведения</w:t>
      </w:r>
      <w:r>
        <w:rPr>
          <w:spacing w:val="2"/>
        </w:rPr>
        <w:t xml:space="preserve"> </w:t>
      </w:r>
      <w:r w:rsidRPr="00885EDE">
        <w:rPr>
          <w:spacing w:val="2"/>
        </w:rPr>
        <w:t>проверки готовности</w:t>
      </w:r>
      <w:r>
        <w:rPr>
          <w:spacing w:val="2"/>
        </w:rPr>
        <w:t xml:space="preserve"> </w:t>
      </w:r>
      <w:r w:rsidRPr="00885EDE">
        <w:rPr>
          <w:spacing w:val="2"/>
        </w:rPr>
        <w:t>к отопительному периоду</w:t>
      </w:r>
      <w:r>
        <w:rPr>
          <w:spacing w:val="2"/>
        </w:rPr>
        <w:t xml:space="preserve"> </w:t>
      </w:r>
      <w:proofErr w:type="spellStart"/>
      <w:r w:rsidRPr="00885EDE">
        <w:rPr>
          <w:spacing w:val="2"/>
        </w:rPr>
        <w:t>теплосетевых</w:t>
      </w:r>
      <w:proofErr w:type="spellEnd"/>
      <w:r w:rsidRPr="00885EDE">
        <w:rPr>
          <w:spacing w:val="2"/>
        </w:rPr>
        <w:t>, теплоснабжающих организаций,</w:t>
      </w:r>
      <w:r>
        <w:rPr>
          <w:spacing w:val="2"/>
        </w:rPr>
        <w:t xml:space="preserve"> </w:t>
      </w:r>
      <w:r w:rsidRPr="00885EDE">
        <w:rPr>
          <w:spacing w:val="2"/>
        </w:rPr>
        <w:t>потребителей тепловой</w:t>
      </w:r>
      <w:r>
        <w:rPr>
          <w:spacing w:val="2"/>
        </w:rPr>
        <w:t xml:space="preserve"> </w:t>
      </w:r>
      <w:r w:rsidRPr="00885EDE">
        <w:rPr>
          <w:spacing w:val="2"/>
        </w:rPr>
        <w:t xml:space="preserve">энергии </w:t>
      </w:r>
      <w:r>
        <w:rPr>
          <w:spacing w:val="2"/>
        </w:rPr>
        <w:t>Газимуро-Заводского муниципального округа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b/>
          <w:bCs/>
          <w:spacing w:val="2"/>
        </w:rPr>
      </w:pPr>
      <w:r w:rsidRPr="00885EDE">
        <w:rPr>
          <w:b/>
          <w:bCs/>
          <w:spacing w:val="2"/>
        </w:rPr>
        <w:t>ПАСПОРТ</w:t>
      </w:r>
    </w:p>
    <w:p w:rsidR="009737D0" w:rsidRPr="00885EDE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b/>
          <w:bCs/>
          <w:spacing w:val="2"/>
        </w:rPr>
        <w:t>готовности к отопительному периоду ____/____ гг.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spacing w:val="2"/>
        </w:rPr>
        <w:t>Выдан __________________________________________________________________,</w:t>
      </w:r>
    </w:p>
    <w:p w:rsidR="009737D0" w:rsidRPr="00885EDE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spacing w:val="2"/>
        </w:rPr>
        <w:t>(полное наименование муниципального образования, теплоснабжающей</w:t>
      </w:r>
      <w:r>
        <w:rPr>
          <w:spacing w:val="2"/>
        </w:rPr>
        <w:t xml:space="preserve"> </w:t>
      </w:r>
      <w:r w:rsidRPr="00885EDE">
        <w:rPr>
          <w:spacing w:val="2"/>
        </w:rPr>
        <w:t xml:space="preserve">организации, </w:t>
      </w:r>
      <w:proofErr w:type="spellStart"/>
      <w:r w:rsidRPr="00885EDE">
        <w:rPr>
          <w:spacing w:val="2"/>
        </w:rPr>
        <w:t>теплосетевой</w:t>
      </w:r>
      <w:proofErr w:type="spellEnd"/>
      <w:r w:rsidRPr="00885EDE">
        <w:rPr>
          <w:spacing w:val="2"/>
        </w:rPr>
        <w:t xml:space="preserve"> организации, потребителя тепловой энергии,</w:t>
      </w:r>
      <w:r>
        <w:rPr>
          <w:spacing w:val="2"/>
        </w:rPr>
        <w:t xml:space="preserve"> </w:t>
      </w:r>
      <w:r w:rsidRPr="00885EDE">
        <w:rPr>
          <w:spacing w:val="2"/>
        </w:rPr>
        <w:t>в отношении которого проводилась проверка готовности</w:t>
      </w:r>
      <w:r>
        <w:rPr>
          <w:spacing w:val="2"/>
        </w:rPr>
        <w:t xml:space="preserve"> </w:t>
      </w:r>
      <w:r w:rsidRPr="00885EDE">
        <w:rPr>
          <w:spacing w:val="2"/>
        </w:rPr>
        <w:t>к отопительному периоду)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Pr="00885EDE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В отношении следующих объектов, по которым проводилась проверка</w:t>
      </w:r>
      <w:r>
        <w:rPr>
          <w:spacing w:val="2"/>
        </w:rPr>
        <w:t xml:space="preserve"> </w:t>
      </w:r>
      <w:r w:rsidRPr="00885EDE">
        <w:rPr>
          <w:spacing w:val="2"/>
        </w:rPr>
        <w:t>готовности к отопительному периоду: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1. _____________________________________________________________________;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2. _____________________________________________________________________;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3. _____________________________________________________________________.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Pr="00885EDE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Основание выдачи паспорта готовности к отопительному периоду: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Pr="00885EDE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Акт проверки готовности к отопительному периоду от ___________ N _______.</w:t>
      </w: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_______________________________________</w:t>
      </w:r>
    </w:p>
    <w:p w:rsidR="009737D0" w:rsidRPr="00885EDE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  <w:r w:rsidRPr="00885EDE">
        <w:rPr>
          <w:spacing w:val="2"/>
        </w:rPr>
        <w:t>(подпись, расшифровка подписи и печать</w:t>
      </w:r>
      <w:r>
        <w:rPr>
          <w:spacing w:val="2"/>
        </w:rPr>
        <w:t xml:space="preserve"> </w:t>
      </w:r>
      <w:r w:rsidRPr="00885EDE">
        <w:rPr>
          <w:spacing w:val="2"/>
        </w:rPr>
        <w:t>уполномоченного органа, образовавшего</w:t>
      </w:r>
      <w:r>
        <w:rPr>
          <w:spacing w:val="2"/>
        </w:rPr>
        <w:t xml:space="preserve"> </w:t>
      </w:r>
      <w:r w:rsidRPr="00885EDE">
        <w:rPr>
          <w:spacing w:val="2"/>
        </w:rPr>
        <w:t>комиссию по проведению проверки</w:t>
      </w:r>
      <w:r>
        <w:rPr>
          <w:spacing w:val="2"/>
        </w:rPr>
        <w:t xml:space="preserve"> </w:t>
      </w:r>
      <w:r w:rsidRPr="00885EDE">
        <w:rPr>
          <w:spacing w:val="2"/>
        </w:rPr>
        <w:t>готовности к отопительному периоду)</w:t>
      </w:r>
    </w:p>
    <w:p w:rsidR="009737D0" w:rsidRDefault="009737D0" w:rsidP="009737D0">
      <w:pPr>
        <w:spacing w:after="200" w:line="276" w:lineRule="auto"/>
        <w:rPr>
          <w:spacing w:val="2"/>
        </w:rPr>
      </w:pPr>
      <w:r>
        <w:rPr>
          <w:spacing w:val="2"/>
        </w:rPr>
        <w:br w:type="page"/>
      </w:r>
    </w:p>
    <w:p w:rsidR="009737D0" w:rsidRDefault="009737D0" w:rsidP="009737D0">
      <w:pPr>
        <w:widowControl w:val="0"/>
        <w:shd w:val="clear" w:color="auto" w:fill="FFFFFF"/>
        <w:ind w:left="5387"/>
        <w:jc w:val="center"/>
        <w:textAlignment w:val="baseline"/>
        <w:rPr>
          <w:spacing w:val="2"/>
        </w:rPr>
      </w:pPr>
      <w:r w:rsidRPr="00885EDE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885EDE">
        <w:rPr>
          <w:spacing w:val="2"/>
        </w:rPr>
        <w:t xml:space="preserve"> 5</w:t>
      </w:r>
    </w:p>
    <w:p w:rsidR="009737D0" w:rsidRDefault="009737D0" w:rsidP="009737D0">
      <w:pPr>
        <w:widowControl w:val="0"/>
        <w:shd w:val="clear" w:color="auto" w:fill="FFFFFF"/>
        <w:ind w:left="5387"/>
        <w:jc w:val="center"/>
        <w:textAlignment w:val="baseline"/>
        <w:rPr>
          <w:spacing w:val="2"/>
        </w:rPr>
      </w:pPr>
      <w:r w:rsidRPr="00885EDE">
        <w:rPr>
          <w:spacing w:val="2"/>
        </w:rPr>
        <w:t>к Программе проведения</w:t>
      </w:r>
      <w:r>
        <w:rPr>
          <w:spacing w:val="2"/>
        </w:rPr>
        <w:t xml:space="preserve"> </w:t>
      </w:r>
      <w:r w:rsidRPr="00885EDE">
        <w:rPr>
          <w:spacing w:val="2"/>
        </w:rPr>
        <w:t>проверки готовности</w:t>
      </w:r>
      <w:r>
        <w:rPr>
          <w:spacing w:val="2"/>
        </w:rPr>
        <w:t xml:space="preserve"> </w:t>
      </w:r>
      <w:r w:rsidRPr="00885EDE">
        <w:rPr>
          <w:spacing w:val="2"/>
        </w:rPr>
        <w:t>к отопительному периоду</w:t>
      </w:r>
      <w:r>
        <w:rPr>
          <w:spacing w:val="2"/>
        </w:rPr>
        <w:t xml:space="preserve"> </w:t>
      </w:r>
      <w:proofErr w:type="spellStart"/>
      <w:r w:rsidRPr="00885EDE">
        <w:rPr>
          <w:spacing w:val="2"/>
        </w:rPr>
        <w:t>теплосетевых</w:t>
      </w:r>
      <w:proofErr w:type="spellEnd"/>
      <w:r w:rsidRPr="00885EDE">
        <w:rPr>
          <w:spacing w:val="2"/>
        </w:rPr>
        <w:t>, теплоснабжающих организаций,</w:t>
      </w:r>
      <w:r>
        <w:rPr>
          <w:spacing w:val="2"/>
        </w:rPr>
        <w:t xml:space="preserve"> </w:t>
      </w:r>
      <w:r w:rsidRPr="00885EDE">
        <w:rPr>
          <w:spacing w:val="2"/>
        </w:rPr>
        <w:t>потребителей тепловой</w:t>
      </w:r>
      <w:r>
        <w:rPr>
          <w:spacing w:val="2"/>
        </w:rPr>
        <w:t xml:space="preserve"> </w:t>
      </w:r>
      <w:r w:rsidRPr="00885EDE">
        <w:rPr>
          <w:spacing w:val="2"/>
        </w:rPr>
        <w:t xml:space="preserve">энергии </w:t>
      </w:r>
      <w:r>
        <w:rPr>
          <w:spacing w:val="2"/>
        </w:rPr>
        <w:t>Газимуро-Заводского муниципального округа</w:t>
      </w: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</w:p>
    <w:p w:rsidR="009737D0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spacing w:val="2"/>
        </w:rPr>
        <w:t>План</w:t>
      </w:r>
    </w:p>
    <w:p w:rsidR="009737D0" w:rsidRPr="00885EDE" w:rsidRDefault="009737D0" w:rsidP="009737D0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885EDE">
        <w:rPr>
          <w:spacing w:val="2"/>
        </w:rPr>
        <w:t xml:space="preserve">реализации программы проведения проверки готовности </w:t>
      </w:r>
      <w:r>
        <w:rPr>
          <w:spacing w:val="2"/>
        </w:rPr>
        <w:t>Газимуро-Заводского муниципального округа к отопительному периоду 2024 - 2025</w:t>
      </w:r>
      <w:r w:rsidRPr="00885EDE">
        <w:rPr>
          <w:spacing w:val="2"/>
        </w:rPr>
        <w:t xml:space="preserve"> гг.</w:t>
      </w:r>
    </w:p>
    <w:p w:rsidR="009737D0" w:rsidRPr="00885EDE" w:rsidRDefault="009737D0" w:rsidP="009737D0">
      <w:pPr>
        <w:widowControl w:val="0"/>
        <w:shd w:val="clear" w:color="auto" w:fill="FFFFFF"/>
        <w:jc w:val="both"/>
        <w:textAlignment w:val="baseline"/>
        <w:rPr>
          <w:spacing w:val="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1809"/>
        <w:gridCol w:w="4536"/>
        <w:gridCol w:w="2693"/>
      </w:tblGrid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N</w:t>
            </w:r>
            <w:r w:rsidRPr="00885ED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85E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5EDE">
              <w:rPr>
                <w:sz w:val="20"/>
                <w:szCs w:val="20"/>
              </w:rPr>
              <w:t>/</w:t>
            </w:r>
            <w:proofErr w:type="spellStart"/>
            <w:r w:rsidRPr="00885E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Проверяемые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Соответствие предъявляемых требований к правилам оценки готовности</w:t>
            </w: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Эксперт»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1) наличие соглашения об управлении системой теплоснабжения;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2) наличие температурного графика;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3) соблюдение критериев надежности теплоснабжения, установленных техническими регламентами;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4) наличие нормативных запасов топлива на источниках тепловой энергии;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5) функционирование эксплуатационной, диспетчерской и аварийной служб, а именно: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укомплектованность указанных служб персоналом;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6) проведение наладки принадлежащих им тепловых сетей;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7) организация контроля режимов потребления тепловой энергии;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8) обеспечение качества теплоносителей;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9) организация коммерческого учета приобретаемой и реализуемой тепловой энергии;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 xml:space="preserve">готовность систем приема и разгрузки топлива, </w:t>
            </w:r>
            <w:proofErr w:type="spellStart"/>
            <w:r w:rsidRPr="00885EDE">
              <w:rPr>
                <w:sz w:val="20"/>
                <w:szCs w:val="20"/>
              </w:rPr>
              <w:t>топливоприготовления</w:t>
            </w:r>
            <w:proofErr w:type="spellEnd"/>
            <w:r w:rsidRPr="00885EDE">
              <w:rPr>
                <w:sz w:val="20"/>
                <w:szCs w:val="20"/>
              </w:rPr>
              <w:t xml:space="preserve"> и топливоподачи;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соблюдение водно-химического режима;</w:t>
            </w:r>
            <w:r w:rsidRPr="00885EDE">
              <w:rPr>
                <w:sz w:val="20"/>
                <w:szCs w:val="20"/>
              </w:rPr>
              <w:br/>
              <w:t xml:space="preserve">отсутствие фактов эксплуатации теплоэнергетического оборудования сверх ресурса </w:t>
            </w:r>
            <w:r w:rsidRPr="00885EDE">
              <w:rPr>
                <w:sz w:val="20"/>
                <w:szCs w:val="20"/>
              </w:rPr>
              <w:lastRenderedPageBreak/>
              <w:t>без проведения соответствующих организационно-технических мероприятий по продлению срока его эксплуатации;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 xml:space="preserve">наличие </w:t>
            </w:r>
            <w:proofErr w:type="gramStart"/>
            <w:r w:rsidRPr="00885EDE">
              <w:rPr>
                <w:sz w:val="20"/>
                <w:szCs w:val="2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885EDE">
              <w:rPr>
                <w:sz w:val="20"/>
                <w:szCs w:val="20"/>
              </w:rPr>
              <w:t>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885EDE">
              <w:rPr>
                <w:sz w:val="20"/>
                <w:szCs w:val="20"/>
              </w:rPr>
              <w:t>о-</w:t>
            </w:r>
            <w:proofErr w:type="gramEnd"/>
            <w:r w:rsidRPr="00885EDE">
              <w:rPr>
                <w:sz w:val="20"/>
                <w:szCs w:val="20"/>
              </w:rPr>
              <w:t xml:space="preserve">, </w:t>
            </w:r>
            <w:proofErr w:type="spellStart"/>
            <w:r w:rsidRPr="00885EDE">
              <w:rPr>
                <w:sz w:val="20"/>
                <w:szCs w:val="20"/>
              </w:rPr>
              <w:t>электро</w:t>
            </w:r>
            <w:proofErr w:type="spellEnd"/>
            <w:r w:rsidRPr="00885EDE">
              <w:rPr>
                <w:sz w:val="20"/>
                <w:szCs w:val="20"/>
              </w:rPr>
              <w:t xml:space="preserve">-, топливо- и </w:t>
            </w:r>
            <w:proofErr w:type="spellStart"/>
            <w:r w:rsidRPr="00885EDE">
              <w:rPr>
                <w:sz w:val="20"/>
                <w:szCs w:val="20"/>
              </w:rPr>
              <w:t>водоснабжающих</w:t>
            </w:r>
            <w:proofErr w:type="spellEnd"/>
            <w:r w:rsidRPr="00885EDE">
              <w:rPr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проведение гидравлических и тепловых испытаний тепловых сетей;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выполнение планового графика ремонта тепловых сетей и источников тепловой энергии;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885EDE">
              <w:rPr>
                <w:sz w:val="20"/>
                <w:szCs w:val="20"/>
              </w:rPr>
              <w:t>теплосетевыми</w:t>
            </w:r>
            <w:proofErr w:type="spellEnd"/>
            <w:r w:rsidRPr="00885EDE">
              <w:rPr>
                <w:sz w:val="20"/>
                <w:szCs w:val="20"/>
              </w:rPr>
              <w:t xml:space="preserve"> организациями;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9737D0" w:rsidRPr="00885EDE" w:rsidRDefault="009737D0" w:rsidP="00E342B6">
            <w:pPr>
              <w:widowControl w:val="0"/>
              <w:ind w:left="-149" w:right="-149" w:firstLine="149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14) работоспособность автоматических регуляторов при их наличии.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2.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3.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«Газимуро-Заводское»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4.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культуры и досуга, Центральная детская библиотека, музей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5.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«Кактолгинское»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6.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«Зеренское»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7.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«Батаканское»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Новоширокинское»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«Ушмунское»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rPr>
          <w:trHeight w:val="975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 w:rsidRPr="00885EDE">
              <w:rPr>
                <w:sz w:val="20"/>
                <w:szCs w:val="20"/>
              </w:rPr>
              <w:t>Администрация сельского поселения «Трубачевское»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737D0" w:rsidRPr="00885EDE" w:rsidTr="00E342B6">
        <w:trPr>
          <w:trHeight w:val="2610"/>
        </w:trPr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ind w:left="-149" w:right="-13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«Буруканское»</w:t>
            </w:r>
            <w:r w:rsidRPr="00885E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7D0" w:rsidRPr="00885EDE" w:rsidRDefault="009737D0" w:rsidP="00E342B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737D0" w:rsidRDefault="009737D0" w:rsidP="009737D0">
      <w:pPr>
        <w:widowControl w:val="0"/>
        <w:jc w:val="both"/>
        <w:rPr>
          <w:lang w:eastAsia="en-US"/>
        </w:rPr>
      </w:pPr>
    </w:p>
    <w:p w:rsidR="009737D0" w:rsidRDefault="009737D0" w:rsidP="009737D0">
      <w:pPr>
        <w:widowControl w:val="0"/>
        <w:jc w:val="center"/>
        <w:rPr>
          <w:lang w:eastAsia="en-US"/>
        </w:rPr>
      </w:pPr>
      <w:r>
        <w:rPr>
          <w:lang w:eastAsia="en-US"/>
        </w:rPr>
        <w:t>__________________________</w:t>
      </w:r>
    </w:p>
    <w:p w:rsidR="00DC4101" w:rsidRPr="008F5283" w:rsidRDefault="00DC4101" w:rsidP="00DC4101">
      <w:pPr>
        <w:tabs>
          <w:tab w:val="left" w:pos="2977"/>
        </w:tabs>
        <w:jc w:val="both"/>
        <w:rPr>
          <w:sz w:val="26"/>
          <w:szCs w:val="26"/>
        </w:rPr>
      </w:pPr>
    </w:p>
    <w:sectPr w:rsidR="00DC4101" w:rsidRPr="008F5283" w:rsidSect="007F6BD9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271A8F"/>
    <w:multiLevelType w:val="hybridMultilevel"/>
    <w:tmpl w:val="43A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444A2"/>
    <w:rsid w:val="00064AEB"/>
    <w:rsid w:val="001236B2"/>
    <w:rsid w:val="0024772B"/>
    <w:rsid w:val="00253CCF"/>
    <w:rsid w:val="00313102"/>
    <w:rsid w:val="0031613B"/>
    <w:rsid w:val="003558A5"/>
    <w:rsid w:val="00356E1B"/>
    <w:rsid w:val="003E7E32"/>
    <w:rsid w:val="0041193A"/>
    <w:rsid w:val="004B2CCB"/>
    <w:rsid w:val="004F4FCE"/>
    <w:rsid w:val="00525D4F"/>
    <w:rsid w:val="005D6792"/>
    <w:rsid w:val="005E2625"/>
    <w:rsid w:val="00673CA5"/>
    <w:rsid w:val="00674195"/>
    <w:rsid w:val="00695B49"/>
    <w:rsid w:val="006B76ED"/>
    <w:rsid w:val="006D1947"/>
    <w:rsid w:val="0071318A"/>
    <w:rsid w:val="007F2CA1"/>
    <w:rsid w:val="007F6BD9"/>
    <w:rsid w:val="0084519E"/>
    <w:rsid w:val="008F0381"/>
    <w:rsid w:val="008F5283"/>
    <w:rsid w:val="009136FA"/>
    <w:rsid w:val="009737D0"/>
    <w:rsid w:val="009905C8"/>
    <w:rsid w:val="009B1C66"/>
    <w:rsid w:val="009F092B"/>
    <w:rsid w:val="00A750C7"/>
    <w:rsid w:val="00A81201"/>
    <w:rsid w:val="00AA1A3B"/>
    <w:rsid w:val="00B5377A"/>
    <w:rsid w:val="00BC0394"/>
    <w:rsid w:val="00C63CC5"/>
    <w:rsid w:val="00C81B25"/>
    <w:rsid w:val="00C952B7"/>
    <w:rsid w:val="00CD6747"/>
    <w:rsid w:val="00D6715E"/>
    <w:rsid w:val="00D7611A"/>
    <w:rsid w:val="00DC4101"/>
    <w:rsid w:val="00DE05C9"/>
    <w:rsid w:val="00E32DAA"/>
    <w:rsid w:val="00E40DA0"/>
    <w:rsid w:val="00E52DD2"/>
    <w:rsid w:val="00EA054F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315897" TargetMode="External"/><Relationship Id="rId13" Type="http://schemas.openxmlformats.org/officeDocument/2006/relationships/hyperlink" Target="http://docs.cntd.ru/document/467315897" TargetMode="External"/><Relationship Id="rId1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315897" TargetMode="External"/><Relationship Id="rId12" Type="http://schemas.openxmlformats.org/officeDocument/2006/relationships/hyperlink" Target="http://docs.cntd.ru/document/467315897" TargetMode="External"/><Relationship Id="rId17" Type="http://schemas.openxmlformats.org/officeDocument/2006/relationships/hyperlink" Target="http://docs.cntd.ru/document/49900810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73158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7221" TargetMode="External"/><Relationship Id="rId11" Type="http://schemas.openxmlformats.org/officeDocument/2006/relationships/hyperlink" Target="http://docs.cntd.ru/document/467315897" TargetMode="External"/><Relationship Id="rId5" Type="http://schemas.openxmlformats.org/officeDocument/2006/relationships/hyperlink" Target="http://docs.cntd.ru/document/902227764" TargetMode="External"/><Relationship Id="rId15" Type="http://schemas.openxmlformats.org/officeDocument/2006/relationships/hyperlink" Target="http://docs.cntd.ru/document/902227764" TargetMode="External"/><Relationship Id="rId10" Type="http://schemas.openxmlformats.org/officeDocument/2006/relationships/hyperlink" Target="http://docs.cntd.ru/document/4673158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7315897" TargetMode="External"/><Relationship Id="rId14" Type="http://schemas.openxmlformats.org/officeDocument/2006/relationships/hyperlink" Target="http://docs.cntd.ru/document/467315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21</cp:revision>
  <cp:lastPrinted>2024-08-15T00:49:00Z</cp:lastPrinted>
  <dcterms:created xsi:type="dcterms:W3CDTF">2024-07-30T04:26:00Z</dcterms:created>
  <dcterms:modified xsi:type="dcterms:W3CDTF">2024-08-15T00:49:00Z</dcterms:modified>
</cp:coreProperties>
</file>