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 возможном установлении публичного сервитута</w:t>
      </w:r>
    </w:p>
    <w:tbl>
      <w:tblPr>
        <w:tblStyle w:val="a6"/>
        <w:tblW w:w="10235" w:type="dxa"/>
        <w:tblInd w:w="-459" w:type="dxa"/>
        <w:tblLayout w:type="fixed"/>
        <w:tblLook w:val="04A0" w:firstRow="1" w:lastRow="0" w:firstColumn="1" w:lastColumn="0" w:noHBand="0" w:noVBand="1"/>
      </w:tblPr>
      <w:tblGrid>
        <w:gridCol w:w="425"/>
        <w:gridCol w:w="9810"/>
      </w:tblGrid>
      <w:tr w:rsidR="0048623F" w:rsidRPr="00DF1A9E" w:rsidTr="002D65A2">
        <w:trPr>
          <w:trHeight w:val="542"/>
        </w:trPr>
        <w:tc>
          <w:tcPr>
            <w:tcW w:w="425" w:type="dxa"/>
          </w:tcPr>
          <w:p w:rsidR="0048623F" w:rsidRPr="00DF1A9E" w:rsidRDefault="00E95A48" w:rsidP="0079045D">
            <w:pPr>
              <w:jc w:val="center"/>
              <w:rPr>
                <w:rFonts w:ascii="Times New Roman" w:hAnsi="Times New Roman"/>
              </w:rPr>
            </w:pPr>
            <w:r w:rsidRPr="00DF1A9E">
              <w:rPr>
                <w:rFonts w:ascii="Times New Roman" w:hAnsi="Times New Roman"/>
              </w:rPr>
              <w:t>1</w:t>
            </w:r>
          </w:p>
        </w:tc>
        <w:tc>
          <w:tcPr>
            <w:tcW w:w="9810" w:type="dxa"/>
          </w:tcPr>
          <w:p w:rsidR="00F262DB" w:rsidRPr="002D65A2" w:rsidRDefault="00F262DB" w:rsidP="00F262DB">
            <w:pPr>
              <w:jc w:val="center"/>
              <w:rPr>
                <w:rFonts w:ascii="Times New Roman" w:hAnsi="Times New Roman"/>
                <w:b/>
                <w:bCs/>
                <w:sz w:val="24"/>
                <w:szCs w:val="24"/>
                <w:u w:val="single"/>
              </w:rPr>
            </w:pPr>
            <w:r w:rsidRPr="002D65A2">
              <w:rPr>
                <w:rFonts w:ascii="Times New Roman" w:hAnsi="Times New Roman"/>
                <w:b/>
                <w:bCs/>
                <w:sz w:val="24"/>
                <w:szCs w:val="24"/>
                <w:u w:val="single"/>
              </w:rPr>
              <w:t>Министерство энергетики Российской Федерации</w:t>
            </w:r>
          </w:p>
          <w:p w:rsidR="0048623F" w:rsidRPr="00EB75AA" w:rsidRDefault="00F262DB" w:rsidP="002D65A2">
            <w:pPr>
              <w:jc w:val="center"/>
              <w:rPr>
                <w:rFonts w:ascii="Times New Roman" w:hAnsi="Times New Roman"/>
                <w:sz w:val="18"/>
                <w:szCs w:val="18"/>
              </w:rPr>
            </w:pPr>
            <w:r w:rsidRPr="00EB75AA">
              <w:rPr>
                <w:rFonts w:ascii="Times New Roman" w:hAnsi="Times New Roman"/>
                <w:sz w:val="18"/>
                <w:szCs w:val="18"/>
              </w:rPr>
              <w:t xml:space="preserve"> </w:t>
            </w:r>
            <w:r w:rsidR="009739D9" w:rsidRPr="00EB75AA">
              <w:rPr>
                <w:rFonts w:ascii="Times New Roman" w:hAnsi="Times New Roman"/>
                <w:sz w:val="18"/>
                <w:szCs w:val="18"/>
              </w:rPr>
              <w:t>(уполномоченный орган, которым рассматривается ходатайство</w:t>
            </w:r>
            <w:r w:rsidR="00EB75AA" w:rsidRPr="00EB75AA">
              <w:rPr>
                <w:rFonts w:ascii="Times New Roman" w:hAnsi="Times New Roman"/>
                <w:sz w:val="18"/>
                <w:szCs w:val="18"/>
              </w:rPr>
              <w:t xml:space="preserve"> </w:t>
            </w:r>
            <w:r w:rsidR="009739D9" w:rsidRPr="00EB75AA">
              <w:rPr>
                <w:rFonts w:ascii="Times New Roman" w:hAnsi="Times New Roman"/>
                <w:sz w:val="18"/>
                <w:szCs w:val="18"/>
              </w:rPr>
              <w:t>об установлении публичного сервитута)</w:t>
            </w:r>
          </w:p>
        </w:tc>
      </w:tr>
      <w:tr w:rsidR="0048623F" w:rsidRPr="00DF1A9E" w:rsidTr="002D65A2">
        <w:tc>
          <w:tcPr>
            <w:tcW w:w="425" w:type="dxa"/>
          </w:tcPr>
          <w:p w:rsidR="0048623F" w:rsidRPr="00DF1A9E" w:rsidRDefault="00E95A48" w:rsidP="0079045D">
            <w:pPr>
              <w:jc w:val="center"/>
              <w:rPr>
                <w:rFonts w:ascii="Times New Roman" w:hAnsi="Times New Roman"/>
              </w:rPr>
            </w:pPr>
            <w:r w:rsidRPr="00DF1A9E">
              <w:rPr>
                <w:rFonts w:ascii="Times New Roman" w:hAnsi="Times New Roman"/>
              </w:rPr>
              <w:t>2</w:t>
            </w:r>
          </w:p>
        </w:tc>
        <w:tc>
          <w:tcPr>
            <w:tcW w:w="9810" w:type="dxa"/>
          </w:tcPr>
          <w:p w:rsidR="0071472A" w:rsidRPr="002D65A2" w:rsidRDefault="002D65A2" w:rsidP="009D6CA1">
            <w:pPr>
              <w:spacing w:after="60"/>
              <w:jc w:val="center"/>
              <w:rPr>
                <w:rFonts w:ascii="Times New Roman" w:hAnsi="Times New Roman"/>
                <w:b/>
                <w:bCs/>
                <w:sz w:val="24"/>
                <w:szCs w:val="24"/>
                <w:u w:val="single"/>
              </w:rPr>
            </w:pPr>
            <w:r w:rsidRPr="002D65A2">
              <w:rPr>
                <w:rFonts w:ascii="Times New Roman" w:hAnsi="Times New Roman"/>
                <w:b/>
                <w:bCs/>
                <w:sz w:val="24"/>
                <w:szCs w:val="24"/>
                <w:u w:val="single"/>
              </w:rPr>
              <w:t>Строительство</w:t>
            </w:r>
            <w:r w:rsidR="00F262DB" w:rsidRPr="002D65A2">
              <w:rPr>
                <w:rFonts w:ascii="Times New Roman" w:hAnsi="Times New Roman"/>
                <w:b/>
                <w:bCs/>
                <w:sz w:val="24"/>
                <w:szCs w:val="24"/>
                <w:u w:val="single"/>
              </w:rPr>
              <w:t xml:space="preserve"> и эксплуатаци</w:t>
            </w:r>
            <w:r w:rsidRPr="002D65A2">
              <w:rPr>
                <w:rFonts w:ascii="Times New Roman" w:hAnsi="Times New Roman"/>
                <w:b/>
                <w:bCs/>
                <w:sz w:val="24"/>
                <w:szCs w:val="24"/>
                <w:u w:val="single"/>
              </w:rPr>
              <w:t>я</w:t>
            </w:r>
            <w:r w:rsidR="00F262DB" w:rsidRPr="002D65A2">
              <w:rPr>
                <w:rFonts w:ascii="Times New Roman" w:hAnsi="Times New Roman"/>
                <w:b/>
                <w:bCs/>
                <w:sz w:val="24"/>
                <w:szCs w:val="24"/>
                <w:u w:val="single"/>
              </w:rPr>
              <w:t xml:space="preserve"> объекта электросетевого хозяйства федерального значения </w:t>
            </w:r>
          </w:p>
          <w:p w:rsidR="00F262DB" w:rsidRPr="002D65A2" w:rsidRDefault="00F262DB" w:rsidP="009D6CA1">
            <w:pPr>
              <w:spacing w:after="60"/>
              <w:jc w:val="center"/>
              <w:rPr>
                <w:rFonts w:ascii="Times New Roman" w:hAnsi="Times New Roman"/>
                <w:b/>
                <w:bCs/>
                <w:sz w:val="24"/>
                <w:szCs w:val="24"/>
                <w:u w:val="single"/>
              </w:rPr>
            </w:pPr>
            <w:r w:rsidRPr="002D65A2">
              <w:rPr>
                <w:rFonts w:ascii="Times New Roman" w:hAnsi="Times New Roman"/>
                <w:b/>
                <w:bCs/>
                <w:sz w:val="24"/>
                <w:szCs w:val="24"/>
                <w:u w:val="single"/>
              </w:rPr>
              <w:t xml:space="preserve">«ВЛ 220 кВ </w:t>
            </w:r>
            <w:proofErr w:type="spellStart"/>
            <w:r w:rsidRPr="002D65A2">
              <w:rPr>
                <w:rFonts w:ascii="Times New Roman" w:hAnsi="Times New Roman"/>
                <w:b/>
                <w:bCs/>
                <w:sz w:val="24"/>
                <w:szCs w:val="24"/>
                <w:u w:val="single"/>
              </w:rPr>
              <w:t>Быстринская</w:t>
            </w:r>
            <w:proofErr w:type="spellEnd"/>
            <w:r w:rsidRPr="002D65A2">
              <w:rPr>
                <w:rFonts w:ascii="Times New Roman" w:hAnsi="Times New Roman"/>
                <w:b/>
                <w:bCs/>
                <w:sz w:val="24"/>
                <w:szCs w:val="24"/>
                <w:u w:val="single"/>
              </w:rPr>
              <w:t xml:space="preserve"> – </w:t>
            </w:r>
            <w:proofErr w:type="spellStart"/>
            <w:r w:rsidRPr="002D65A2">
              <w:rPr>
                <w:rFonts w:ascii="Times New Roman" w:hAnsi="Times New Roman"/>
                <w:b/>
                <w:bCs/>
                <w:sz w:val="24"/>
                <w:szCs w:val="24"/>
                <w:u w:val="single"/>
              </w:rPr>
              <w:t>Култуминская</w:t>
            </w:r>
            <w:proofErr w:type="spellEnd"/>
            <w:r w:rsidRPr="002D65A2">
              <w:rPr>
                <w:rFonts w:ascii="Times New Roman" w:hAnsi="Times New Roman"/>
                <w:b/>
                <w:bCs/>
                <w:sz w:val="24"/>
                <w:szCs w:val="24"/>
                <w:u w:val="single"/>
              </w:rPr>
              <w:t xml:space="preserve"> I и II цепь» </w:t>
            </w:r>
          </w:p>
          <w:p w:rsidR="0048623F" w:rsidRPr="009D6CA1" w:rsidRDefault="009739D9" w:rsidP="009D6CA1">
            <w:pPr>
              <w:spacing w:after="60"/>
              <w:jc w:val="center"/>
              <w:rPr>
                <w:rFonts w:ascii="Times New Roman" w:hAnsi="Times New Roman"/>
                <w:sz w:val="18"/>
                <w:szCs w:val="18"/>
              </w:rPr>
            </w:pPr>
            <w:r w:rsidRPr="009D6CA1">
              <w:rPr>
                <w:rFonts w:ascii="Times New Roman" w:hAnsi="Times New Roman"/>
                <w:sz w:val="18"/>
                <w:szCs w:val="18"/>
              </w:rPr>
              <w:t>(цель установления публичного сервитута)</w:t>
            </w:r>
          </w:p>
        </w:tc>
      </w:tr>
      <w:tr w:rsidR="0048623F" w:rsidRPr="00DF1A9E" w:rsidTr="002D65A2">
        <w:tc>
          <w:tcPr>
            <w:tcW w:w="425" w:type="dxa"/>
          </w:tcPr>
          <w:p w:rsidR="0048623F" w:rsidRPr="00DF1A9E" w:rsidRDefault="00E95A48" w:rsidP="0079045D">
            <w:pPr>
              <w:jc w:val="center"/>
              <w:rPr>
                <w:rFonts w:ascii="Times New Roman" w:hAnsi="Times New Roman"/>
              </w:rPr>
            </w:pPr>
            <w:r w:rsidRPr="00DF1A9E">
              <w:rPr>
                <w:rFonts w:ascii="Times New Roman" w:hAnsi="Times New Roman"/>
              </w:rPr>
              <w:t>3</w:t>
            </w:r>
          </w:p>
        </w:tc>
        <w:tc>
          <w:tcPr>
            <w:tcW w:w="9810" w:type="dxa"/>
          </w:tcPr>
          <w:p w:rsidR="0048623F" w:rsidRDefault="00EB75AA" w:rsidP="009D6CA1">
            <w:pPr>
              <w:jc w:val="center"/>
              <w:rPr>
                <w:rFonts w:ascii="Times New Roman" w:hAnsi="Times New Roman"/>
              </w:rPr>
            </w:pPr>
            <w:r>
              <w:rPr>
                <w:rFonts w:ascii="Times New Roman" w:hAnsi="Times New Roman"/>
              </w:rPr>
              <w:t>Земельные участки, в отношении которых испрашивается публичный сервитут:</w:t>
            </w:r>
          </w:p>
          <w:p w:rsidR="00F262DB" w:rsidRDefault="00F262DB" w:rsidP="009D6CA1">
            <w:pPr>
              <w:jc w:val="center"/>
              <w:rPr>
                <w:rFonts w:ascii="Times New Roman" w:hAnsi="Times New Roman"/>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106"/>
            </w:tblGrid>
            <w:tr w:rsidR="000D269F" w:rsidRPr="005F109F" w:rsidTr="000D269F">
              <w:trPr>
                <w:trHeight w:val="493"/>
              </w:trPr>
              <w:tc>
                <w:tcPr>
                  <w:tcW w:w="2552" w:type="dxa"/>
                  <w:vAlign w:val="center"/>
                </w:tcPr>
                <w:p w:rsidR="000D269F" w:rsidRPr="00675E31" w:rsidRDefault="000D269F" w:rsidP="00F262DB">
                  <w:pPr>
                    <w:spacing w:after="0" w:line="240" w:lineRule="auto"/>
                    <w:ind w:left="-88" w:right="-63" w:hanging="19"/>
                    <w:jc w:val="center"/>
                    <w:rPr>
                      <w:rFonts w:ascii="Times New Roman" w:eastAsia="Times New Roman" w:hAnsi="Times New Roman" w:cs="Times New Roman"/>
                      <w:b/>
                      <w:bCs/>
                      <w:color w:val="000000"/>
                      <w:sz w:val="20"/>
                      <w:szCs w:val="20"/>
                      <w:lang w:eastAsia="ru-RU"/>
                    </w:rPr>
                  </w:pPr>
                  <w:r w:rsidRPr="00675E31">
                    <w:rPr>
                      <w:rFonts w:ascii="Times New Roman" w:eastAsia="Times New Roman" w:hAnsi="Times New Roman" w:cs="Times New Roman"/>
                      <w:b/>
                      <w:bCs/>
                      <w:color w:val="000000"/>
                      <w:sz w:val="20"/>
                      <w:szCs w:val="20"/>
                      <w:lang w:eastAsia="ru-RU"/>
                    </w:rPr>
                    <w:t>Кадастровый номер</w:t>
                  </w:r>
                </w:p>
              </w:tc>
              <w:tc>
                <w:tcPr>
                  <w:tcW w:w="7106" w:type="dxa"/>
                  <w:vAlign w:val="center"/>
                </w:tcPr>
                <w:p w:rsidR="000D269F" w:rsidRPr="00675E31" w:rsidRDefault="000D269F" w:rsidP="00F262DB">
                  <w:pPr>
                    <w:spacing w:after="0" w:line="240" w:lineRule="auto"/>
                    <w:ind w:left="-88" w:right="-63" w:firstLine="125"/>
                    <w:jc w:val="center"/>
                    <w:rPr>
                      <w:rFonts w:ascii="Times New Roman" w:eastAsia="Times New Roman" w:hAnsi="Times New Roman" w:cs="Times New Roman"/>
                      <w:b/>
                      <w:bCs/>
                      <w:color w:val="000000"/>
                      <w:sz w:val="20"/>
                      <w:szCs w:val="20"/>
                      <w:lang w:eastAsia="ru-RU"/>
                    </w:rPr>
                  </w:pPr>
                  <w:r w:rsidRPr="00675E31">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0D269F" w:rsidRPr="005F109F" w:rsidTr="000D269F">
              <w:trPr>
                <w:trHeight w:val="493"/>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75:05:390201:236</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лесничество,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-Заводское участковое лесничество, в составе лесных кварталов: квартал 239 части выделов 34, 35</w:t>
                  </w:r>
                </w:p>
              </w:tc>
            </w:tr>
            <w:tr w:rsidR="000D269F" w:rsidRPr="005F109F" w:rsidTr="000D269F">
              <w:trPr>
                <w:trHeight w:val="8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75:05:390201:242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лесничество,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участковое лесничество (лесной фонд, </w:t>
                  </w:r>
                  <w:proofErr w:type="gramStart"/>
                  <w:r w:rsidRPr="000E7F27">
                    <w:rPr>
                      <w:rFonts w:ascii="Times New Roman" w:hAnsi="Times New Roman" w:cs="Times New Roman"/>
                    </w:rPr>
                    <w:t>бывшего  совхоза</w:t>
                  </w:r>
                  <w:proofErr w:type="gramEnd"/>
                  <w:r w:rsidRPr="000E7F27">
                    <w:rPr>
                      <w:rFonts w:ascii="Times New Roman" w:hAnsi="Times New Roman" w:cs="Times New Roman"/>
                    </w:rPr>
                    <w:t xml:space="preserve">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в составе лесных кварталов: квартал 6 части выделов 27,28, 30</w:t>
                  </w:r>
                </w:p>
              </w:tc>
            </w:tr>
            <w:tr w:rsidR="000D269F" w:rsidRPr="005F109F" w:rsidTr="000D269F">
              <w:trPr>
                <w:trHeight w:val="3258"/>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75:05:390201:194</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лесничество,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-Заводское участковое лесничество (лесной фонд, ранее находившийся в ведении совхоза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в составе лесных кварталов: квартал 6 части выделов 27,28, 30</w:t>
                  </w:r>
                </w:p>
              </w:tc>
            </w:tr>
            <w:tr w:rsidR="000D269F" w:rsidRPr="005F109F" w:rsidTr="000D269F">
              <w:trPr>
                <w:trHeight w:val="28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75:05:000000:125</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w:t>
                  </w:r>
                </w:p>
              </w:tc>
            </w:tr>
            <w:tr w:rsidR="000D269F" w:rsidRPr="005F109F" w:rsidTr="000D269F">
              <w:trPr>
                <w:trHeight w:val="7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75:05:000000:122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р-н</w:t>
                  </w:r>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75:05:000000:214</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673642, 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р-н</w:t>
                  </w:r>
                </w:p>
              </w:tc>
            </w:tr>
            <w:tr w:rsidR="000D269F" w:rsidRPr="005F109F" w:rsidTr="000D269F">
              <w:trPr>
                <w:trHeight w:val="39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75:05:000000:458</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339"/>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75:05:000000:456</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ЕЗП 75:05:000000:115</w:t>
                  </w:r>
                  <w:r w:rsidRPr="000E7F27">
                    <w:rPr>
                      <w:rFonts w:ascii="Times New Roman" w:hAnsi="Times New Roman" w:cs="Times New Roman"/>
                    </w:rPr>
                    <w:br/>
                    <w:t xml:space="preserve">(вх.75:05:340202:280, </w:t>
                  </w:r>
                  <w:r w:rsidRPr="000E7F27">
                    <w:rPr>
                      <w:rFonts w:ascii="Times New Roman" w:hAnsi="Times New Roman" w:cs="Times New Roman"/>
                    </w:rPr>
                    <w:br/>
                    <w:t xml:space="preserve">вх.75:05:340202:285, </w:t>
                  </w:r>
                  <w:r w:rsidRPr="000E7F27">
                    <w:rPr>
                      <w:rFonts w:ascii="Times New Roman" w:hAnsi="Times New Roman" w:cs="Times New Roman"/>
                    </w:rPr>
                    <w:br/>
                    <w:t>вх.75:05:340202:364,</w:t>
                  </w:r>
                  <w:r w:rsidRPr="000E7F27">
                    <w:rPr>
                      <w:rFonts w:ascii="Times New Roman" w:hAnsi="Times New Roman" w:cs="Times New Roman"/>
                    </w:rPr>
                    <w:br/>
                    <w:t>вх.75:05:340202:365,</w:t>
                  </w:r>
                  <w:r w:rsidRPr="000E7F27">
                    <w:rPr>
                      <w:rFonts w:ascii="Times New Roman" w:hAnsi="Times New Roman" w:cs="Times New Roman"/>
                    </w:rPr>
                    <w:br/>
                    <w:t>вх.75:05:340202:366,</w:t>
                  </w:r>
                  <w:r w:rsidRPr="000E7F27">
                    <w:rPr>
                      <w:rFonts w:ascii="Times New Roman" w:hAnsi="Times New Roman" w:cs="Times New Roman"/>
                    </w:rPr>
                    <w:br/>
                  </w:r>
                  <w:r w:rsidRPr="000E7F27">
                    <w:rPr>
                      <w:rFonts w:ascii="Times New Roman" w:hAnsi="Times New Roman" w:cs="Times New Roman"/>
                    </w:rPr>
                    <w:lastRenderedPageBreak/>
                    <w:t>вх.75:05:340202:367,</w:t>
                  </w:r>
                  <w:r w:rsidRPr="000E7F27">
                    <w:rPr>
                      <w:rFonts w:ascii="Times New Roman" w:hAnsi="Times New Roman" w:cs="Times New Roman"/>
                    </w:rPr>
                    <w:br/>
                    <w:t>вх.75:05:320401:14,</w:t>
                  </w:r>
                  <w:r w:rsidRPr="000E7F27">
                    <w:rPr>
                      <w:rFonts w:ascii="Times New Roman" w:hAnsi="Times New Roman" w:cs="Times New Roman"/>
                    </w:rPr>
                    <w:br/>
                    <w:t>вх.75:05:320401:15,</w:t>
                  </w:r>
                  <w:r w:rsidRPr="000E7F27">
                    <w:rPr>
                      <w:rFonts w:ascii="Times New Roman" w:hAnsi="Times New Roman" w:cs="Times New Roman"/>
                    </w:rPr>
                    <w:br/>
                    <w:t xml:space="preserve">вх.75:05:320401:106, </w:t>
                  </w:r>
                  <w:r w:rsidRPr="000E7F27">
                    <w:rPr>
                      <w:rFonts w:ascii="Times New Roman" w:hAnsi="Times New Roman" w:cs="Times New Roman"/>
                    </w:rPr>
                    <w:br/>
                    <w:t xml:space="preserve">вх.75:05:320401:107, </w:t>
                  </w:r>
                  <w:r w:rsidRPr="000E7F27">
                    <w:rPr>
                      <w:rFonts w:ascii="Times New Roman" w:hAnsi="Times New Roman" w:cs="Times New Roman"/>
                    </w:rPr>
                    <w:br/>
                    <w:t>вх.75:05:320401:139)</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lastRenderedPageBreak/>
                    <w:t xml:space="preserve">установлено относительно ориентира, расположенного в границах участка.  Почтовый адрес ориентира: 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р-н</w:t>
                  </w:r>
                </w:p>
              </w:tc>
            </w:tr>
            <w:tr w:rsidR="000D269F" w:rsidRPr="005F109F" w:rsidTr="000D269F">
              <w:trPr>
                <w:trHeight w:val="27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75:05:340202:510</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 падь </w:t>
                  </w:r>
                  <w:proofErr w:type="spellStart"/>
                  <w:r w:rsidRPr="000E7F27">
                    <w:rPr>
                      <w:rFonts w:ascii="Times New Roman" w:hAnsi="Times New Roman" w:cs="Times New Roman"/>
                    </w:rPr>
                    <w:t>Уктыча</w:t>
                  </w:r>
                  <w:proofErr w:type="spellEnd"/>
                </w:p>
              </w:tc>
            </w:tr>
            <w:tr w:rsidR="000D269F" w:rsidRPr="005F109F" w:rsidTr="000D269F">
              <w:trPr>
                <w:trHeight w:val="66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75:05:340201:121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 в 5000 м. на северо-восток от с. </w:t>
                  </w:r>
                  <w:proofErr w:type="spellStart"/>
                  <w:r w:rsidRPr="000E7F27">
                    <w:rPr>
                      <w:rFonts w:ascii="Times New Roman" w:hAnsi="Times New Roman" w:cs="Times New Roman"/>
                    </w:rPr>
                    <w:t>Бурукан</w:t>
                  </w:r>
                  <w:proofErr w:type="spellEnd"/>
                </w:p>
              </w:tc>
            </w:tr>
            <w:tr w:rsidR="000D269F" w:rsidRPr="005F109F" w:rsidTr="000D269F">
              <w:trPr>
                <w:trHeight w:val="944"/>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ЕЗП 75:05:000000:</w:t>
                  </w:r>
                  <w:proofErr w:type="gramStart"/>
                  <w:r w:rsidRPr="000E7F27">
                    <w:rPr>
                      <w:rFonts w:ascii="Times New Roman" w:hAnsi="Times New Roman" w:cs="Times New Roman"/>
                    </w:rPr>
                    <w:t>108  (</w:t>
                  </w:r>
                  <w:proofErr w:type="gramEnd"/>
                  <w:r w:rsidRPr="000E7F27">
                    <w:rPr>
                      <w:rFonts w:ascii="Times New Roman" w:hAnsi="Times New Roman" w:cs="Times New Roman"/>
                    </w:rPr>
                    <w:t>вх.75:05:320201:4, вх.75:05:320201:1, вх.75:05:340102:2)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р-н</w:t>
                  </w:r>
                </w:p>
              </w:tc>
            </w:tr>
            <w:tr w:rsidR="000D269F" w:rsidRPr="005F109F" w:rsidTr="000D269F">
              <w:trPr>
                <w:trHeight w:val="932"/>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75:05:320201:11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Почтовый адрес ориентира: 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в пади Талакан</w:t>
                  </w:r>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75:05:320201:12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установлено относительно ориентира, расположенного в границах участка. Ориентир </w:t>
                  </w:r>
                  <w:proofErr w:type="spellStart"/>
                  <w:r w:rsidRPr="000E7F27">
                    <w:rPr>
                      <w:rFonts w:ascii="Times New Roman" w:hAnsi="Times New Roman" w:cs="Times New Roman"/>
                    </w:rPr>
                    <w:t>р.Талакан</w:t>
                  </w:r>
                  <w:proofErr w:type="spellEnd"/>
                  <w:r w:rsidRPr="000E7F27">
                    <w:rPr>
                      <w:rFonts w:ascii="Times New Roman" w:hAnsi="Times New Roman" w:cs="Times New Roman"/>
                    </w:rPr>
                    <w:t xml:space="preserve"> Почтовый адрес ориентира: 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р-н</w:t>
                  </w:r>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75:05:000000:131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Местоположение установлено относительно ориентира, расположенного в границах участка. Почтовый</w:t>
                  </w:r>
                  <w:r w:rsidRPr="000E7F27">
                    <w:rPr>
                      <w:rFonts w:ascii="Times New Roman" w:hAnsi="Times New Roman" w:cs="Times New Roman"/>
                    </w:rPr>
                    <w:br/>
                    <w:t xml:space="preserve">адрес ориентира: Забайкальский край, р-н.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w:t>
                  </w:r>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75:05:000000:480</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 22 км, северо-восточнее с. </w:t>
                  </w:r>
                  <w:proofErr w:type="spellStart"/>
                  <w:r w:rsidRPr="000E7F27">
                    <w:rPr>
                      <w:rFonts w:ascii="Times New Roman" w:hAnsi="Times New Roman" w:cs="Times New Roman"/>
                    </w:rPr>
                    <w:t>Батакан</w:t>
                  </w:r>
                  <w:proofErr w:type="spellEnd"/>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75:05:310101:127</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район,1,5 км на северо-восток от </w:t>
                  </w:r>
                  <w:proofErr w:type="spellStart"/>
                  <w:r w:rsidRPr="000E7F27">
                    <w:rPr>
                      <w:rFonts w:ascii="Times New Roman" w:hAnsi="Times New Roman" w:cs="Times New Roman"/>
                    </w:rPr>
                    <w:t>с.Курлея</w:t>
                  </w:r>
                  <w:proofErr w:type="spellEnd"/>
                  <w:r w:rsidRPr="000E7F27">
                    <w:rPr>
                      <w:rFonts w:ascii="Times New Roman" w:hAnsi="Times New Roman" w:cs="Times New Roman"/>
                    </w:rPr>
                    <w:t xml:space="preserve">, 300 м на юг от </w:t>
                  </w:r>
                  <w:proofErr w:type="spellStart"/>
                  <w:r w:rsidRPr="000E7F27">
                    <w:rPr>
                      <w:rFonts w:ascii="Times New Roman" w:hAnsi="Times New Roman" w:cs="Times New Roman"/>
                    </w:rPr>
                    <w:t>р.Кутыкан</w:t>
                  </w:r>
                  <w:proofErr w:type="spellEnd"/>
                </w:p>
              </w:tc>
            </w:tr>
            <w:tr w:rsidR="000D269F" w:rsidRPr="005F109F" w:rsidTr="000D269F">
              <w:trPr>
                <w:trHeight w:val="60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75:05:000000:447</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лесничество, </w:t>
                  </w:r>
                  <w:proofErr w:type="spellStart"/>
                  <w:r w:rsidRPr="000E7F27">
                    <w:rPr>
                      <w:rFonts w:ascii="Times New Roman" w:hAnsi="Times New Roman" w:cs="Times New Roman"/>
                    </w:rPr>
                    <w:t>Курлеинское</w:t>
                  </w:r>
                  <w:proofErr w:type="spellEnd"/>
                  <w:r w:rsidRPr="000E7F27">
                    <w:rPr>
                      <w:rFonts w:ascii="Times New Roman" w:hAnsi="Times New Roman" w:cs="Times New Roman"/>
                    </w:rPr>
                    <w:t xml:space="preserve"> участковое лесничество, целевое назначение лесов – защитные леса (</w:t>
                  </w:r>
                  <w:proofErr w:type="spellStart"/>
                  <w:r w:rsidRPr="000E7F27">
                    <w:rPr>
                      <w:rFonts w:ascii="Times New Roman" w:hAnsi="Times New Roman" w:cs="Times New Roman"/>
                    </w:rPr>
                    <w:t>нерестоохранные</w:t>
                  </w:r>
                  <w:proofErr w:type="spellEnd"/>
                  <w:r w:rsidRPr="000E7F27">
                    <w:rPr>
                      <w:rFonts w:ascii="Times New Roman" w:hAnsi="Times New Roman" w:cs="Times New Roman"/>
                    </w:rPr>
                    <w:t xml:space="preserve"> полосы лесов): квартал 226 части лесотаксационных выделов 10, 11, 12, квартал 227 части лесотаксационных выделов 8, 10, 11, 12 ,13, квартал 229 лесотаксационные выделы 11-14, 16, 17, 20, 23-25, 29, 30, части лесотаксационных выделов 1-6, 8-10, 15, 18, 19, 21, 22, 26, 31, 34, 39, 41, 42, квартал 631 лесотаксационные выделы 26, 27, 28, 31, 32, 33, части лесотаксационных выделов 25, 29, 30, 34, квартал 636 лесотаксационный выдел 26, части лесотаксационных выделов 25, 27, целевое назначение лесов – эксплуатационные леса: квартал 223 лесотаксационные выделы 2, 7, 8, 14, 15, 19-22, 27, 28, части лесотаксационных выделов 1, 3, 4, 6, 10, 12, 13, 23, 24, 25, 26, 29, квартал 224 лесотаксационные выделы 5, 8, 15, 16 части лесотаксационных выделов 6, 9, 12, 14, квартал 225 выдел 5, части лесотаксационных выделов 1-4, 6, 9, квартал 226 лесотаксационные выделы 1-5, 9, части лесотаксационных выделов 6, 7, 8, квартал 228 лесотаксационный выдел 13, части лесотаксационных выделов 1, 2, 3, 12, 27, квартал 243 лесотаксационные выделы 7, 13, 14, части лесотаксационных выделов 5, 6, 9, 12, квартал 244 лесотаксационные выделы 1, 2, 3, части лесотаксационных выделов 4, квартал 282 части лесотаксационных выделов 6, 7, квартал 283 части лесотаксационных выделов 1-4, 6, квартал 284 лесотаксационный выдел </w:t>
                  </w:r>
                  <w:r w:rsidRPr="000E7F27">
                    <w:rPr>
                      <w:rFonts w:ascii="Times New Roman" w:hAnsi="Times New Roman" w:cs="Times New Roman"/>
                    </w:rPr>
                    <w:lastRenderedPageBreak/>
                    <w:t>1, части лесотаксационных выделов 2, 3, 9, 10, 13, 21, квартал 631 части лесотаксационных выделов 22, 23, 24, квартал 632 лесотаксационные выделы 25, 26, 27, 28, части лесотаксационных выделов 19, 21, 23, 24, квартал 633 лесотаксационные выделы 22-29, части лесотаксационных выделов 16-21, 30, квартал 635 лесотаксационные выделы 4, 5, части лесотаксационных выделов 1, 2, 8, 9, 13, 14, 15, 19, 21, 22, 23, 24, квартал 636 части лесотаксационных выделов 2, 13, 15, 19, 21</w:t>
                  </w:r>
                </w:p>
              </w:tc>
            </w:tr>
            <w:tr w:rsidR="000D269F" w:rsidRPr="005F109F" w:rsidTr="000D269F">
              <w:trPr>
                <w:trHeight w:val="132"/>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lastRenderedPageBreak/>
                    <w:t>75:05:000000:445</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-Заводский район,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 xml:space="preserve">-Заводское лесничество, </w:t>
                  </w:r>
                  <w:proofErr w:type="spellStart"/>
                  <w:r w:rsidRPr="000E7F27">
                    <w:rPr>
                      <w:rFonts w:ascii="Times New Roman" w:hAnsi="Times New Roman" w:cs="Times New Roman"/>
                    </w:rPr>
                    <w:t>Курлеинское</w:t>
                  </w:r>
                  <w:proofErr w:type="spellEnd"/>
                  <w:r w:rsidRPr="000E7F27">
                    <w:rPr>
                      <w:rFonts w:ascii="Times New Roman" w:hAnsi="Times New Roman" w:cs="Times New Roman"/>
                    </w:rPr>
                    <w:t xml:space="preserve"> участковое лесничество, в составе лесных кварталов: квартал 224 выделы 1-4, 10, 11, 17, части выделов 6, 7, 9, 12-14; квартал 225 выделы 7, 8, 10, 11, части выделов 1, 2, 3, 4 ,6, 9; квартал 226 части выделов 6, 7, 8; квартал 228 выделы 4-7, 17, части выделов 1, 2, 3, 8-12, 14-16, 18-29; квартал 244 части выделов 4-9; квартал 245 выделы 1, 10, части выделов 2–9, 11-17; квартал 284 выделы 4-6, части выделов 2, 3, 7-14, 19, 21, 22; квартал 285 выделы 5, 6, 9, 10, 14, 16-18, части выделов 1-4, 7, 8, 11-13, 15; квартал 327 выделы 1-5, части выделов 6-9; квартал 229 части выделов 31, 34, 39, 41, 42; квартал 286 выделы 6, 15, 16, части выделов 1-5, 7-14; квартал 326 части выделов 1, 5, 17 </w:t>
                  </w:r>
                </w:p>
              </w:tc>
            </w:tr>
            <w:tr w:rsidR="000D269F" w:rsidRPr="005F109F" w:rsidTr="000D269F">
              <w:trPr>
                <w:trHeight w:val="461"/>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75:05:390201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84"/>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75:05:340401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20"/>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75:05:340203</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32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75:05:340202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89"/>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75:05:320401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26"/>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75:05:340201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189"/>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75:05:330101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9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75:05:320301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231"/>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75:05:320201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195"/>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75:05:340102</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r w:rsidR="000D269F" w:rsidRPr="005F109F" w:rsidTr="000D269F">
              <w:trPr>
                <w:trHeight w:val="159"/>
              </w:trPr>
              <w:tc>
                <w:tcPr>
                  <w:tcW w:w="2552"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75:05:310101</w:t>
                  </w:r>
                </w:p>
              </w:tc>
              <w:tc>
                <w:tcPr>
                  <w:tcW w:w="7106" w:type="dxa"/>
                  <w:vAlign w:val="center"/>
                </w:tcPr>
                <w:p w:rsidR="000D269F" w:rsidRPr="000E7F27" w:rsidRDefault="000D269F" w:rsidP="00F262DB">
                  <w:pPr>
                    <w:jc w:val="center"/>
                    <w:rPr>
                      <w:rFonts w:ascii="Times New Roman" w:hAnsi="Times New Roman" w:cs="Times New Roman"/>
                    </w:rPr>
                  </w:pPr>
                  <w:r w:rsidRPr="000E7F27">
                    <w:rPr>
                      <w:rFonts w:ascii="Times New Roman" w:hAnsi="Times New Roman" w:cs="Times New Roman"/>
                    </w:rPr>
                    <w:t xml:space="preserve">Забайкальский край, </w:t>
                  </w:r>
                  <w:proofErr w:type="spellStart"/>
                  <w:r w:rsidRPr="000E7F27">
                    <w:rPr>
                      <w:rFonts w:ascii="Times New Roman" w:hAnsi="Times New Roman" w:cs="Times New Roman"/>
                    </w:rPr>
                    <w:t>Газимуро</w:t>
                  </w:r>
                  <w:proofErr w:type="spellEnd"/>
                  <w:r w:rsidRPr="000E7F27">
                    <w:rPr>
                      <w:rFonts w:ascii="Times New Roman" w:hAnsi="Times New Roman" w:cs="Times New Roman"/>
                    </w:rPr>
                    <w:t>-Заводский район</w:t>
                  </w:r>
                </w:p>
              </w:tc>
            </w:tr>
          </w:tbl>
          <w:p w:rsidR="00EB75AA" w:rsidRPr="004E7AD5" w:rsidRDefault="00EB75AA" w:rsidP="009D6CA1">
            <w:pPr>
              <w:jc w:val="center"/>
              <w:rPr>
                <w:rFonts w:ascii="Times New Roman" w:hAnsi="Times New Roman"/>
              </w:rPr>
            </w:pPr>
          </w:p>
        </w:tc>
      </w:tr>
      <w:tr w:rsidR="0048623F" w:rsidRPr="00DF1A9E" w:rsidTr="002D65A2">
        <w:tc>
          <w:tcPr>
            <w:tcW w:w="425" w:type="dxa"/>
          </w:tcPr>
          <w:p w:rsidR="0048623F" w:rsidRPr="00DF1A9E" w:rsidRDefault="006C029E" w:rsidP="0079045D">
            <w:pPr>
              <w:jc w:val="center"/>
              <w:rPr>
                <w:rFonts w:ascii="Times New Roman" w:hAnsi="Times New Roman"/>
              </w:rPr>
            </w:pPr>
            <w:r>
              <w:rPr>
                <w:rFonts w:ascii="Times New Roman" w:hAnsi="Times New Roman"/>
              </w:rPr>
              <w:lastRenderedPageBreak/>
              <w:t>4</w:t>
            </w:r>
          </w:p>
        </w:tc>
        <w:tc>
          <w:tcPr>
            <w:tcW w:w="9810" w:type="dxa"/>
          </w:tcPr>
          <w:p w:rsidR="00DF7B34" w:rsidRPr="002D65A2" w:rsidRDefault="00107DD2" w:rsidP="009630C1">
            <w:pPr>
              <w:spacing w:before="60"/>
              <w:ind w:left="-108"/>
              <w:jc w:val="center"/>
              <w:rPr>
                <w:rFonts w:ascii="Times New Roman" w:hAnsi="Times New Roman"/>
                <w:bCs/>
                <w:sz w:val="28"/>
                <w:szCs w:val="28"/>
              </w:rPr>
            </w:pPr>
            <w:r w:rsidRPr="002D65A2">
              <w:rPr>
                <w:rFonts w:ascii="Times New Roman" w:hAnsi="Times New Roman"/>
                <w:bCs/>
                <w:sz w:val="28"/>
                <w:szCs w:val="28"/>
              </w:rPr>
              <w:t xml:space="preserve">Администрация </w:t>
            </w:r>
            <w:proofErr w:type="spellStart"/>
            <w:r w:rsidR="009630C1" w:rsidRPr="002D65A2">
              <w:rPr>
                <w:rFonts w:ascii="Times New Roman" w:hAnsi="Times New Roman"/>
                <w:bCs/>
                <w:sz w:val="28"/>
                <w:szCs w:val="28"/>
              </w:rPr>
              <w:t>Газимуро</w:t>
            </w:r>
            <w:proofErr w:type="spellEnd"/>
            <w:r w:rsidR="009630C1" w:rsidRPr="002D65A2">
              <w:rPr>
                <w:rFonts w:ascii="Times New Roman" w:hAnsi="Times New Roman"/>
                <w:bCs/>
                <w:sz w:val="28"/>
                <w:szCs w:val="28"/>
              </w:rPr>
              <w:t>-Заводского муниципальн</w:t>
            </w:r>
            <w:r w:rsidR="002D65A2">
              <w:rPr>
                <w:rFonts w:ascii="Times New Roman" w:hAnsi="Times New Roman"/>
                <w:bCs/>
                <w:sz w:val="28"/>
                <w:szCs w:val="28"/>
              </w:rPr>
              <w:t>ого округа Забайкальского края</w:t>
            </w:r>
          </w:p>
          <w:p w:rsidR="002D65A2" w:rsidRDefault="009630C1" w:rsidP="009630C1">
            <w:pPr>
              <w:spacing w:before="60"/>
              <w:ind w:left="-108"/>
              <w:jc w:val="center"/>
              <w:rPr>
                <w:rFonts w:ascii="Times New Roman" w:hAnsi="Times New Roman"/>
                <w:bCs/>
                <w:sz w:val="28"/>
                <w:szCs w:val="28"/>
              </w:rPr>
            </w:pPr>
            <w:r w:rsidRPr="002D65A2">
              <w:rPr>
                <w:rFonts w:ascii="Times New Roman" w:hAnsi="Times New Roman"/>
                <w:bCs/>
                <w:sz w:val="28"/>
                <w:szCs w:val="28"/>
              </w:rPr>
              <w:t xml:space="preserve">673630, Забайкальский край, </w:t>
            </w:r>
            <w:proofErr w:type="spellStart"/>
            <w:r w:rsidRPr="002D65A2">
              <w:rPr>
                <w:rFonts w:ascii="Times New Roman" w:hAnsi="Times New Roman"/>
                <w:bCs/>
                <w:sz w:val="28"/>
                <w:szCs w:val="28"/>
              </w:rPr>
              <w:t>Газимуро</w:t>
            </w:r>
            <w:proofErr w:type="spellEnd"/>
            <w:r w:rsidRPr="002D65A2">
              <w:rPr>
                <w:rFonts w:ascii="Times New Roman" w:hAnsi="Times New Roman"/>
                <w:bCs/>
                <w:sz w:val="28"/>
                <w:szCs w:val="28"/>
              </w:rPr>
              <w:t>-Заводский район, с. Газимурский Завод, ул. Журавлева</w:t>
            </w:r>
            <w:r w:rsidR="002D65A2" w:rsidRPr="002D65A2">
              <w:rPr>
                <w:rFonts w:ascii="Times New Roman" w:hAnsi="Times New Roman"/>
                <w:bCs/>
                <w:sz w:val="28"/>
                <w:szCs w:val="28"/>
              </w:rPr>
              <w:t>,</w:t>
            </w:r>
            <w:r w:rsidRPr="002D65A2">
              <w:rPr>
                <w:rFonts w:ascii="Times New Roman" w:hAnsi="Times New Roman"/>
                <w:bCs/>
                <w:sz w:val="28"/>
                <w:szCs w:val="28"/>
              </w:rPr>
              <w:t xml:space="preserve"> 32. </w:t>
            </w:r>
          </w:p>
          <w:p w:rsidR="002D65A2" w:rsidRDefault="009630C1" w:rsidP="009630C1">
            <w:pPr>
              <w:spacing w:before="60"/>
              <w:ind w:left="-108"/>
              <w:jc w:val="center"/>
              <w:rPr>
                <w:rFonts w:ascii="Times New Roman" w:hAnsi="Times New Roman"/>
                <w:bCs/>
                <w:sz w:val="28"/>
                <w:szCs w:val="28"/>
              </w:rPr>
            </w:pPr>
            <w:r w:rsidRPr="002D65A2">
              <w:rPr>
                <w:rFonts w:ascii="Times New Roman" w:hAnsi="Times New Roman"/>
                <w:bCs/>
                <w:sz w:val="28"/>
                <w:szCs w:val="28"/>
              </w:rPr>
              <w:t xml:space="preserve">Телефон: </w:t>
            </w:r>
            <w:hyperlink r:id="rId8" w:tgtFrame="_self" w:history="1">
              <w:r w:rsidRPr="002D65A2">
                <w:rPr>
                  <w:rFonts w:ascii="Times New Roman" w:hAnsi="Times New Roman"/>
                  <w:bCs/>
                  <w:sz w:val="28"/>
                  <w:szCs w:val="28"/>
                </w:rPr>
                <w:t>+7 (30247) 2-17-90</w:t>
              </w:r>
            </w:hyperlink>
            <w:r w:rsidRPr="002D65A2">
              <w:rPr>
                <w:rFonts w:ascii="Times New Roman" w:hAnsi="Times New Roman"/>
                <w:bCs/>
                <w:sz w:val="28"/>
                <w:szCs w:val="28"/>
              </w:rPr>
              <w:t xml:space="preserve">. </w:t>
            </w:r>
          </w:p>
          <w:p w:rsidR="000D269F" w:rsidRPr="002D65A2" w:rsidRDefault="000C2AF1" w:rsidP="009630C1">
            <w:pPr>
              <w:spacing w:before="60"/>
              <w:ind w:left="-108"/>
              <w:jc w:val="center"/>
              <w:rPr>
                <w:rFonts w:ascii="Times New Roman" w:hAnsi="Times New Roman"/>
                <w:bCs/>
                <w:sz w:val="28"/>
                <w:szCs w:val="28"/>
              </w:rPr>
            </w:pPr>
            <w:r w:rsidRPr="002D65A2">
              <w:rPr>
                <w:rFonts w:ascii="Times New Roman" w:hAnsi="Times New Roman"/>
                <w:bCs/>
                <w:sz w:val="28"/>
                <w:szCs w:val="28"/>
              </w:rPr>
              <w:t>Приемное время: среда (8.00 -1</w:t>
            </w:r>
            <w:r w:rsidR="009630C1" w:rsidRPr="002D65A2">
              <w:rPr>
                <w:rFonts w:ascii="Times New Roman" w:hAnsi="Times New Roman"/>
                <w:bCs/>
                <w:sz w:val="28"/>
                <w:szCs w:val="28"/>
              </w:rPr>
              <w:t>6</w:t>
            </w:r>
            <w:r w:rsidRPr="002D65A2">
              <w:rPr>
                <w:rFonts w:ascii="Times New Roman" w:hAnsi="Times New Roman"/>
                <w:bCs/>
                <w:sz w:val="28"/>
                <w:szCs w:val="28"/>
              </w:rPr>
              <w:t>.00)</w:t>
            </w:r>
          </w:p>
          <w:p w:rsidR="000C2AF1" w:rsidRPr="002D65A2" w:rsidRDefault="00C8598D" w:rsidP="009630C1">
            <w:pPr>
              <w:spacing w:before="60"/>
              <w:ind w:left="-108"/>
              <w:jc w:val="center"/>
              <w:rPr>
                <w:rFonts w:ascii="Times New Roman" w:hAnsi="Times New Roman"/>
                <w:bCs/>
                <w:sz w:val="28"/>
                <w:szCs w:val="28"/>
              </w:rPr>
            </w:pPr>
            <w:hyperlink r:id="rId9" w:tgtFrame="_blank" w:history="1">
              <w:r w:rsidR="000D269F" w:rsidRPr="002D65A2">
                <w:rPr>
                  <w:rFonts w:ascii="Times New Roman" w:hAnsi="Times New Roman"/>
                  <w:bCs/>
                  <w:sz w:val="28"/>
                  <w:szCs w:val="28"/>
                </w:rPr>
                <w:t>zosh-gaz@mail.ru</w:t>
              </w:r>
            </w:hyperlink>
          </w:p>
          <w:p w:rsidR="000C2AF1" w:rsidRPr="009D6CA1" w:rsidRDefault="009739D9" w:rsidP="009D6CA1">
            <w:pPr>
              <w:jc w:val="center"/>
              <w:rPr>
                <w:rFonts w:ascii="Times New Roman" w:hAnsi="Times New Roman"/>
                <w:sz w:val="18"/>
                <w:szCs w:val="18"/>
              </w:rPr>
            </w:pPr>
            <w:r w:rsidRPr="009D6CA1">
              <w:rPr>
                <w:rFonts w:ascii="Times New Roman" w:hAnsi="Times New Roman"/>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48623F" w:rsidRPr="00DF1A9E" w:rsidTr="002D65A2">
        <w:tc>
          <w:tcPr>
            <w:tcW w:w="425" w:type="dxa"/>
          </w:tcPr>
          <w:p w:rsidR="0048623F" w:rsidRPr="00DF1A9E" w:rsidRDefault="00E95A48" w:rsidP="0079045D">
            <w:pPr>
              <w:jc w:val="center"/>
              <w:rPr>
                <w:rFonts w:ascii="Times New Roman" w:hAnsi="Times New Roman"/>
              </w:rPr>
            </w:pPr>
            <w:r w:rsidRPr="00DF1A9E">
              <w:rPr>
                <w:rFonts w:ascii="Times New Roman" w:hAnsi="Times New Roman"/>
              </w:rPr>
              <w:t>5</w:t>
            </w:r>
          </w:p>
        </w:tc>
        <w:tc>
          <w:tcPr>
            <w:tcW w:w="9810" w:type="dxa"/>
            <w:vAlign w:val="center"/>
          </w:tcPr>
          <w:p w:rsidR="000D269F" w:rsidRPr="002D65A2" w:rsidRDefault="000D269F" w:rsidP="000D269F">
            <w:pPr>
              <w:pStyle w:val="a3"/>
              <w:jc w:val="center"/>
              <w:rPr>
                <w:rFonts w:ascii="Times New Roman" w:hAnsi="Times New Roman"/>
                <w:bCs/>
                <w:sz w:val="24"/>
                <w:szCs w:val="24"/>
              </w:rPr>
            </w:pPr>
            <w:r w:rsidRPr="002D65A2">
              <w:rPr>
                <w:rFonts w:ascii="Times New Roman" w:hAnsi="Times New Roman"/>
                <w:bCs/>
                <w:sz w:val="24"/>
                <w:szCs w:val="24"/>
              </w:rPr>
              <w:t xml:space="preserve">Министерство энергетики Российской Федерации, </w:t>
            </w:r>
            <w:r w:rsidRPr="002D65A2">
              <w:rPr>
                <w:rFonts w:ascii="Times New Roman" w:hAnsi="Times New Roman"/>
                <w:bCs/>
                <w:sz w:val="24"/>
                <w:szCs w:val="24"/>
              </w:rPr>
              <w:br/>
              <w:t>адрес: г. Москва, ул. Щепкина, 42, стр. 1,2</w:t>
            </w:r>
          </w:p>
          <w:p w:rsidR="000D269F" w:rsidRPr="000D269F" w:rsidRDefault="00C8598D" w:rsidP="000D269F">
            <w:pPr>
              <w:pStyle w:val="a3"/>
              <w:jc w:val="center"/>
              <w:rPr>
                <w:rFonts w:ascii="Times New Roman" w:hAnsi="Times New Roman"/>
                <w:b/>
                <w:bCs/>
                <w:u w:val="single"/>
              </w:rPr>
            </w:pPr>
            <w:hyperlink r:id="rId10" w:history="1">
              <w:r w:rsidR="000D269F" w:rsidRPr="002D65A2">
                <w:rPr>
                  <w:rFonts w:ascii="Times New Roman" w:hAnsi="Times New Roman"/>
                  <w:bCs/>
                  <w:sz w:val="24"/>
                  <w:szCs w:val="24"/>
                </w:rPr>
                <w:t>minenergo@minenergo.gov.ru</w:t>
              </w:r>
            </w:hyperlink>
          </w:p>
          <w:p w:rsidR="004222E1" w:rsidRPr="002D65A2" w:rsidRDefault="009630C1" w:rsidP="00BE2FEB">
            <w:pPr>
              <w:jc w:val="center"/>
              <w:rPr>
                <w:rFonts w:ascii="Times New Roman" w:hAnsi="Times New Roman"/>
                <w:bCs/>
              </w:rPr>
            </w:pPr>
            <w:r w:rsidRPr="002D65A2">
              <w:rPr>
                <w:rFonts w:ascii="Times New Roman" w:hAnsi="Times New Roman"/>
                <w:bCs/>
              </w:rPr>
              <w:t xml:space="preserve">В течении пятнадцати дней со дня опубликования настоящего сообщения о возможном установлении </w:t>
            </w:r>
            <w:r w:rsidRPr="002D65A2">
              <w:rPr>
                <w:rFonts w:ascii="Times New Roman" w:hAnsi="Times New Roman"/>
                <w:bCs/>
              </w:rPr>
              <w:lastRenderedPageBreak/>
              <w:t>публичного сервитута в порядке, установленном для официального опубликования (обнародования) правовых актов поселения</w:t>
            </w:r>
            <w:r w:rsidR="00BE2FEB" w:rsidRPr="002D65A2">
              <w:rPr>
                <w:rFonts w:ascii="Times New Roman" w:hAnsi="Times New Roman"/>
                <w:bCs/>
              </w:rPr>
              <w:t>, городского округа, по месту нахождения земельных участков и (или) земель, указанных в пункте 3 настоящего сообщения.</w:t>
            </w:r>
          </w:p>
          <w:p w:rsidR="00FD24C8" w:rsidRPr="00BE2FEB" w:rsidRDefault="004222E1" w:rsidP="00BE2FEB">
            <w:pPr>
              <w:jc w:val="center"/>
              <w:rPr>
                <w:rFonts w:ascii="Times New Roman" w:hAnsi="Times New Roman"/>
                <w:sz w:val="18"/>
                <w:szCs w:val="18"/>
              </w:rPr>
            </w:pPr>
            <w:r w:rsidRPr="00BE2FEB">
              <w:rPr>
                <w:rFonts w:ascii="Times New Roman" w:hAnsi="Times New Roman"/>
                <w:sz w:val="18"/>
                <w:szCs w:val="18"/>
              </w:rPr>
              <w:t>(адрес, по которому заинтересованные лица могут подать заявления об учете прав на земельные участки, а также с</w:t>
            </w:r>
            <w:r w:rsidR="001409E8" w:rsidRPr="00BE2FEB">
              <w:rPr>
                <w:rFonts w:ascii="Times New Roman" w:hAnsi="Times New Roman"/>
                <w:sz w:val="18"/>
                <w:szCs w:val="18"/>
              </w:rPr>
              <w:t>рок подачи указанных заявлений)</w:t>
            </w:r>
          </w:p>
        </w:tc>
      </w:tr>
      <w:tr w:rsidR="002D65A2" w:rsidRPr="00DF1A9E" w:rsidTr="002D65A2">
        <w:tc>
          <w:tcPr>
            <w:tcW w:w="425" w:type="dxa"/>
          </w:tcPr>
          <w:p w:rsidR="002D65A2" w:rsidRPr="00DF1A9E" w:rsidRDefault="002D65A2" w:rsidP="0079045D">
            <w:pPr>
              <w:jc w:val="center"/>
              <w:rPr>
                <w:rFonts w:ascii="Times New Roman" w:hAnsi="Times New Roman"/>
              </w:rPr>
            </w:pPr>
            <w:r>
              <w:rPr>
                <w:rFonts w:ascii="Times New Roman" w:hAnsi="Times New Roman"/>
              </w:rPr>
              <w:lastRenderedPageBreak/>
              <w:t>6</w:t>
            </w:r>
          </w:p>
        </w:tc>
        <w:tc>
          <w:tcPr>
            <w:tcW w:w="9810" w:type="dxa"/>
            <w:vAlign w:val="center"/>
          </w:tcPr>
          <w:p w:rsidR="002D65A2" w:rsidRPr="002D65A2" w:rsidRDefault="002D65A2" w:rsidP="002D65A2">
            <w:pPr>
              <w:rPr>
                <w:rFonts w:ascii="Times New Roman" w:hAnsi="Times New Roman"/>
                <w:sz w:val="24"/>
                <w:szCs w:val="24"/>
              </w:rPr>
            </w:pPr>
            <w:r w:rsidRPr="002D65A2">
              <w:rPr>
                <w:rFonts w:ascii="Times New Roman" w:hAnsi="Times New Roman"/>
                <w:sz w:val="24"/>
                <w:szCs w:val="24"/>
              </w:rPr>
              <w:t>1.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(в редакции Распоряжения Правительства Российской Федерации от 31.10.2024 № 3074-р).</w:t>
            </w:r>
          </w:p>
          <w:p w:rsidR="002D65A2" w:rsidRPr="002D65A2" w:rsidRDefault="002D65A2" w:rsidP="002D65A2">
            <w:pPr>
              <w:pStyle w:val="ConsPlusNormal"/>
              <w:jc w:val="both"/>
              <w:rPr>
                <w:rFonts w:ascii="Times New Roman" w:hAnsi="Times New Roman" w:cs="Times New Roman"/>
                <w:sz w:val="24"/>
                <w:szCs w:val="24"/>
              </w:rPr>
            </w:pPr>
            <w:r w:rsidRPr="002D65A2">
              <w:rPr>
                <w:rFonts w:ascii="Times New Roman" w:hAnsi="Times New Roman" w:cs="Times New Roman"/>
                <w:sz w:val="24"/>
                <w:szCs w:val="24"/>
              </w:rPr>
              <w:t xml:space="preserve">2. Приказ Министерства энергетики Российской Федерации от 29.01.2024 №11тд «Об утверждении документации по планировке территории для размещения объекта энергетики федерального значения «ВЛ 220 кВ </w:t>
            </w:r>
            <w:proofErr w:type="spellStart"/>
            <w:r w:rsidRPr="002D65A2">
              <w:rPr>
                <w:rFonts w:ascii="Times New Roman" w:hAnsi="Times New Roman" w:cs="Times New Roman"/>
                <w:sz w:val="24"/>
                <w:szCs w:val="24"/>
              </w:rPr>
              <w:t>Быстринская</w:t>
            </w:r>
            <w:proofErr w:type="spellEnd"/>
            <w:r w:rsidRPr="002D65A2">
              <w:rPr>
                <w:rFonts w:ascii="Times New Roman" w:hAnsi="Times New Roman" w:cs="Times New Roman"/>
                <w:sz w:val="24"/>
                <w:szCs w:val="24"/>
              </w:rPr>
              <w:t xml:space="preserve"> – </w:t>
            </w:r>
            <w:proofErr w:type="spellStart"/>
            <w:r w:rsidRPr="002D65A2">
              <w:rPr>
                <w:rFonts w:ascii="Times New Roman" w:hAnsi="Times New Roman" w:cs="Times New Roman"/>
                <w:sz w:val="24"/>
                <w:szCs w:val="24"/>
              </w:rPr>
              <w:t>Култуминская</w:t>
            </w:r>
            <w:proofErr w:type="spellEnd"/>
            <w:r w:rsidRPr="002D65A2">
              <w:rPr>
                <w:rFonts w:ascii="Times New Roman" w:hAnsi="Times New Roman" w:cs="Times New Roman"/>
                <w:sz w:val="24"/>
                <w:szCs w:val="24"/>
              </w:rPr>
              <w:t xml:space="preserve"> I и II цепь» </w:t>
            </w:r>
          </w:p>
          <w:p w:rsidR="002D65A2" w:rsidRPr="000D269F" w:rsidRDefault="002D65A2" w:rsidP="002D65A2">
            <w:pPr>
              <w:pStyle w:val="a3"/>
              <w:jc w:val="center"/>
              <w:rPr>
                <w:rFonts w:ascii="Times New Roman" w:hAnsi="Times New Roman"/>
                <w:b/>
                <w:bCs/>
                <w:u w:val="single"/>
              </w:rPr>
            </w:pPr>
            <w:r w:rsidRPr="008D268A">
              <w:rPr>
                <w:rFonts w:ascii="Times New Roman" w:hAnsi="Times New Roman"/>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2D65A2" w:rsidRPr="00DF1A9E" w:rsidTr="002D65A2">
        <w:tc>
          <w:tcPr>
            <w:tcW w:w="425" w:type="dxa"/>
          </w:tcPr>
          <w:p w:rsidR="002D65A2" w:rsidRPr="00DF1A9E" w:rsidRDefault="002D65A2" w:rsidP="0079045D">
            <w:pPr>
              <w:jc w:val="center"/>
              <w:rPr>
                <w:rFonts w:ascii="Times New Roman" w:hAnsi="Times New Roman"/>
              </w:rPr>
            </w:pPr>
            <w:r>
              <w:rPr>
                <w:rFonts w:ascii="Times New Roman" w:hAnsi="Times New Roman"/>
              </w:rPr>
              <w:t>7</w:t>
            </w:r>
          </w:p>
        </w:tc>
        <w:tc>
          <w:tcPr>
            <w:tcW w:w="9810" w:type="dxa"/>
            <w:vAlign w:val="center"/>
          </w:tcPr>
          <w:p w:rsidR="002D65A2" w:rsidRPr="002D65A2" w:rsidRDefault="00C8598D" w:rsidP="002D65A2">
            <w:pPr>
              <w:pStyle w:val="a3"/>
              <w:ind w:left="0"/>
              <w:jc w:val="center"/>
              <w:rPr>
                <w:rStyle w:val="a7"/>
                <w:rFonts w:ascii="Times New Roman" w:hAnsi="Times New Roman"/>
                <w:b/>
                <w:color w:val="auto"/>
                <w:sz w:val="24"/>
                <w:szCs w:val="24"/>
              </w:rPr>
            </w:pPr>
            <w:hyperlink r:id="rId11" w:history="1">
              <w:r w:rsidR="002D65A2" w:rsidRPr="002D65A2">
                <w:rPr>
                  <w:rStyle w:val="a7"/>
                  <w:rFonts w:ascii="Times New Roman" w:hAnsi="Times New Roman"/>
                  <w:b/>
                  <w:color w:val="auto"/>
                  <w:sz w:val="24"/>
                  <w:szCs w:val="24"/>
                </w:rPr>
                <w:t>https://fgistp.economy.gov.ru/</w:t>
              </w:r>
            </w:hyperlink>
          </w:p>
          <w:p w:rsidR="002D65A2" w:rsidRPr="000D269F" w:rsidRDefault="002D65A2" w:rsidP="002D65A2">
            <w:pPr>
              <w:pStyle w:val="a3"/>
              <w:jc w:val="center"/>
              <w:rPr>
                <w:rFonts w:ascii="Times New Roman" w:hAnsi="Times New Roman"/>
                <w:b/>
                <w:bCs/>
                <w:u w:val="single"/>
              </w:rPr>
            </w:pPr>
            <w:r w:rsidRPr="00360F88">
              <w:t xml:space="preserve"> </w:t>
            </w:r>
            <w:r w:rsidRPr="002A6896">
              <w:rPr>
                <w:rFonts w:ascii="Times New Roman" w:hAnsi="Times New Roman"/>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DF1A9E" w:rsidTr="002D65A2">
        <w:trPr>
          <w:trHeight w:val="791"/>
        </w:trPr>
        <w:tc>
          <w:tcPr>
            <w:tcW w:w="425" w:type="dxa"/>
          </w:tcPr>
          <w:p w:rsidR="0048623F" w:rsidRPr="00DF1A9E" w:rsidRDefault="002D65A2" w:rsidP="0079045D">
            <w:pPr>
              <w:jc w:val="center"/>
              <w:rPr>
                <w:rFonts w:ascii="Times New Roman" w:hAnsi="Times New Roman"/>
              </w:rPr>
            </w:pPr>
            <w:r>
              <w:rPr>
                <w:rFonts w:ascii="Times New Roman" w:hAnsi="Times New Roman"/>
              </w:rPr>
              <w:t>8</w:t>
            </w:r>
          </w:p>
        </w:tc>
        <w:tc>
          <w:tcPr>
            <w:tcW w:w="9810" w:type="dxa"/>
            <w:vAlign w:val="center"/>
          </w:tcPr>
          <w:p w:rsidR="000D269F" w:rsidRPr="002D65A2" w:rsidRDefault="00C8598D" w:rsidP="000D269F">
            <w:pPr>
              <w:jc w:val="center"/>
              <w:rPr>
                <w:rStyle w:val="a7"/>
                <w:rFonts w:ascii="Times New Roman" w:hAnsi="Times New Roman"/>
                <w:b/>
                <w:bCs/>
                <w:color w:val="auto"/>
                <w:sz w:val="24"/>
                <w:szCs w:val="24"/>
              </w:rPr>
            </w:pPr>
            <w:hyperlink r:id="rId12" w:history="1">
              <w:r w:rsidR="000D269F" w:rsidRPr="002D65A2">
                <w:rPr>
                  <w:rStyle w:val="a7"/>
                  <w:rFonts w:ascii="Times New Roman" w:hAnsi="Times New Roman"/>
                  <w:b/>
                  <w:bCs/>
                  <w:color w:val="auto"/>
                  <w:sz w:val="24"/>
                  <w:szCs w:val="24"/>
                </w:rPr>
                <w:t>https://minenergo.gov.ru</w:t>
              </w:r>
            </w:hyperlink>
            <w:r w:rsidR="00147EAA">
              <w:rPr>
                <w:rStyle w:val="a7"/>
                <w:rFonts w:ascii="Times New Roman" w:hAnsi="Times New Roman"/>
                <w:b/>
                <w:bCs/>
                <w:color w:val="auto"/>
                <w:sz w:val="24"/>
                <w:szCs w:val="24"/>
              </w:rPr>
              <w:t>/</w:t>
            </w:r>
          </w:p>
          <w:p w:rsidR="00987AC4" w:rsidRPr="002D65A2" w:rsidRDefault="00C8598D" w:rsidP="008847E6">
            <w:pPr>
              <w:jc w:val="center"/>
              <w:rPr>
                <w:rFonts w:ascii="Times New Roman" w:hAnsi="Times New Roman"/>
                <w:b/>
                <w:bCs/>
                <w:sz w:val="24"/>
                <w:szCs w:val="24"/>
                <w:u w:val="single"/>
              </w:rPr>
            </w:pPr>
            <w:hyperlink r:id="rId13" w:history="1">
              <w:r w:rsidR="000D269F" w:rsidRPr="002D65A2">
                <w:rPr>
                  <w:rStyle w:val="a7"/>
                  <w:rFonts w:ascii="Times New Roman" w:hAnsi="Times New Roman"/>
                  <w:b/>
                  <w:bCs/>
                  <w:color w:val="auto"/>
                  <w:sz w:val="24"/>
                  <w:szCs w:val="24"/>
                </w:rPr>
                <w:t>https://gazzavod.75.ru/</w:t>
              </w:r>
            </w:hyperlink>
          </w:p>
          <w:p w:rsidR="0048623F" w:rsidRPr="006C029E" w:rsidRDefault="009D6CA1" w:rsidP="008847E6">
            <w:pPr>
              <w:jc w:val="center"/>
              <w:rPr>
                <w:rFonts w:ascii="Times New Roman" w:hAnsi="Times New Roman"/>
                <w:sz w:val="18"/>
                <w:szCs w:val="18"/>
              </w:rPr>
            </w:pPr>
            <w:r w:rsidRPr="008D282B">
              <w:rPr>
                <w:rFonts w:ascii="Times New Roman" w:hAnsi="Times New Roman"/>
                <w:sz w:val="18"/>
                <w:szCs w:val="18"/>
              </w:rPr>
              <w:t xml:space="preserve"> </w:t>
            </w:r>
            <w:r w:rsidR="004222E1" w:rsidRPr="008D282B">
              <w:rPr>
                <w:rFonts w:ascii="Times New Roman" w:hAnsi="Times New Roman"/>
                <w:sz w:val="18"/>
                <w:szCs w:val="18"/>
              </w:rPr>
              <w:t xml:space="preserve">(официальные сайты в информационно </w:t>
            </w:r>
            <w:r w:rsidR="009630C1" w:rsidRPr="008D282B">
              <w:rPr>
                <w:rFonts w:ascii="Times New Roman" w:hAnsi="Times New Roman"/>
                <w:sz w:val="18"/>
                <w:szCs w:val="18"/>
              </w:rPr>
              <w:t>–</w:t>
            </w:r>
            <w:r w:rsidR="004222E1" w:rsidRPr="008D282B">
              <w:rPr>
                <w:rFonts w:ascii="Times New Roman" w:hAnsi="Times New Roman"/>
                <w:sz w:val="18"/>
                <w:szCs w:val="18"/>
              </w:rPr>
              <w:t xml:space="preserve"> телекоммуникационной сети «Интернет»</w:t>
            </w:r>
            <w:r w:rsidR="004222E1" w:rsidRPr="006C029E">
              <w:rPr>
                <w:rFonts w:ascii="Times New Roman" w:hAnsi="Times New Roman"/>
                <w:sz w:val="18"/>
                <w:szCs w:val="18"/>
              </w:rPr>
              <w:t>, на которых размещается сообщение о поступившем ходатайстве об установлении публичного сервитута)</w:t>
            </w:r>
          </w:p>
        </w:tc>
      </w:tr>
      <w:tr w:rsidR="009630C1" w:rsidRPr="00DF1A9E" w:rsidTr="002D65A2">
        <w:trPr>
          <w:trHeight w:val="791"/>
        </w:trPr>
        <w:tc>
          <w:tcPr>
            <w:tcW w:w="425" w:type="dxa"/>
          </w:tcPr>
          <w:p w:rsidR="009630C1" w:rsidRPr="00DF1A9E" w:rsidRDefault="002D65A2" w:rsidP="0079045D">
            <w:pPr>
              <w:jc w:val="center"/>
              <w:rPr>
                <w:rFonts w:ascii="Times New Roman" w:hAnsi="Times New Roman"/>
              </w:rPr>
            </w:pPr>
            <w:r>
              <w:rPr>
                <w:rFonts w:ascii="Times New Roman" w:hAnsi="Times New Roman"/>
              </w:rPr>
              <w:t>9</w:t>
            </w:r>
          </w:p>
        </w:tc>
        <w:tc>
          <w:tcPr>
            <w:tcW w:w="9810" w:type="dxa"/>
            <w:vAlign w:val="center"/>
          </w:tcPr>
          <w:p w:rsidR="008D282B" w:rsidRDefault="008D282B" w:rsidP="00BE2FEB">
            <w:pPr>
              <w:jc w:val="center"/>
              <w:rPr>
                <w:rFonts w:ascii="Times New Roman" w:hAnsi="Times New Roman"/>
              </w:rPr>
            </w:pPr>
            <w:r w:rsidRPr="006C029E">
              <w:rPr>
                <w:rFonts w:ascii="Times New Roman" w:hAnsi="Times New Roman"/>
              </w:rPr>
              <w:t>Дополнительно по всем вопросам можно обращаться:</w:t>
            </w:r>
            <w:r>
              <w:rPr>
                <w:rFonts w:ascii="Times New Roman" w:hAnsi="Times New Roman"/>
              </w:rPr>
              <w:t xml:space="preserve"> </w:t>
            </w:r>
          </w:p>
          <w:p w:rsidR="008D282B" w:rsidRPr="002D65A2" w:rsidRDefault="008D282B" w:rsidP="00BE2FEB">
            <w:pPr>
              <w:jc w:val="center"/>
              <w:rPr>
                <w:rFonts w:ascii="Times New Roman" w:hAnsi="Times New Roman"/>
                <w:sz w:val="24"/>
                <w:szCs w:val="24"/>
              </w:rPr>
            </w:pPr>
            <w:r w:rsidRPr="002D65A2">
              <w:rPr>
                <w:rFonts w:ascii="Times New Roman" w:hAnsi="Times New Roman"/>
                <w:sz w:val="24"/>
                <w:szCs w:val="24"/>
              </w:rPr>
              <w:t>ПАО «</w:t>
            </w:r>
            <w:proofErr w:type="spellStart"/>
            <w:r w:rsidRPr="002D65A2">
              <w:rPr>
                <w:rFonts w:ascii="Times New Roman" w:hAnsi="Times New Roman"/>
                <w:sz w:val="24"/>
                <w:szCs w:val="24"/>
              </w:rPr>
              <w:t>Россети</w:t>
            </w:r>
            <w:proofErr w:type="spellEnd"/>
            <w:r w:rsidRPr="002D65A2">
              <w:rPr>
                <w:rFonts w:ascii="Times New Roman" w:hAnsi="Times New Roman"/>
                <w:sz w:val="24"/>
                <w:szCs w:val="24"/>
              </w:rPr>
              <w:t xml:space="preserve">», </w:t>
            </w:r>
          </w:p>
          <w:p w:rsidR="008D282B" w:rsidRPr="002D65A2" w:rsidRDefault="008D282B" w:rsidP="00BE2FEB">
            <w:pPr>
              <w:jc w:val="center"/>
              <w:rPr>
                <w:rFonts w:ascii="Times New Roman" w:hAnsi="Times New Roman"/>
                <w:sz w:val="24"/>
                <w:szCs w:val="24"/>
              </w:rPr>
            </w:pPr>
            <w:r w:rsidRPr="002D65A2">
              <w:rPr>
                <w:rFonts w:ascii="Times New Roman" w:hAnsi="Times New Roman"/>
                <w:sz w:val="24"/>
                <w:szCs w:val="24"/>
              </w:rPr>
              <w:t xml:space="preserve">121353, город Москва, ул. Беловежская, д. 4, </w:t>
            </w:r>
          </w:p>
          <w:p w:rsidR="009630C1" w:rsidRPr="002D65A2" w:rsidRDefault="008D282B" w:rsidP="00BE2FEB">
            <w:pPr>
              <w:jc w:val="center"/>
              <w:rPr>
                <w:rFonts w:ascii="Times New Roman" w:hAnsi="Times New Roman"/>
                <w:sz w:val="24"/>
                <w:szCs w:val="24"/>
              </w:rPr>
            </w:pPr>
            <w:r w:rsidRPr="002D65A2">
              <w:rPr>
                <w:rFonts w:ascii="Times New Roman" w:hAnsi="Times New Roman"/>
                <w:sz w:val="24"/>
                <w:szCs w:val="24"/>
              </w:rPr>
              <w:t>тел.: +7 (391) 274-67-40.</w:t>
            </w:r>
          </w:p>
          <w:p w:rsidR="008D282B" w:rsidRPr="006C029E" w:rsidRDefault="008D282B" w:rsidP="00BE2FEB">
            <w:pPr>
              <w:jc w:val="center"/>
              <w:rPr>
                <w:rFonts w:ascii="Times New Roman" w:hAnsi="Times New Roman"/>
                <w:highlight w:val="yellow"/>
              </w:rPr>
            </w:pPr>
            <w:r w:rsidRPr="002D65A2">
              <w:rPr>
                <w:rFonts w:ascii="Times New Roman" w:hAnsi="Times New Roman"/>
                <w:sz w:val="24"/>
                <w:szCs w:val="24"/>
              </w:rPr>
              <w:t>adm@sibir.cius-ees.ru</w:t>
            </w:r>
          </w:p>
        </w:tc>
      </w:tr>
      <w:tr w:rsidR="00193AEC" w:rsidRPr="00DF1A9E" w:rsidTr="002D65A2">
        <w:trPr>
          <w:trHeight w:val="823"/>
        </w:trPr>
        <w:tc>
          <w:tcPr>
            <w:tcW w:w="425" w:type="dxa"/>
          </w:tcPr>
          <w:p w:rsidR="00193AEC" w:rsidRPr="00DF1A9E" w:rsidRDefault="002D65A2" w:rsidP="0079045D">
            <w:pPr>
              <w:jc w:val="center"/>
              <w:rPr>
                <w:rFonts w:ascii="Times New Roman" w:hAnsi="Times New Roman"/>
              </w:rPr>
            </w:pPr>
            <w:r>
              <w:rPr>
                <w:rFonts w:ascii="Times New Roman" w:hAnsi="Times New Roman"/>
              </w:rPr>
              <w:t>10</w:t>
            </w:r>
          </w:p>
        </w:tc>
        <w:tc>
          <w:tcPr>
            <w:tcW w:w="9810" w:type="dxa"/>
            <w:vAlign w:val="center"/>
          </w:tcPr>
          <w:p w:rsidR="008D282B" w:rsidRPr="002D65A2" w:rsidRDefault="008D282B" w:rsidP="008D282B">
            <w:pPr>
              <w:jc w:val="center"/>
              <w:rPr>
                <w:rFonts w:ascii="Times New Roman" w:hAnsi="Times New Roman"/>
                <w:sz w:val="24"/>
                <w:szCs w:val="24"/>
                <w:u w:val="single"/>
              </w:rPr>
            </w:pPr>
            <w:r w:rsidRPr="002D65A2">
              <w:rPr>
                <w:rFonts w:ascii="Times New Roman" w:hAnsi="Times New Roman"/>
                <w:sz w:val="24"/>
                <w:szCs w:val="24"/>
                <w:u w:val="single"/>
              </w:rPr>
              <w:t>Графическое описание местоположения границ публичного сервитута, а также перечень координат характерных точек этих границ прилагается к сообщению</w:t>
            </w:r>
          </w:p>
          <w:p w:rsidR="00193AEC" w:rsidRPr="006C029E" w:rsidRDefault="008D282B" w:rsidP="008D282B">
            <w:pPr>
              <w:jc w:val="center"/>
              <w:rPr>
                <w:rFonts w:ascii="Times New Roman" w:hAnsi="Times New Roman"/>
              </w:rPr>
            </w:pPr>
            <w:r w:rsidRPr="008D282B">
              <w:rPr>
                <w:rFonts w:ascii="Times New Roman" w:hAnsi="Times New Roman"/>
              </w:rPr>
              <w:t>(описание местоположения границ публичного сервитута)</w:t>
            </w:r>
          </w:p>
        </w:tc>
      </w:tr>
    </w:tbl>
    <w:p w:rsidR="0048623F" w:rsidRPr="00807501" w:rsidRDefault="0048623F" w:rsidP="008847E6">
      <w:pPr>
        <w:rPr>
          <w:rFonts w:ascii="Times New Roman" w:hAnsi="Times New Roman" w:cs="Times New Roman"/>
          <w:b/>
          <w:sz w:val="24"/>
          <w:szCs w:val="24"/>
        </w:rPr>
      </w:pPr>
    </w:p>
    <w:sectPr w:rsidR="0048623F" w:rsidRPr="00807501" w:rsidSect="008847E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8E0" w:rsidRDefault="005168E0" w:rsidP="00B74C14">
      <w:pPr>
        <w:spacing w:after="0" w:line="240" w:lineRule="auto"/>
      </w:pPr>
      <w:r>
        <w:separator/>
      </w:r>
    </w:p>
  </w:endnote>
  <w:endnote w:type="continuationSeparator" w:id="0">
    <w:p w:rsidR="005168E0" w:rsidRDefault="005168E0" w:rsidP="00B7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8E0" w:rsidRDefault="005168E0" w:rsidP="00B74C14">
      <w:pPr>
        <w:spacing w:after="0" w:line="240" w:lineRule="auto"/>
      </w:pPr>
      <w:r>
        <w:separator/>
      </w:r>
    </w:p>
  </w:footnote>
  <w:footnote w:type="continuationSeparator" w:id="0">
    <w:p w:rsidR="005168E0" w:rsidRDefault="005168E0" w:rsidP="00B74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36879"/>
    <w:multiLevelType w:val="hybridMultilevel"/>
    <w:tmpl w:val="92F68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095447"/>
    <w:multiLevelType w:val="hybridMultilevel"/>
    <w:tmpl w:val="0220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5E1A48"/>
    <w:multiLevelType w:val="hybridMultilevel"/>
    <w:tmpl w:val="ECD41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86311"/>
    <w:multiLevelType w:val="hybridMultilevel"/>
    <w:tmpl w:val="B36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1659"/>
    <w:rsid w:val="00004F95"/>
    <w:rsid w:val="0001057C"/>
    <w:rsid w:val="0002073B"/>
    <w:rsid w:val="00023BA1"/>
    <w:rsid w:val="0003093D"/>
    <w:rsid w:val="0003254B"/>
    <w:rsid w:val="00046EBD"/>
    <w:rsid w:val="0004740E"/>
    <w:rsid w:val="000539C5"/>
    <w:rsid w:val="00076C09"/>
    <w:rsid w:val="00087CC6"/>
    <w:rsid w:val="0009646D"/>
    <w:rsid w:val="000A4C2C"/>
    <w:rsid w:val="000C2AF1"/>
    <w:rsid w:val="000D269F"/>
    <w:rsid w:val="000D4AE1"/>
    <w:rsid w:val="000D4C95"/>
    <w:rsid w:val="000E3387"/>
    <w:rsid w:val="000E5E94"/>
    <w:rsid w:val="000F46B6"/>
    <w:rsid w:val="00107DD2"/>
    <w:rsid w:val="001122E5"/>
    <w:rsid w:val="00117F16"/>
    <w:rsid w:val="00122EA7"/>
    <w:rsid w:val="00125B09"/>
    <w:rsid w:val="00133441"/>
    <w:rsid w:val="001409E8"/>
    <w:rsid w:val="00142173"/>
    <w:rsid w:val="00147EAA"/>
    <w:rsid w:val="00175D7D"/>
    <w:rsid w:val="00190AED"/>
    <w:rsid w:val="00191AA8"/>
    <w:rsid w:val="00193AEC"/>
    <w:rsid w:val="001955E8"/>
    <w:rsid w:val="00197335"/>
    <w:rsid w:val="001A3FCD"/>
    <w:rsid w:val="001A5A50"/>
    <w:rsid w:val="001C44E4"/>
    <w:rsid w:val="001C56C6"/>
    <w:rsid w:val="001C6F45"/>
    <w:rsid w:val="001D1E93"/>
    <w:rsid w:val="001D2FFA"/>
    <w:rsid w:val="001D6943"/>
    <w:rsid w:val="001E24AF"/>
    <w:rsid w:val="00205E59"/>
    <w:rsid w:val="0022085A"/>
    <w:rsid w:val="00230898"/>
    <w:rsid w:val="0023699E"/>
    <w:rsid w:val="002476DA"/>
    <w:rsid w:val="00251A29"/>
    <w:rsid w:val="00253AC4"/>
    <w:rsid w:val="00255345"/>
    <w:rsid w:val="002609A5"/>
    <w:rsid w:val="00265289"/>
    <w:rsid w:val="00267455"/>
    <w:rsid w:val="00270117"/>
    <w:rsid w:val="0027539F"/>
    <w:rsid w:val="00280F88"/>
    <w:rsid w:val="00283584"/>
    <w:rsid w:val="00296B29"/>
    <w:rsid w:val="002A4BEC"/>
    <w:rsid w:val="002A5759"/>
    <w:rsid w:val="002B2100"/>
    <w:rsid w:val="002B3B13"/>
    <w:rsid w:val="002B7FDC"/>
    <w:rsid w:val="002C2FF5"/>
    <w:rsid w:val="002C559D"/>
    <w:rsid w:val="002D65A2"/>
    <w:rsid w:val="002F2E07"/>
    <w:rsid w:val="003104B8"/>
    <w:rsid w:val="00314D58"/>
    <w:rsid w:val="00321B49"/>
    <w:rsid w:val="00337EFB"/>
    <w:rsid w:val="00352137"/>
    <w:rsid w:val="0035658A"/>
    <w:rsid w:val="003639A3"/>
    <w:rsid w:val="003644A2"/>
    <w:rsid w:val="00365950"/>
    <w:rsid w:val="00372421"/>
    <w:rsid w:val="00381792"/>
    <w:rsid w:val="003818E0"/>
    <w:rsid w:val="003908ED"/>
    <w:rsid w:val="00392261"/>
    <w:rsid w:val="003B403A"/>
    <w:rsid w:val="003B46BB"/>
    <w:rsid w:val="003C452F"/>
    <w:rsid w:val="003C6B4D"/>
    <w:rsid w:val="003D5AC3"/>
    <w:rsid w:val="003E617B"/>
    <w:rsid w:val="003F1CB1"/>
    <w:rsid w:val="003F373A"/>
    <w:rsid w:val="004222E1"/>
    <w:rsid w:val="00426433"/>
    <w:rsid w:val="004366C9"/>
    <w:rsid w:val="00442B3B"/>
    <w:rsid w:val="00445391"/>
    <w:rsid w:val="004524CC"/>
    <w:rsid w:val="00460DF9"/>
    <w:rsid w:val="0046129D"/>
    <w:rsid w:val="00464D4A"/>
    <w:rsid w:val="0047157E"/>
    <w:rsid w:val="0048623F"/>
    <w:rsid w:val="004955E1"/>
    <w:rsid w:val="004A0D50"/>
    <w:rsid w:val="004A3F8B"/>
    <w:rsid w:val="004B0AA8"/>
    <w:rsid w:val="004B36A7"/>
    <w:rsid w:val="004D0C0D"/>
    <w:rsid w:val="004D7C07"/>
    <w:rsid w:val="004E7AD5"/>
    <w:rsid w:val="004F0619"/>
    <w:rsid w:val="004F1080"/>
    <w:rsid w:val="004F6D7C"/>
    <w:rsid w:val="005168E0"/>
    <w:rsid w:val="00517ADB"/>
    <w:rsid w:val="005206D6"/>
    <w:rsid w:val="0053444B"/>
    <w:rsid w:val="0054777C"/>
    <w:rsid w:val="00561B4B"/>
    <w:rsid w:val="0056218B"/>
    <w:rsid w:val="00566A76"/>
    <w:rsid w:val="00571CF7"/>
    <w:rsid w:val="00572286"/>
    <w:rsid w:val="00580C92"/>
    <w:rsid w:val="0058612F"/>
    <w:rsid w:val="00590CDC"/>
    <w:rsid w:val="005A674A"/>
    <w:rsid w:val="005B57DC"/>
    <w:rsid w:val="005C012C"/>
    <w:rsid w:val="005C791C"/>
    <w:rsid w:val="005F25DE"/>
    <w:rsid w:val="005F7EB3"/>
    <w:rsid w:val="00602781"/>
    <w:rsid w:val="00607A54"/>
    <w:rsid w:val="00610EDE"/>
    <w:rsid w:val="00630B25"/>
    <w:rsid w:val="00633C66"/>
    <w:rsid w:val="00634CAE"/>
    <w:rsid w:val="00647621"/>
    <w:rsid w:val="0066067A"/>
    <w:rsid w:val="00662F93"/>
    <w:rsid w:val="0066680D"/>
    <w:rsid w:val="00671F12"/>
    <w:rsid w:val="0067281E"/>
    <w:rsid w:val="0067314C"/>
    <w:rsid w:val="00675E31"/>
    <w:rsid w:val="006811A7"/>
    <w:rsid w:val="00690E00"/>
    <w:rsid w:val="00691433"/>
    <w:rsid w:val="00691B07"/>
    <w:rsid w:val="006B1FEC"/>
    <w:rsid w:val="006C029E"/>
    <w:rsid w:val="006C38AD"/>
    <w:rsid w:val="006C762D"/>
    <w:rsid w:val="006D5D8E"/>
    <w:rsid w:val="006E42DF"/>
    <w:rsid w:val="007055ED"/>
    <w:rsid w:val="0071472A"/>
    <w:rsid w:val="0071611C"/>
    <w:rsid w:val="007374A2"/>
    <w:rsid w:val="00743295"/>
    <w:rsid w:val="007641E3"/>
    <w:rsid w:val="007814BD"/>
    <w:rsid w:val="00782CE0"/>
    <w:rsid w:val="0079045D"/>
    <w:rsid w:val="00791EC9"/>
    <w:rsid w:val="007A295B"/>
    <w:rsid w:val="007A3CE5"/>
    <w:rsid w:val="007A69B9"/>
    <w:rsid w:val="007B2398"/>
    <w:rsid w:val="007B2E9F"/>
    <w:rsid w:val="007B4778"/>
    <w:rsid w:val="007B4838"/>
    <w:rsid w:val="007C2DA5"/>
    <w:rsid w:val="007C7379"/>
    <w:rsid w:val="007D076A"/>
    <w:rsid w:val="007D2209"/>
    <w:rsid w:val="00801B38"/>
    <w:rsid w:val="008023A3"/>
    <w:rsid w:val="00807501"/>
    <w:rsid w:val="008104B3"/>
    <w:rsid w:val="00824240"/>
    <w:rsid w:val="00831F2A"/>
    <w:rsid w:val="00855098"/>
    <w:rsid w:val="00862639"/>
    <w:rsid w:val="0086419E"/>
    <w:rsid w:val="00873C2F"/>
    <w:rsid w:val="00876261"/>
    <w:rsid w:val="008847E6"/>
    <w:rsid w:val="008965EA"/>
    <w:rsid w:val="008A515C"/>
    <w:rsid w:val="008A6BD0"/>
    <w:rsid w:val="008C03D5"/>
    <w:rsid w:val="008C7190"/>
    <w:rsid w:val="008D282B"/>
    <w:rsid w:val="008E7CAF"/>
    <w:rsid w:val="00913054"/>
    <w:rsid w:val="009329F8"/>
    <w:rsid w:val="009433A2"/>
    <w:rsid w:val="0094462C"/>
    <w:rsid w:val="00947A5D"/>
    <w:rsid w:val="00956F04"/>
    <w:rsid w:val="00962939"/>
    <w:rsid w:val="009630C1"/>
    <w:rsid w:val="009739D9"/>
    <w:rsid w:val="00980C30"/>
    <w:rsid w:val="00987AC4"/>
    <w:rsid w:val="009900BE"/>
    <w:rsid w:val="009920FF"/>
    <w:rsid w:val="00993365"/>
    <w:rsid w:val="009A11BE"/>
    <w:rsid w:val="009A2D37"/>
    <w:rsid w:val="009C1777"/>
    <w:rsid w:val="009D6CA1"/>
    <w:rsid w:val="009D6D18"/>
    <w:rsid w:val="009D6E55"/>
    <w:rsid w:val="009F1FB5"/>
    <w:rsid w:val="009F57C9"/>
    <w:rsid w:val="00A0161C"/>
    <w:rsid w:val="00A04BEE"/>
    <w:rsid w:val="00A13917"/>
    <w:rsid w:val="00A153D2"/>
    <w:rsid w:val="00A232AE"/>
    <w:rsid w:val="00A239F3"/>
    <w:rsid w:val="00A4124D"/>
    <w:rsid w:val="00A445A7"/>
    <w:rsid w:val="00A50B57"/>
    <w:rsid w:val="00A50F52"/>
    <w:rsid w:val="00A53E8D"/>
    <w:rsid w:val="00A57396"/>
    <w:rsid w:val="00A61F18"/>
    <w:rsid w:val="00A63F58"/>
    <w:rsid w:val="00A72F02"/>
    <w:rsid w:val="00A81806"/>
    <w:rsid w:val="00A83972"/>
    <w:rsid w:val="00A907F7"/>
    <w:rsid w:val="00A94444"/>
    <w:rsid w:val="00A97130"/>
    <w:rsid w:val="00AA1029"/>
    <w:rsid w:val="00AB5CDF"/>
    <w:rsid w:val="00AF4167"/>
    <w:rsid w:val="00B01D52"/>
    <w:rsid w:val="00B03EE7"/>
    <w:rsid w:val="00B13DDB"/>
    <w:rsid w:val="00B15142"/>
    <w:rsid w:val="00B311F6"/>
    <w:rsid w:val="00B324E4"/>
    <w:rsid w:val="00B348AB"/>
    <w:rsid w:val="00B353C7"/>
    <w:rsid w:val="00B35A90"/>
    <w:rsid w:val="00B53786"/>
    <w:rsid w:val="00B54946"/>
    <w:rsid w:val="00B66CAB"/>
    <w:rsid w:val="00B74C14"/>
    <w:rsid w:val="00B93B92"/>
    <w:rsid w:val="00B95BB1"/>
    <w:rsid w:val="00BA209E"/>
    <w:rsid w:val="00BA32FB"/>
    <w:rsid w:val="00BA5971"/>
    <w:rsid w:val="00BC2986"/>
    <w:rsid w:val="00BC2E78"/>
    <w:rsid w:val="00BD081D"/>
    <w:rsid w:val="00BD522A"/>
    <w:rsid w:val="00BD6BAF"/>
    <w:rsid w:val="00BD6D54"/>
    <w:rsid w:val="00BE079A"/>
    <w:rsid w:val="00BE2CBC"/>
    <w:rsid w:val="00BE2FEB"/>
    <w:rsid w:val="00BF0F55"/>
    <w:rsid w:val="00BF3758"/>
    <w:rsid w:val="00BF3D5C"/>
    <w:rsid w:val="00C001D9"/>
    <w:rsid w:val="00C005DA"/>
    <w:rsid w:val="00C01766"/>
    <w:rsid w:val="00C03017"/>
    <w:rsid w:val="00C174AC"/>
    <w:rsid w:val="00C64FF7"/>
    <w:rsid w:val="00C71687"/>
    <w:rsid w:val="00C746C9"/>
    <w:rsid w:val="00C84C52"/>
    <w:rsid w:val="00C8598D"/>
    <w:rsid w:val="00C9743B"/>
    <w:rsid w:val="00CC69DF"/>
    <w:rsid w:val="00CD299B"/>
    <w:rsid w:val="00CD3418"/>
    <w:rsid w:val="00CD64AF"/>
    <w:rsid w:val="00CE0566"/>
    <w:rsid w:val="00CE64BD"/>
    <w:rsid w:val="00CF4CB8"/>
    <w:rsid w:val="00CF7FB7"/>
    <w:rsid w:val="00D00994"/>
    <w:rsid w:val="00D104F0"/>
    <w:rsid w:val="00D21E2A"/>
    <w:rsid w:val="00D223EB"/>
    <w:rsid w:val="00D23000"/>
    <w:rsid w:val="00D31CF3"/>
    <w:rsid w:val="00D54415"/>
    <w:rsid w:val="00D56179"/>
    <w:rsid w:val="00D5658A"/>
    <w:rsid w:val="00D77264"/>
    <w:rsid w:val="00D96B18"/>
    <w:rsid w:val="00DA62EF"/>
    <w:rsid w:val="00DA6B96"/>
    <w:rsid w:val="00DB217E"/>
    <w:rsid w:val="00DB5468"/>
    <w:rsid w:val="00DB6517"/>
    <w:rsid w:val="00DC0864"/>
    <w:rsid w:val="00DC1DE3"/>
    <w:rsid w:val="00DC5230"/>
    <w:rsid w:val="00DC67D1"/>
    <w:rsid w:val="00DF1A9E"/>
    <w:rsid w:val="00DF1F13"/>
    <w:rsid w:val="00DF7B34"/>
    <w:rsid w:val="00E020A6"/>
    <w:rsid w:val="00E12D58"/>
    <w:rsid w:val="00E152CA"/>
    <w:rsid w:val="00E16064"/>
    <w:rsid w:val="00E20BB3"/>
    <w:rsid w:val="00E23D85"/>
    <w:rsid w:val="00E2621F"/>
    <w:rsid w:val="00E26223"/>
    <w:rsid w:val="00E34E31"/>
    <w:rsid w:val="00E34F95"/>
    <w:rsid w:val="00E40EE7"/>
    <w:rsid w:val="00E45B59"/>
    <w:rsid w:val="00E50C83"/>
    <w:rsid w:val="00E7772A"/>
    <w:rsid w:val="00E95A48"/>
    <w:rsid w:val="00EA0F1B"/>
    <w:rsid w:val="00EA2AB8"/>
    <w:rsid w:val="00EA3F1C"/>
    <w:rsid w:val="00EA6D1B"/>
    <w:rsid w:val="00EB75AA"/>
    <w:rsid w:val="00EC1A31"/>
    <w:rsid w:val="00EC26F3"/>
    <w:rsid w:val="00ED1E19"/>
    <w:rsid w:val="00ED1F48"/>
    <w:rsid w:val="00ED5F18"/>
    <w:rsid w:val="00EF59F1"/>
    <w:rsid w:val="00EF6684"/>
    <w:rsid w:val="00EF6B6A"/>
    <w:rsid w:val="00F02622"/>
    <w:rsid w:val="00F15D6D"/>
    <w:rsid w:val="00F206BA"/>
    <w:rsid w:val="00F2468E"/>
    <w:rsid w:val="00F25B1F"/>
    <w:rsid w:val="00F262DB"/>
    <w:rsid w:val="00F31FA8"/>
    <w:rsid w:val="00F34528"/>
    <w:rsid w:val="00F35483"/>
    <w:rsid w:val="00F46124"/>
    <w:rsid w:val="00F61E10"/>
    <w:rsid w:val="00F80192"/>
    <w:rsid w:val="00F87029"/>
    <w:rsid w:val="00F87F47"/>
    <w:rsid w:val="00F91F81"/>
    <w:rsid w:val="00F926B9"/>
    <w:rsid w:val="00FA21F6"/>
    <w:rsid w:val="00FA49D2"/>
    <w:rsid w:val="00FA55CE"/>
    <w:rsid w:val="00FB676D"/>
    <w:rsid w:val="00FD24C8"/>
    <w:rsid w:val="00FD2D24"/>
    <w:rsid w:val="00FD4322"/>
    <w:rsid w:val="00FE1D98"/>
    <w:rsid w:val="00FF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3AEDF-9211-4A4C-8187-17C62F58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F02"/>
  </w:style>
  <w:style w:type="paragraph" w:styleId="1">
    <w:name w:val="heading 1"/>
    <w:basedOn w:val="a"/>
    <w:link w:val="10"/>
    <w:uiPriority w:val="9"/>
    <w:qFormat/>
    <w:rsid w:val="00A445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C2A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styleId="ad">
    <w:name w:val="Normal (Web)"/>
    <w:basedOn w:val="a"/>
    <w:uiPriority w:val="99"/>
    <w:unhideWhenUsed/>
    <w:rsid w:val="00364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445A7"/>
    <w:rPr>
      <w:rFonts w:ascii="Times New Roman" w:eastAsia="Times New Roman" w:hAnsi="Times New Roman" w:cs="Times New Roman"/>
      <w:b/>
      <w:bCs/>
      <w:kern w:val="36"/>
      <w:sz w:val="48"/>
      <w:szCs w:val="48"/>
      <w:lang w:eastAsia="ru-RU"/>
    </w:rPr>
  </w:style>
  <w:style w:type="character" w:customStyle="1" w:styleId="mr-2">
    <w:name w:val="mr-2"/>
    <w:basedOn w:val="a0"/>
    <w:rsid w:val="00A445A7"/>
  </w:style>
  <w:style w:type="paragraph" w:styleId="ae">
    <w:name w:val="No Spacing"/>
    <w:uiPriority w:val="1"/>
    <w:qFormat/>
    <w:rsid w:val="00D23000"/>
    <w:pPr>
      <w:spacing w:after="0" w:line="240" w:lineRule="auto"/>
    </w:pPr>
  </w:style>
  <w:style w:type="character" w:customStyle="1" w:styleId="20">
    <w:name w:val="Заголовок 2 Знак"/>
    <w:basedOn w:val="a0"/>
    <w:link w:val="2"/>
    <w:uiPriority w:val="9"/>
    <w:rsid w:val="000C2AF1"/>
    <w:rPr>
      <w:rFonts w:asciiTheme="majorHAnsi" w:eastAsiaTheme="majorEastAsia" w:hAnsiTheme="majorHAnsi" w:cstheme="majorBidi"/>
      <w:b/>
      <w:bCs/>
      <w:color w:val="5B9BD5" w:themeColor="accent1"/>
      <w:sz w:val="26"/>
      <w:szCs w:val="26"/>
    </w:rPr>
  </w:style>
  <w:style w:type="character" w:customStyle="1" w:styleId="13">
    <w:name w:val="Основной текст1"/>
    <w:basedOn w:val="a0"/>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rPr>
  </w:style>
  <w:style w:type="character" w:customStyle="1" w:styleId="af">
    <w:name w:val="Основной текст_"/>
    <w:basedOn w:val="a0"/>
    <w:link w:val="30"/>
    <w:rsid w:val="004B36A7"/>
    <w:rPr>
      <w:rFonts w:ascii="Times New Roman" w:eastAsia="Times New Roman" w:hAnsi="Times New Roman" w:cs="Times New Roman"/>
      <w:spacing w:val="4"/>
      <w:sz w:val="17"/>
      <w:szCs w:val="17"/>
      <w:shd w:val="clear" w:color="auto" w:fill="FFFFFF"/>
    </w:rPr>
  </w:style>
  <w:style w:type="paragraph" w:customStyle="1" w:styleId="30">
    <w:name w:val="Основной текст3"/>
    <w:basedOn w:val="a"/>
    <w:link w:val="af"/>
    <w:rsid w:val="004B36A7"/>
    <w:pPr>
      <w:widowControl w:val="0"/>
      <w:shd w:val="clear" w:color="auto" w:fill="FFFFFF"/>
      <w:spacing w:after="60" w:line="230" w:lineRule="exact"/>
      <w:jc w:val="both"/>
    </w:pPr>
    <w:rPr>
      <w:rFonts w:ascii="Times New Roman" w:eastAsia="Times New Roman" w:hAnsi="Times New Roman" w:cs="Times New Roman"/>
      <w:spacing w:val="4"/>
      <w:sz w:val="17"/>
      <w:szCs w:val="17"/>
    </w:rPr>
  </w:style>
  <w:style w:type="character" w:customStyle="1" w:styleId="22">
    <w:name w:val="Основной текст2"/>
    <w:basedOn w:val="af"/>
    <w:rsid w:val="004B36A7"/>
    <w:rPr>
      <w:rFonts w:ascii="Times New Roman" w:eastAsia="Times New Roman" w:hAnsi="Times New Roman" w:cs="Times New Roman"/>
      <w:b w:val="0"/>
      <w:bCs w:val="0"/>
      <w:i w:val="0"/>
      <w:iCs w:val="0"/>
      <w:smallCaps w:val="0"/>
      <w:strike w:val="0"/>
      <w:color w:val="000000"/>
      <w:spacing w:val="4"/>
      <w:w w:val="100"/>
      <w:position w:val="0"/>
      <w:sz w:val="17"/>
      <w:szCs w:val="17"/>
      <w:u w:val="single"/>
      <w:shd w:val="clear" w:color="auto" w:fill="FFFFFF"/>
      <w:lang w:val="ru-RU"/>
    </w:rPr>
  </w:style>
  <w:style w:type="character" w:customStyle="1" w:styleId="105pt0pt">
    <w:name w:val="Основной текст + 10;5 pt;Интервал 0 pt"/>
    <w:basedOn w:val="af"/>
    <w:rsid w:val="004B36A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text-block-wrap-div">
    <w:name w:val="text-block-wrap-div"/>
    <w:basedOn w:val="a0"/>
    <w:rsid w:val="009630C1"/>
  </w:style>
  <w:style w:type="character" w:customStyle="1" w:styleId="14">
    <w:name w:val="Неразрешенное упоминание1"/>
    <w:basedOn w:val="a0"/>
    <w:uiPriority w:val="99"/>
    <w:semiHidden/>
    <w:unhideWhenUsed/>
    <w:rsid w:val="006C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3">
      <w:bodyDiv w:val="1"/>
      <w:marLeft w:val="0"/>
      <w:marRight w:val="0"/>
      <w:marTop w:val="0"/>
      <w:marBottom w:val="0"/>
      <w:divBdr>
        <w:top w:val="none" w:sz="0" w:space="0" w:color="auto"/>
        <w:left w:val="none" w:sz="0" w:space="0" w:color="auto"/>
        <w:bottom w:val="none" w:sz="0" w:space="0" w:color="auto"/>
        <w:right w:val="none" w:sz="0" w:space="0" w:color="auto"/>
      </w:divBdr>
    </w:div>
    <w:div w:id="117797912">
      <w:bodyDiv w:val="1"/>
      <w:marLeft w:val="0"/>
      <w:marRight w:val="0"/>
      <w:marTop w:val="0"/>
      <w:marBottom w:val="0"/>
      <w:divBdr>
        <w:top w:val="none" w:sz="0" w:space="0" w:color="auto"/>
        <w:left w:val="none" w:sz="0" w:space="0" w:color="auto"/>
        <w:bottom w:val="none" w:sz="0" w:space="0" w:color="auto"/>
        <w:right w:val="none" w:sz="0" w:space="0" w:color="auto"/>
      </w:divBdr>
    </w:div>
    <w:div w:id="138688718">
      <w:bodyDiv w:val="1"/>
      <w:marLeft w:val="0"/>
      <w:marRight w:val="0"/>
      <w:marTop w:val="0"/>
      <w:marBottom w:val="0"/>
      <w:divBdr>
        <w:top w:val="none" w:sz="0" w:space="0" w:color="auto"/>
        <w:left w:val="none" w:sz="0" w:space="0" w:color="auto"/>
        <w:bottom w:val="none" w:sz="0" w:space="0" w:color="auto"/>
        <w:right w:val="none" w:sz="0" w:space="0" w:color="auto"/>
      </w:divBdr>
      <w:divsChild>
        <w:div w:id="713307220">
          <w:marLeft w:val="0"/>
          <w:marRight w:val="0"/>
          <w:marTop w:val="0"/>
          <w:marBottom w:val="0"/>
          <w:divBdr>
            <w:top w:val="none" w:sz="0" w:space="0" w:color="auto"/>
            <w:left w:val="none" w:sz="0" w:space="0" w:color="auto"/>
            <w:bottom w:val="none" w:sz="0" w:space="0" w:color="auto"/>
            <w:right w:val="none" w:sz="0" w:space="0" w:color="auto"/>
          </w:divBdr>
        </w:div>
      </w:divsChild>
    </w:div>
    <w:div w:id="139461748">
      <w:bodyDiv w:val="1"/>
      <w:marLeft w:val="0"/>
      <w:marRight w:val="0"/>
      <w:marTop w:val="0"/>
      <w:marBottom w:val="0"/>
      <w:divBdr>
        <w:top w:val="none" w:sz="0" w:space="0" w:color="auto"/>
        <w:left w:val="none" w:sz="0" w:space="0" w:color="auto"/>
        <w:bottom w:val="none" w:sz="0" w:space="0" w:color="auto"/>
        <w:right w:val="none" w:sz="0" w:space="0" w:color="auto"/>
      </w:divBdr>
    </w:div>
    <w:div w:id="167989083">
      <w:bodyDiv w:val="1"/>
      <w:marLeft w:val="0"/>
      <w:marRight w:val="0"/>
      <w:marTop w:val="0"/>
      <w:marBottom w:val="0"/>
      <w:divBdr>
        <w:top w:val="none" w:sz="0" w:space="0" w:color="auto"/>
        <w:left w:val="none" w:sz="0" w:space="0" w:color="auto"/>
        <w:bottom w:val="none" w:sz="0" w:space="0" w:color="auto"/>
        <w:right w:val="none" w:sz="0" w:space="0" w:color="auto"/>
      </w:divBdr>
    </w:div>
    <w:div w:id="180900644">
      <w:bodyDiv w:val="1"/>
      <w:marLeft w:val="0"/>
      <w:marRight w:val="0"/>
      <w:marTop w:val="0"/>
      <w:marBottom w:val="0"/>
      <w:divBdr>
        <w:top w:val="none" w:sz="0" w:space="0" w:color="auto"/>
        <w:left w:val="none" w:sz="0" w:space="0" w:color="auto"/>
        <w:bottom w:val="none" w:sz="0" w:space="0" w:color="auto"/>
        <w:right w:val="none" w:sz="0" w:space="0" w:color="auto"/>
      </w:divBdr>
    </w:div>
    <w:div w:id="186985902">
      <w:bodyDiv w:val="1"/>
      <w:marLeft w:val="0"/>
      <w:marRight w:val="0"/>
      <w:marTop w:val="0"/>
      <w:marBottom w:val="0"/>
      <w:divBdr>
        <w:top w:val="none" w:sz="0" w:space="0" w:color="auto"/>
        <w:left w:val="none" w:sz="0" w:space="0" w:color="auto"/>
        <w:bottom w:val="none" w:sz="0" w:space="0" w:color="auto"/>
        <w:right w:val="none" w:sz="0" w:space="0" w:color="auto"/>
      </w:divBdr>
    </w:div>
    <w:div w:id="237711012">
      <w:bodyDiv w:val="1"/>
      <w:marLeft w:val="0"/>
      <w:marRight w:val="0"/>
      <w:marTop w:val="0"/>
      <w:marBottom w:val="0"/>
      <w:divBdr>
        <w:top w:val="none" w:sz="0" w:space="0" w:color="auto"/>
        <w:left w:val="none" w:sz="0" w:space="0" w:color="auto"/>
        <w:bottom w:val="none" w:sz="0" w:space="0" w:color="auto"/>
        <w:right w:val="none" w:sz="0" w:space="0" w:color="auto"/>
      </w:divBdr>
    </w:div>
    <w:div w:id="258561652">
      <w:bodyDiv w:val="1"/>
      <w:marLeft w:val="0"/>
      <w:marRight w:val="0"/>
      <w:marTop w:val="0"/>
      <w:marBottom w:val="0"/>
      <w:divBdr>
        <w:top w:val="none" w:sz="0" w:space="0" w:color="auto"/>
        <w:left w:val="none" w:sz="0" w:space="0" w:color="auto"/>
        <w:bottom w:val="none" w:sz="0" w:space="0" w:color="auto"/>
        <w:right w:val="none" w:sz="0" w:space="0" w:color="auto"/>
      </w:divBdr>
    </w:div>
    <w:div w:id="357894378">
      <w:bodyDiv w:val="1"/>
      <w:marLeft w:val="0"/>
      <w:marRight w:val="0"/>
      <w:marTop w:val="0"/>
      <w:marBottom w:val="0"/>
      <w:divBdr>
        <w:top w:val="none" w:sz="0" w:space="0" w:color="auto"/>
        <w:left w:val="none" w:sz="0" w:space="0" w:color="auto"/>
        <w:bottom w:val="none" w:sz="0" w:space="0" w:color="auto"/>
        <w:right w:val="none" w:sz="0" w:space="0" w:color="auto"/>
      </w:divBdr>
    </w:div>
    <w:div w:id="410584556">
      <w:bodyDiv w:val="1"/>
      <w:marLeft w:val="0"/>
      <w:marRight w:val="0"/>
      <w:marTop w:val="0"/>
      <w:marBottom w:val="0"/>
      <w:divBdr>
        <w:top w:val="none" w:sz="0" w:space="0" w:color="auto"/>
        <w:left w:val="none" w:sz="0" w:space="0" w:color="auto"/>
        <w:bottom w:val="none" w:sz="0" w:space="0" w:color="auto"/>
        <w:right w:val="none" w:sz="0" w:space="0" w:color="auto"/>
      </w:divBdr>
    </w:div>
    <w:div w:id="416249520">
      <w:bodyDiv w:val="1"/>
      <w:marLeft w:val="0"/>
      <w:marRight w:val="0"/>
      <w:marTop w:val="0"/>
      <w:marBottom w:val="0"/>
      <w:divBdr>
        <w:top w:val="none" w:sz="0" w:space="0" w:color="auto"/>
        <w:left w:val="none" w:sz="0" w:space="0" w:color="auto"/>
        <w:bottom w:val="none" w:sz="0" w:space="0" w:color="auto"/>
        <w:right w:val="none" w:sz="0" w:space="0" w:color="auto"/>
      </w:divBdr>
    </w:div>
    <w:div w:id="47037164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20700797">
      <w:bodyDiv w:val="1"/>
      <w:marLeft w:val="0"/>
      <w:marRight w:val="0"/>
      <w:marTop w:val="0"/>
      <w:marBottom w:val="0"/>
      <w:divBdr>
        <w:top w:val="none" w:sz="0" w:space="0" w:color="auto"/>
        <w:left w:val="none" w:sz="0" w:space="0" w:color="auto"/>
        <w:bottom w:val="none" w:sz="0" w:space="0" w:color="auto"/>
        <w:right w:val="none" w:sz="0" w:space="0" w:color="auto"/>
      </w:divBdr>
    </w:div>
    <w:div w:id="541022159">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584145059">
      <w:bodyDiv w:val="1"/>
      <w:marLeft w:val="0"/>
      <w:marRight w:val="0"/>
      <w:marTop w:val="0"/>
      <w:marBottom w:val="0"/>
      <w:divBdr>
        <w:top w:val="none" w:sz="0" w:space="0" w:color="auto"/>
        <w:left w:val="none" w:sz="0" w:space="0" w:color="auto"/>
        <w:bottom w:val="none" w:sz="0" w:space="0" w:color="auto"/>
        <w:right w:val="none" w:sz="0" w:space="0" w:color="auto"/>
      </w:divBdr>
    </w:div>
    <w:div w:id="616260078">
      <w:bodyDiv w:val="1"/>
      <w:marLeft w:val="0"/>
      <w:marRight w:val="0"/>
      <w:marTop w:val="0"/>
      <w:marBottom w:val="0"/>
      <w:divBdr>
        <w:top w:val="none" w:sz="0" w:space="0" w:color="auto"/>
        <w:left w:val="none" w:sz="0" w:space="0" w:color="auto"/>
        <w:bottom w:val="none" w:sz="0" w:space="0" w:color="auto"/>
        <w:right w:val="none" w:sz="0" w:space="0" w:color="auto"/>
      </w:divBdr>
    </w:div>
    <w:div w:id="669719449">
      <w:bodyDiv w:val="1"/>
      <w:marLeft w:val="0"/>
      <w:marRight w:val="0"/>
      <w:marTop w:val="0"/>
      <w:marBottom w:val="0"/>
      <w:divBdr>
        <w:top w:val="none" w:sz="0" w:space="0" w:color="auto"/>
        <w:left w:val="none" w:sz="0" w:space="0" w:color="auto"/>
        <w:bottom w:val="none" w:sz="0" w:space="0" w:color="auto"/>
        <w:right w:val="none" w:sz="0" w:space="0" w:color="auto"/>
      </w:divBdr>
    </w:div>
    <w:div w:id="678386467">
      <w:bodyDiv w:val="1"/>
      <w:marLeft w:val="0"/>
      <w:marRight w:val="0"/>
      <w:marTop w:val="0"/>
      <w:marBottom w:val="0"/>
      <w:divBdr>
        <w:top w:val="none" w:sz="0" w:space="0" w:color="auto"/>
        <w:left w:val="none" w:sz="0" w:space="0" w:color="auto"/>
        <w:bottom w:val="none" w:sz="0" w:space="0" w:color="auto"/>
        <w:right w:val="none" w:sz="0" w:space="0" w:color="auto"/>
      </w:divBdr>
    </w:div>
    <w:div w:id="756941286">
      <w:bodyDiv w:val="1"/>
      <w:marLeft w:val="0"/>
      <w:marRight w:val="0"/>
      <w:marTop w:val="0"/>
      <w:marBottom w:val="0"/>
      <w:divBdr>
        <w:top w:val="none" w:sz="0" w:space="0" w:color="auto"/>
        <w:left w:val="none" w:sz="0" w:space="0" w:color="auto"/>
        <w:bottom w:val="none" w:sz="0" w:space="0" w:color="auto"/>
        <w:right w:val="none" w:sz="0" w:space="0" w:color="auto"/>
      </w:divBdr>
    </w:div>
    <w:div w:id="761799269">
      <w:bodyDiv w:val="1"/>
      <w:marLeft w:val="0"/>
      <w:marRight w:val="0"/>
      <w:marTop w:val="0"/>
      <w:marBottom w:val="0"/>
      <w:divBdr>
        <w:top w:val="none" w:sz="0" w:space="0" w:color="auto"/>
        <w:left w:val="none" w:sz="0" w:space="0" w:color="auto"/>
        <w:bottom w:val="none" w:sz="0" w:space="0" w:color="auto"/>
        <w:right w:val="none" w:sz="0" w:space="0" w:color="auto"/>
      </w:divBdr>
    </w:div>
    <w:div w:id="769397164">
      <w:bodyDiv w:val="1"/>
      <w:marLeft w:val="0"/>
      <w:marRight w:val="0"/>
      <w:marTop w:val="0"/>
      <w:marBottom w:val="0"/>
      <w:divBdr>
        <w:top w:val="none" w:sz="0" w:space="0" w:color="auto"/>
        <w:left w:val="none" w:sz="0" w:space="0" w:color="auto"/>
        <w:bottom w:val="none" w:sz="0" w:space="0" w:color="auto"/>
        <w:right w:val="none" w:sz="0" w:space="0" w:color="auto"/>
      </w:divBdr>
    </w:div>
    <w:div w:id="799954075">
      <w:bodyDiv w:val="1"/>
      <w:marLeft w:val="0"/>
      <w:marRight w:val="0"/>
      <w:marTop w:val="0"/>
      <w:marBottom w:val="0"/>
      <w:divBdr>
        <w:top w:val="none" w:sz="0" w:space="0" w:color="auto"/>
        <w:left w:val="none" w:sz="0" w:space="0" w:color="auto"/>
        <w:bottom w:val="none" w:sz="0" w:space="0" w:color="auto"/>
        <w:right w:val="none" w:sz="0" w:space="0" w:color="auto"/>
      </w:divBdr>
    </w:div>
    <w:div w:id="901907538">
      <w:bodyDiv w:val="1"/>
      <w:marLeft w:val="0"/>
      <w:marRight w:val="0"/>
      <w:marTop w:val="0"/>
      <w:marBottom w:val="0"/>
      <w:divBdr>
        <w:top w:val="none" w:sz="0" w:space="0" w:color="auto"/>
        <w:left w:val="none" w:sz="0" w:space="0" w:color="auto"/>
        <w:bottom w:val="none" w:sz="0" w:space="0" w:color="auto"/>
        <w:right w:val="none" w:sz="0" w:space="0" w:color="auto"/>
      </w:divBdr>
    </w:div>
    <w:div w:id="1023703320">
      <w:bodyDiv w:val="1"/>
      <w:marLeft w:val="0"/>
      <w:marRight w:val="0"/>
      <w:marTop w:val="0"/>
      <w:marBottom w:val="0"/>
      <w:divBdr>
        <w:top w:val="none" w:sz="0" w:space="0" w:color="auto"/>
        <w:left w:val="none" w:sz="0" w:space="0" w:color="auto"/>
        <w:bottom w:val="none" w:sz="0" w:space="0" w:color="auto"/>
        <w:right w:val="none" w:sz="0" w:space="0" w:color="auto"/>
      </w:divBdr>
    </w:div>
    <w:div w:id="1156453575">
      <w:bodyDiv w:val="1"/>
      <w:marLeft w:val="0"/>
      <w:marRight w:val="0"/>
      <w:marTop w:val="0"/>
      <w:marBottom w:val="0"/>
      <w:divBdr>
        <w:top w:val="none" w:sz="0" w:space="0" w:color="auto"/>
        <w:left w:val="none" w:sz="0" w:space="0" w:color="auto"/>
        <w:bottom w:val="none" w:sz="0" w:space="0" w:color="auto"/>
        <w:right w:val="none" w:sz="0" w:space="0" w:color="auto"/>
      </w:divBdr>
      <w:divsChild>
        <w:div w:id="1799686460">
          <w:marLeft w:val="0"/>
          <w:marRight w:val="0"/>
          <w:marTop w:val="0"/>
          <w:marBottom w:val="0"/>
          <w:divBdr>
            <w:top w:val="none" w:sz="0" w:space="0" w:color="auto"/>
            <w:left w:val="none" w:sz="0" w:space="0" w:color="auto"/>
            <w:bottom w:val="none" w:sz="0" w:space="0" w:color="auto"/>
            <w:right w:val="none" w:sz="0" w:space="0" w:color="auto"/>
          </w:divBdr>
        </w:div>
      </w:divsChild>
    </w:div>
    <w:div w:id="1174145952">
      <w:bodyDiv w:val="1"/>
      <w:marLeft w:val="0"/>
      <w:marRight w:val="0"/>
      <w:marTop w:val="0"/>
      <w:marBottom w:val="0"/>
      <w:divBdr>
        <w:top w:val="none" w:sz="0" w:space="0" w:color="auto"/>
        <w:left w:val="none" w:sz="0" w:space="0" w:color="auto"/>
        <w:bottom w:val="none" w:sz="0" w:space="0" w:color="auto"/>
        <w:right w:val="none" w:sz="0" w:space="0" w:color="auto"/>
      </w:divBdr>
    </w:div>
    <w:div w:id="1235243326">
      <w:bodyDiv w:val="1"/>
      <w:marLeft w:val="0"/>
      <w:marRight w:val="0"/>
      <w:marTop w:val="0"/>
      <w:marBottom w:val="0"/>
      <w:divBdr>
        <w:top w:val="none" w:sz="0" w:space="0" w:color="auto"/>
        <w:left w:val="none" w:sz="0" w:space="0" w:color="auto"/>
        <w:bottom w:val="none" w:sz="0" w:space="0" w:color="auto"/>
        <w:right w:val="none" w:sz="0" w:space="0" w:color="auto"/>
      </w:divBdr>
    </w:div>
    <w:div w:id="1271858911">
      <w:bodyDiv w:val="1"/>
      <w:marLeft w:val="0"/>
      <w:marRight w:val="0"/>
      <w:marTop w:val="0"/>
      <w:marBottom w:val="0"/>
      <w:divBdr>
        <w:top w:val="none" w:sz="0" w:space="0" w:color="auto"/>
        <w:left w:val="none" w:sz="0" w:space="0" w:color="auto"/>
        <w:bottom w:val="none" w:sz="0" w:space="0" w:color="auto"/>
        <w:right w:val="none" w:sz="0" w:space="0" w:color="auto"/>
      </w:divBdr>
    </w:div>
    <w:div w:id="1299991869">
      <w:bodyDiv w:val="1"/>
      <w:marLeft w:val="0"/>
      <w:marRight w:val="0"/>
      <w:marTop w:val="0"/>
      <w:marBottom w:val="0"/>
      <w:divBdr>
        <w:top w:val="none" w:sz="0" w:space="0" w:color="auto"/>
        <w:left w:val="none" w:sz="0" w:space="0" w:color="auto"/>
        <w:bottom w:val="none" w:sz="0" w:space="0" w:color="auto"/>
        <w:right w:val="none" w:sz="0" w:space="0" w:color="auto"/>
      </w:divBdr>
    </w:div>
    <w:div w:id="1319190554">
      <w:bodyDiv w:val="1"/>
      <w:marLeft w:val="0"/>
      <w:marRight w:val="0"/>
      <w:marTop w:val="0"/>
      <w:marBottom w:val="0"/>
      <w:divBdr>
        <w:top w:val="none" w:sz="0" w:space="0" w:color="auto"/>
        <w:left w:val="none" w:sz="0" w:space="0" w:color="auto"/>
        <w:bottom w:val="none" w:sz="0" w:space="0" w:color="auto"/>
        <w:right w:val="none" w:sz="0" w:space="0" w:color="auto"/>
      </w:divBdr>
    </w:div>
    <w:div w:id="1325359723">
      <w:bodyDiv w:val="1"/>
      <w:marLeft w:val="0"/>
      <w:marRight w:val="0"/>
      <w:marTop w:val="0"/>
      <w:marBottom w:val="0"/>
      <w:divBdr>
        <w:top w:val="none" w:sz="0" w:space="0" w:color="auto"/>
        <w:left w:val="none" w:sz="0" w:space="0" w:color="auto"/>
        <w:bottom w:val="none" w:sz="0" w:space="0" w:color="auto"/>
        <w:right w:val="none" w:sz="0" w:space="0" w:color="auto"/>
      </w:divBdr>
    </w:div>
    <w:div w:id="1357803071">
      <w:bodyDiv w:val="1"/>
      <w:marLeft w:val="0"/>
      <w:marRight w:val="0"/>
      <w:marTop w:val="0"/>
      <w:marBottom w:val="0"/>
      <w:divBdr>
        <w:top w:val="none" w:sz="0" w:space="0" w:color="auto"/>
        <w:left w:val="none" w:sz="0" w:space="0" w:color="auto"/>
        <w:bottom w:val="none" w:sz="0" w:space="0" w:color="auto"/>
        <w:right w:val="none" w:sz="0" w:space="0" w:color="auto"/>
      </w:divBdr>
    </w:div>
    <w:div w:id="1358773671">
      <w:bodyDiv w:val="1"/>
      <w:marLeft w:val="0"/>
      <w:marRight w:val="0"/>
      <w:marTop w:val="0"/>
      <w:marBottom w:val="0"/>
      <w:divBdr>
        <w:top w:val="none" w:sz="0" w:space="0" w:color="auto"/>
        <w:left w:val="none" w:sz="0" w:space="0" w:color="auto"/>
        <w:bottom w:val="none" w:sz="0" w:space="0" w:color="auto"/>
        <w:right w:val="none" w:sz="0" w:space="0" w:color="auto"/>
      </w:divBdr>
    </w:div>
    <w:div w:id="1369380620">
      <w:bodyDiv w:val="1"/>
      <w:marLeft w:val="0"/>
      <w:marRight w:val="0"/>
      <w:marTop w:val="0"/>
      <w:marBottom w:val="0"/>
      <w:divBdr>
        <w:top w:val="none" w:sz="0" w:space="0" w:color="auto"/>
        <w:left w:val="none" w:sz="0" w:space="0" w:color="auto"/>
        <w:bottom w:val="none" w:sz="0" w:space="0" w:color="auto"/>
        <w:right w:val="none" w:sz="0" w:space="0" w:color="auto"/>
      </w:divBdr>
    </w:div>
    <w:div w:id="1397895903">
      <w:bodyDiv w:val="1"/>
      <w:marLeft w:val="0"/>
      <w:marRight w:val="0"/>
      <w:marTop w:val="0"/>
      <w:marBottom w:val="0"/>
      <w:divBdr>
        <w:top w:val="none" w:sz="0" w:space="0" w:color="auto"/>
        <w:left w:val="none" w:sz="0" w:space="0" w:color="auto"/>
        <w:bottom w:val="none" w:sz="0" w:space="0" w:color="auto"/>
        <w:right w:val="none" w:sz="0" w:space="0" w:color="auto"/>
      </w:divBdr>
    </w:div>
    <w:div w:id="1403218890">
      <w:bodyDiv w:val="1"/>
      <w:marLeft w:val="0"/>
      <w:marRight w:val="0"/>
      <w:marTop w:val="0"/>
      <w:marBottom w:val="0"/>
      <w:divBdr>
        <w:top w:val="none" w:sz="0" w:space="0" w:color="auto"/>
        <w:left w:val="none" w:sz="0" w:space="0" w:color="auto"/>
        <w:bottom w:val="none" w:sz="0" w:space="0" w:color="auto"/>
        <w:right w:val="none" w:sz="0" w:space="0" w:color="auto"/>
      </w:divBdr>
    </w:div>
    <w:div w:id="1415081244">
      <w:bodyDiv w:val="1"/>
      <w:marLeft w:val="0"/>
      <w:marRight w:val="0"/>
      <w:marTop w:val="0"/>
      <w:marBottom w:val="0"/>
      <w:divBdr>
        <w:top w:val="none" w:sz="0" w:space="0" w:color="auto"/>
        <w:left w:val="none" w:sz="0" w:space="0" w:color="auto"/>
        <w:bottom w:val="none" w:sz="0" w:space="0" w:color="auto"/>
        <w:right w:val="none" w:sz="0" w:space="0" w:color="auto"/>
      </w:divBdr>
    </w:div>
    <w:div w:id="1448280268">
      <w:bodyDiv w:val="1"/>
      <w:marLeft w:val="0"/>
      <w:marRight w:val="0"/>
      <w:marTop w:val="0"/>
      <w:marBottom w:val="0"/>
      <w:divBdr>
        <w:top w:val="none" w:sz="0" w:space="0" w:color="auto"/>
        <w:left w:val="none" w:sz="0" w:space="0" w:color="auto"/>
        <w:bottom w:val="none" w:sz="0" w:space="0" w:color="auto"/>
        <w:right w:val="none" w:sz="0" w:space="0" w:color="auto"/>
      </w:divBdr>
    </w:div>
    <w:div w:id="1503855322">
      <w:bodyDiv w:val="1"/>
      <w:marLeft w:val="0"/>
      <w:marRight w:val="0"/>
      <w:marTop w:val="0"/>
      <w:marBottom w:val="0"/>
      <w:divBdr>
        <w:top w:val="none" w:sz="0" w:space="0" w:color="auto"/>
        <w:left w:val="none" w:sz="0" w:space="0" w:color="auto"/>
        <w:bottom w:val="none" w:sz="0" w:space="0" w:color="auto"/>
        <w:right w:val="none" w:sz="0" w:space="0" w:color="auto"/>
      </w:divBdr>
    </w:div>
    <w:div w:id="1514683680">
      <w:bodyDiv w:val="1"/>
      <w:marLeft w:val="0"/>
      <w:marRight w:val="0"/>
      <w:marTop w:val="0"/>
      <w:marBottom w:val="0"/>
      <w:divBdr>
        <w:top w:val="none" w:sz="0" w:space="0" w:color="auto"/>
        <w:left w:val="none" w:sz="0" w:space="0" w:color="auto"/>
        <w:bottom w:val="none" w:sz="0" w:space="0" w:color="auto"/>
        <w:right w:val="none" w:sz="0" w:space="0" w:color="auto"/>
      </w:divBdr>
    </w:div>
    <w:div w:id="1604802107">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47003910">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1689212199">
      <w:bodyDiv w:val="1"/>
      <w:marLeft w:val="0"/>
      <w:marRight w:val="0"/>
      <w:marTop w:val="0"/>
      <w:marBottom w:val="0"/>
      <w:divBdr>
        <w:top w:val="none" w:sz="0" w:space="0" w:color="auto"/>
        <w:left w:val="none" w:sz="0" w:space="0" w:color="auto"/>
        <w:bottom w:val="none" w:sz="0" w:space="0" w:color="auto"/>
        <w:right w:val="none" w:sz="0" w:space="0" w:color="auto"/>
      </w:divBdr>
    </w:div>
    <w:div w:id="1706784302">
      <w:bodyDiv w:val="1"/>
      <w:marLeft w:val="0"/>
      <w:marRight w:val="0"/>
      <w:marTop w:val="0"/>
      <w:marBottom w:val="0"/>
      <w:divBdr>
        <w:top w:val="none" w:sz="0" w:space="0" w:color="auto"/>
        <w:left w:val="none" w:sz="0" w:space="0" w:color="auto"/>
        <w:bottom w:val="none" w:sz="0" w:space="0" w:color="auto"/>
        <w:right w:val="none" w:sz="0" w:space="0" w:color="auto"/>
      </w:divBdr>
    </w:div>
    <w:div w:id="1782993245">
      <w:bodyDiv w:val="1"/>
      <w:marLeft w:val="0"/>
      <w:marRight w:val="0"/>
      <w:marTop w:val="0"/>
      <w:marBottom w:val="0"/>
      <w:divBdr>
        <w:top w:val="none" w:sz="0" w:space="0" w:color="auto"/>
        <w:left w:val="none" w:sz="0" w:space="0" w:color="auto"/>
        <w:bottom w:val="none" w:sz="0" w:space="0" w:color="auto"/>
        <w:right w:val="none" w:sz="0" w:space="0" w:color="auto"/>
      </w:divBdr>
    </w:div>
    <w:div w:id="1799495880">
      <w:bodyDiv w:val="1"/>
      <w:marLeft w:val="0"/>
      <w:marRight w:val="0"/>
      <w:marTop w:val="0"/>
      <w:marBottom w:val="0"/>
      <w:divBdr>
        <w:top w:val="none" w:sz="0" w:space="0" w:color="auto"/>
        <w:left w:val="none" w:sz="0" w:space="0" w:color="auto"/>
        <w:bottom w:val="none" w:sz="0" w:space="0" w:color="auto"/>
        <w:right w:val="none" w:sz="0" w:space="0" w:color="auto"/>
      </w:divBdr>
    </w:div>
    <w:div w:id="1851486069">
      <w:bodyDiv w:val="1"/>
      <w:marLeft w:val="0"/>
      <w:marRight w:val="0"/>
      <w:marTop w:val="0"/>
      <w:marBottom w:val="0"/>
      <w:divBdr>
        <w:top w:val="none" w:sz="0" w:space="0" w:color="auto"/>
        <w:left w:val="none" w:sz="0" w:space="0" w:color="auto"/>
        <w:bottom w:val="none" w:sz="0" w:space="0" w:color="auto"/>
        <w:right w:val="none" w:sz="0" w:space="0" w:color="auto"/>
      </w:divBdr>
    </w:div>
    <w:div w:id="1856264746">
      <w:bodyDiv w:val="1"/>
      <w:marLeft w:val="0"/>
      <w:marRight w:val="0"/>
      <w:marTop w:val="0"/>
      <w:marBottom w:val="0"/>
      <w:divBdr>
        <w:top w:val="none" w:sz="0" w:space="0" w:color="auto"/>
        <w:left w:val="none" w:sz="0" w:space="0" w:color="auto"/>
        <w:bottom w:val="none" w:sz="0" w:space="0" w:color="auto"/>
        <w:right w:val="none" w:sz="0" w:space="0" w:color="auto"/>
      </w:divBdr>
    </w:div>
    <w:div w:id="1857960743">
      <w:bodyDiv w:val="1"/>
      <w:marLeft w:val="0"/>
      <w:marRight w:val="0"/>
      <w:marTop w:val="0"/>
      <w:marBottom w:val="0"/>
      <w:divBdr>
        <w:top w:val="none" w:sz="0" w:space="0" w:color="auto"/>
        <w:left w:val="none" w:sz="0" w:space="0" w:color="auto"/>
        <w:bottom w:val="none" w:sz="0" w:space="0" w:color="auto"/>
        <w:right w:val="none" w:sz="0" w:space="0" w:color="auto"/>
      </w:divBdr>
    </w:div>
    <w:div w:id="1991979596">
      <w:bodyDiv w:val="1"/>
      <w:marLeft w:val="0"/>
      <w:marRight w:val="0"/>
      <w:marTop w:val="0"/>
      <w:marBottom w:val="0"/>
      <w:divBdr>
        <w:top w:val="none" w:sz="0" w:space="0" w:color="auto"/>
        <w:left w:val="none" w:sz="0" w:space="0" w:color="auto"/>
        <w:bottom w:val="none" w:sz="0" w:space="0" w:color="auto"/>
        <w:right w:val="none" w:sz="0" w:space="0" w:color="auto"/>
      </w:divBdr>
      <w:divsChild>
        <w:div w:id="1407611335">
          <w:marLeft w:val="0"/>
          <w:marRight w:val="0"/>
          <w:marTop w:val="0"/>
          <w:marBottom w:val="0"/>
          <w:divBdr>
            <w:top w:val="none" w:sz="0" w:space="0" w:color="auto"/>
            <w:left w:val="none" w:sz="0" w:space="0" w:color="auto"/>
            <w:bottom w:val="none" w:sz="0" w:space="0" w:color="auto"/>
            <w:right w:val="none" w:sz="0" w:space="0" w:color="auto"/>
          </w:divBdr>
        </w:div>
      </w:divsChild>
    </w:div>
    <w:div w:id="2000229949">
      <w:bodyDiv w:val="1"/>
      <w:marLeft w:val="0"/>
      <w:marRight w:val="0"/>
      <w:marTop w:val="0"/>
      <w:marBottom w:val="0"/>
      <w:divBdr>
        <w:top w:val="none" w:sz="0" w:space="0" w:color="auto"/>
        <w:left w:val="none" w:sz="0" w:space="0" w:color="auto"/>
        <w:bottom w:val="none" w:sz="0" w:space="0" w:color="auto"/>
        <w:right w:val="none" w:sz="0" w:space="0" w:color="auto"/>
      </w:divBdr>
    </w:div>
    <w:div w:id="207358223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02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3024721790" TargetMode="External"/><Relationship Id="rId13" Type="http://schemas.openxmlformats.org/officeDocument/2006/relationships/hyperlink" Target="https://gazzavod.75.ru/deyatel-nost/informacionnye-soobscheniya/364660-soobschenie-o-vozmozhnom-ustanovlenii-publichnogo-servitu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stp.economy.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energo@minenergo.gov.ru" TargetMode="External"/><Relationship Id="rId4" Type="http://schemas.openxmlformats.org/officeDocument/2006/relationships/settings" Target="settings.xml"/><Relationship Id="rId9" Type="http://schemas.openxmlformats.org/officeDocument/2006/relationships/hyperlink" Target="mailto:zosh-gaz@mail.ru?to=%22%D0%9D%D0%B0%D1%87%D0%B0%D0%BB%D1%8C%D0%BD%D0%B8%D0%BA%20%D0%BE%D1%82%D0%B4%D0%B5%D0%BB%D0%B0%20%D0%97/%D0%9E%20%D0%B8%20%D0%A1/%D0%A5%20%D0%92%D0%BE%D1%80%D1%81%D0%B8%D0%BD%20%D0%9D.%D0%90.%22%20%3czosh-gaz@mail.ru%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24F0-659C-4543-A259-6731771A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8881</Characters>
  <Application>Microsoft Office Word</Application>
  <DocSecurity>4</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USER</cp:lastModifiedBy>
  <cp:revision>2</cp:revision>
  <cp:lastPrinted>2019-08-27T09:19:00Z</cp:lastPrinted>
  <dcterms:created xsi:type="dcterms:W3CDTF">2024-12-10T07:23:00Z</dcterms:created>
  <dcterms:modified xsi:type="dcterms:W3CDTF">2024-12-10T07:23:00Z</dcterms:modified>
</cp:coreProperties>
</file>