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B964B" w14:textId="77777777" w:rsidR="0084300B" w:rsidRDefault="0084300B" w:rsidP="0084300B"/>
    <w:p w14:paraId="63DE03A1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11B65B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7A606C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7DCDE9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579F3E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40766F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0AFF42E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A553C3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1BA150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36EEB4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777737B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518D4B" w14:textId="2B9B4928" w:rsidR="0084300B" w:rsidRPr="0084300B" w:rsidRDefault="0084300B" w:rsidP="00843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00B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65A64C1D" w14:textId="77777777" w:rsidR="0084300B" w:rsidRPr="0084300B" w:rsidRDefault="0084300B" w:rsidP="00843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C2D485" w14:textId="77777777" w:rsidR="0084300B" w:rsidRPr="0084300B" w:rsidRDefault="0084300B" w:rsidP="00843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00B">
        <w:rPr>
          <w:rFonts w:ascii="Times New Roman" w:hAnsi="Times New Roman" w:cs="Times New Roman"/>
          <w:b/>
          <w:bCs/>
          <w:sz w:val="28"/>
          <w:szCs w:val="28"/>
        </w:rPr>
        <w:t>к проекту муниципальной программы «Социальная поддержка участников специальной военной операции и членов их семей по обеспечению твердым топливом в Газимуро-Заводском муниципальном округе на 2026–2028 годы»</w:t>
      </w:r>
    </w:p>
    <w:p w14:paraId="485FBFF1" w14:textId="77777777" w:rsidR="0084300B" w:rsidRPr="0084300B" w:rsidRDefault="0084300B" w:rsidP="00843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348BB2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DAD99B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9C380E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C74317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CCE673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2BA4AF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6BAF47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92BF1D6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2B902A" w14:textId="77777777" w:rsid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CB6018" w14:textId="77777777" w:rsidR="0084300B" w:rsidRDefault="0084300B" w:rsidP="0084300B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84300B">
        <w:rPr>
          <w:rFonts w:ascii="Times New Roman" w:hAnsi="Times New Roman" w:cs="Times New Roman"/>
          <w:i/>
          <w:iCs/>
          <w:sz w:val="28"/>
          <w:szCs w:val="28"/>
        </w:rPr>
        <w:t>с.Газимурский</w:t>
      </w:r>
      <w:proofErr w:type="spellEnd"/>
      <w:r w:rsidRPr="0084300B">
        <w:rPr>
          <w:rFonts w:ascii="Times New Roman" w:hAnsi="Times New Roman" w:cs="Times New Roman"/>
          <w:i/>
          <w:iCs/>
          <w:sz w:val="28"/>
          <w:szCs w:val="28"/>
        </w:rPr>
        <w:t>-Завод,</w:t>
      </w:r>
    </w:p>
    <w:p w14:paraId="05AE711F" w14:textId="77777777" w:rsidR="0084300B" w:rsidRDefault="0084300B" w:rsidP="0084300B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4300B">
        <w:rPr>
          <w:rFonts w:ascii="Times New Roman" w:hAnsi="Times New Roman" w:cs="Times New Roman"/>
          <w:i/>
          <w:iCs/>
          <w:sz w:val="28"/>
          <w:szCs w:val="28"/>
        </w:rPr>
        <w:t>2026 г.</w:t>
      </w:r>
    </w:p>
    <w:p w14:paraId="1C536149" w14:textId="06BC6D01" w:rsidR="0084300B" w:rsidRPr="0084300B" w:rsidRDefault="0084300B" w:rsidP="0084300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4300B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Общие положения</w:t>
      </w:r>
    </w:p>
    <w:p w14:paraId="45C7F41A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EC6755" w14:textId="0FAAEF33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 xml:space="preserve">Проект муниципальной программы разработан в соответствии с Федеральным законом от 28.06.2014 № 172-ФЗ «О стратегическом планировании в Российской Федерации», Федеральным законом от 06.10.2003 № 131-ФЗ «Об общих принципах организации местного самоуправления в Российской Федерации», Уставом Газимуро-Заводского муниципального округа </w:t>
      </w:r>
      <w:r w:rsidRPr="0084300B">
        <w:rPr>
          <w:rFonts w:ascii="Times New Roman" w:hAnsi="Times New Roman" w:cs="Times New Roman"/>
          <w:sz w:val="28"/>
          <w:szCs w:val="28"/>
        </w:rPr>
        <w:t>и порядком</w:t>
      </w:r>
      <w:r w:rsidRPr="0084300B">
        <w:rPr>
          <w:rFonts w:ascii="Times New Roman" w:hAnsi="Times New Roman" w:cs="Times New Roman"/>
          <w:sz w:val="28"/>
          <w:szCs w:val="28"/>
        </w:rPr>
        <w:t xml:space="preserve"> разработки, реализации и оценки эффективности муниципальных программ, утверждённым постановлением администрации округа от 16.04.2024 № 227.</w:t>
      </w:r>
    </w:p>
    <w:p w14:paraId="6244F235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0CBC4A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Программа направлена на реализацию полномочий органов местного самоуправления в сфере социальной поддержки отдельных категорий граждан и носит заявительный, адресный характер.</w:t>
      </w:r>
    </w:p>
    <w:p w14:paraId="25A01EFA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D12A3A" w14:textId="77777777" w:rsidR="0084300B" w:rsidRPr="0084300B" w:rsidRDefault="0084300B" w:rsidP="00843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00B">
        <w:rPr>
          <w:rFonts w:ascii="Times New Roman" w:hAnsi="Times New Roman" w:cs="Times New Roman"/>
          <w:b/>
          <w:bCs/>
          <w:sz w:val="28"/>
          <w:szCs w:val="28"/>
        </w:rPr>
        <w:t>2. Актуальность и основания разработки</w:t>
      </w:r>
    </w:p>
    <w:p w14:paraId="154D988A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03151B" w14:textId="49E137BD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 xml:space="preserve">На территории Газимуро-Заводского муниципального округа значительная часть жилого фонда представлена домами с печным отоплением. Отопительный период в Забайкальском крае составляет до 8–9 месяцев в году, что обусловливает высокие расходы населения на приобретение дров и </w:t>
      </w:r>
      <w:proofErr w:type="spellStart"/>
      <w:proofErr w:type="gramStart"/>
      <w:r w:rsidRPr="0084300B">
        <w:rPr>
          <w:rFonts w:ascii="Times New Roman" w:hAnsi="Times New Roman" w:cs="Times New Roman"/>
          <w:sz w:val="28"/>
          <w:szCs w:val="28"/>
        </w:rPr>
        <w:t>угля.Участники</w:t>
      </w:r>
      <w:proofErr w:type="spellEnd"/>
      <w:proofErr w:type="gramEnd"/>
      <w:r w:rsidRPr="0084300B">
        <w:rPr>
          <w:rFonts w:ascii="Times New Roman" w:hAnsi="Times New Roman" w:cs="Times New Roman"/>
          <w:sz w:val="28"/>
          <w:szCs w:val="28"/>
        </w:rPr>
        <w:t xml:space="preserve"> специальной военной операции и члены их семей являются социально уязвимой категорией граждан, нуждающейся в дополнительных мерах поддержки. По данным администраций сельских поселений и военного комиссариата, на территории округа насчитывается порядка 200 семей указанной категории, проживающих в домах с печным </w:t>
      </w:r>
      <w:proofErr w:type="spellStart"/>
      <w:proofErr w:type="gramStart"/>
      <w:r w:rsidRPr="0084300B">
        <w:rPr>
          <w:rFonts w:ascii="Times New Roman" w:hAnsi="Times New Roman" w:cs="Times New Roman"/>
          <w:sz w:val="28"/>
          <w:szCs w:val="28"/>
        </w:rPr>
        <w:t>отоплением.В</w:t>
      </w:r>
      <w:proofErr w:type="spellEnd"/>
      <w:proofErr w:type="gramEnd"/>
      <w:r w:rsidRPr="0084300B">
        <w:rPr>
          <w:rFonts w:ascii="Times New Roman" w:hAnsi="Times New Roman" w:cs="Times New Roman"/>
          <w:sz w:val="28"/>
          <w:szCs w:val="28"/>
        </w:rPr>
        <w:t xml:space="preserve"> настоящее время системная адресная помощь по обеспечению твёрдым топливом для данной категории граждан на муниципальном уровне отсутствует. Поддержка предоставляется эпизодически, без единого финансового и правового механизма. Принятие программы позволит:</w:t>
      </w:r>
    </w:p>
    <w:p w14:paraId="064DAF0A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40BA6B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· систематизировать оказание помощи;</w:t>
      </w:r>
    </w:p>
    <w:p w14:paraId="673C8604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· обеспечить прозрачное и целевое расходование бюджетных средств;</w:t>
      </w:r>
    </w:p>
    <w:p w14:paraId="17EE3E11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· гарантировать подготовку жилых помещений к отопительному сезону.</w:t>
      </w:r>
    </w:p>
    <w:p w14:paraId="29CFDA42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F4E5C7" w14:textId="77777777" w:rsidR="0084300B" w:rsidRPr="0084300B" w:rsidRDefault="0084300B" w:rsidP="00843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00B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Цели и задачи программы</w:t>
      </w:r>
    </w:p>
    <w:p w14:paraId="3F1FC7ED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45B79F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Цели:</w:t>
      </w:r>
    </w:p>
    <w:p w14:paraId="2AA23783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3873E2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· оказание финансовой поддержки на приобретение твёрдого топлива (дрова, уголь) для отопления жилых помещений;</w:t>
      </w:r>
    </w:p>
    <w:p w14:paraId="0CC27009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· снижение финансовой нагрузки на участников СВО и членов их семей в отопительный период.</w:t>
      </w:r>
    </w:p>
    <w:p w14:paraId="1A50AEF6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54D4DB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Задачи:</w:t>
      </w:r>
    </w:p>
    <w:p w14:paraId="6576A5F4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C97E06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1. Организация учёта граждан, имеющих право на меры поддержки (ведение реестра).</w:t>
      </w:r>
    </w:p>
    <w:p w14:paraId="33F473BD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2. Предоставление компенсации затрат на приобретение твёрдого топлива.</w:t>
      </w:r>
    </w:p>
    <w:p w14:paraId="4408DF0B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3. Обеспечение контроля за целевым использованием бюджетных средств и фактическим обеспечением топливом получателей.</w:t>
      </w:r>
    </w:p>
    <w:p w14:paraId="23618A7B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0A5038" w14:textId="77777777" w:rsidR="0084300B" w:rsidRPr="0084300B" w:rsidRDefault="0084300B" w:rsidP="00843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00B">
        <w:rPr>
          <w:rFonts w:ascii="Times New Roman" w:hAnsi="Times New Roman" w:cs="Times New Roman"/>
          <w:b/>
          <w:bCs/>
          <w:sz w:val="28"/>
          <w:szCs w:val="28"/>
        </w:rPr>
        <w:t>4. Сроки и этапы реализации</w:t>
      </w:r>
    </w:p>
    <w:p w14:paraId="56B475BE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15EE89" w14:textId="6600ABB0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Программа рассчитана на 2026–2028 годы. Мероприятия реализуются ежегодно в соответствии с установленными сроками (формирование реестра – до 1 сентября, приём заявлений – с 15 сентября по 15 мая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4300B">
        <w:rPr>
          <w:rFonts w:ascii="Times New Roman" w:hAnsi="Times New Roman" w:cs="Times New Roman"/>
          <w:sz w:val="28"/>
          <w:szCs w:val="28"/>
        </w:rPr>
        <w:t>.</w:t>
      </w:r>
    </w:p>
    <w:p w14:paraId="386CE8EB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304F78" w14:textId="77777777" w:rsidR="0084300B" w:rsidRPr="0084300B" w:rsidRDefault="0084300B" w:rsidP="00843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00B">
        <w:rPr>
          <w:rFonts w:ascii="Times New Roman" w:hAnsi="Times New Roman" w:cs="Times New Roman"/>
          <w:b/>
          <w:bCs/>
          <w:sz w:val="28"/>
          <w:szCs w:val="28"/>
        </w:rPr>
        <w:t>5. Основные мероприятия</w:t>
      </w:r>
    </w:p>
    <w:p w14:paraId="69658F19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2FB07C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Программа предусматривает:</w:t>
      </w:r>
    </w:p>
    <w:p w14:paraId="58926F4B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C47FF8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· ежегодную актуализацию реестра семей участников СВО, проживающих в домах с печным отоплением;</w:t>
      </w:r>
    </w:p>
    <w:p w14:paraId="016DF9E8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· приём заявлений и документов на получение компенсации;</w:t>
      </w:r>
    </w:p>
    <w:p w14:paraId="7318DE38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lastRenderedPageBreak/>
        <w:t>· предоставление выплаты заявителям при соответствии установленным критериям.</w:t>
      </w:r>
    </w:p>
    <w:p w14:paraId="1C11F93E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89377F1" w14:textId="77777777" w:rsidR="0084300B" w:rsidRPr="0084300B" w:rsidRDefault="0084300B" w:rsidP="00843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00B">
        <w:rPr>
          <w:rFonts w:ascii="Times New Roman" w:hAnsi="Times New Roman" w:cs="Times New Roman"/>
          <w:b/>
          <w:bCs/>
          <w:sz w:val="28"/>
          <w:szCs w:val="28"/>
        </w:rPr>
        <w:t>6. Ресурсное обеспечение</w:t>
      </w:r>
    </w:p>
    <w:p w14:paraId="4C6D5023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A824A9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Финансирование осуществляется за счёт средств бюджета Газимуро-Заводского муниципального округа. Общий объём финансирования на весь период – 18 000 000 рублей, ежегодно – по 6 000 000 рублей.</w:t>
      </w:r>
    </w:p>
    <w:p w14:paraId="059327FD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71B80C" w14:textId="77777777" w:rsidR="0084300B" w:rsidRPr="0084300B" w:rsidRDefault="0084300B" w:rsidP="00843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00B">
        <w:rPr>
          <w:rFonts w:ascii="Times New Roman" w:hAnsi="Times New Roman" w:cs="Times New Roman"/>
          <w:b/>
          <w:bCs/>
          <w:sz w:val="28"/>
          <w:szCs w:val="28"/>
        </w:rPr>
        <w:t>7. Ожидаемые результаты</w:t>
      </w:r>
    </w:p>
    <w:p w14:paraId="1AAEABD5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02CD71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· ежегодное обеспечение твёрдым топливом не менее 200 семей;</w:t>
      </w:r>
    </w:p>
    <w:p w14:paraId="18903155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· 100% доля удовлетворённых заявлений от соответствующих категории граждан;</w:t>
      </w:r>
    </w:p>
    <w:p w14:paraId="6EC15614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· полное освоение бюджетных средств;</w:t>
      </w:r>
    </w:p>
    <w:p w14:paraId="0A10330E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· снижение числа обращений граждан по вопросам обеспечения топливом.</w:t>
      </w:r>
    </w:p>
    <w:p w14:paraId="2A83683E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2FBED9" w14:textId="0E42E94B" w:rsidR="007228FC" w:rsidRPr="0084300B" w:rsidRDefault="0084300B" w:rsidP="0084300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300B">
        <w:rPr>
          <w:rFonts w:ascii="Times New Roman" w:hAnsi="Times New Roman" w:cs="Times New Roman"/>
          <w:b/>
          <w:bCs/>
          <w:sz w:val="28"/>
          <w:szCs w:val="28"/>
        </w:rPr>
        <w:t>8. Заключение</w:t>
      </w:r>
    </w:p>
    <w:p w14:paraId="4513F844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  <w:r w:rsidRPr="0084300B">
        <w:rPr>
          <w:rFonts w:ascii="Times New Roman" w:hAnsi="Times New Roman" w:cs="Times New Roman"/>
          <w:sz w:val="28"/>
          <w:szCs w:val="28"/>
        </w:rPr>
        <w:t>Разработка и принятие программы соответствует стратегическим приоритетам социальной политики муниципального образования, направлена на повышение уровня жизни участников СВО и членов их семей, укрепление социальной стабильности на территории округа. Программа является финансово обоснованной и реализуемой в рамках полномочий органов местного самоуправления.</w:t>
      </w:r>
    </w:p>
    <w:p w14:paraId="2A282CBC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F58C25" w14:textId="77777777" w:rsidR="0084300B" w:rsidRPr="0084300B" w:rsidRDefault="0084300B" w:rsidP="0084300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4300B" w:rsidRPr="00843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28B"/>
    <w:rsid w:val="007228FC"/>
    <w:rsid w:val="0084300B"/>
    <w:rsid w:val="008E5EEC"/>
    <w:rsid w:val="00B8428B"/>
    <w:rsid w:val="00C97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8DF80"/>
  <w15:chartTrackingRefBased/>
  <w15:docId w15:val="{EF5B68F6-5F59-41B0-9B36-DE8B5AE0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842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2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2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2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2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2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2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2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2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42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42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42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42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42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42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42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42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42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42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4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42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42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42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42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42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42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42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42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42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2026-08-06T04:59:00Z</cp:lastPrinted>
  <dcterms:created xsi:type="dcterms:W3CDTF">2026-08-06T04:53:00Z</dcterms:created>
  <dcterms:modified xsi:type="dcterms:W3CDTF">2026-08-06T04:59:00Z</dcterms:modified>
</cp:coreProperties>
</file>