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A5C81" w:rsidRPr="00BA5C81">
        <w:rPr>
          <w:rFonts w:ascii="Times New Roman" w:hAnsi="Times New Roman"/>
          <w:sz w:val="24"/>
          <w:szCs w:val="24"/>
        </w:rPr>
        <w:t>I</w:t>
      </w:r>
      <w:r w:rsidR="00DF2488">
        <w:rPr>
          <w:rFonts w:ascii="Times New Roman" w:hAnsi="Times New Roman"/>
          <w:sz w:val="24"/>
          <w:szCs w:val="24"/>
        </w:rPr>
        <w:t>I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="00004AB6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2021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883759" w:rsidRPr="00883759" w:rsidRDefault="00CC6309" w:rsidP="00883759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83759" w:rsidRPr="00883759">
        <w:rPr>
          <w:rFonts w:ascii="Times New Roman" w:hAnsi="Times New Roman"/>
          <w:b/>
          <w:sz w:val="24"/>
          <w:szCs w:val="24"/>
          <w:lang w:val="ru-RU"/>
        </w:rPr>
        <w:t xml:space="preserve">«Аудит в сфере закупок товаров, работ и услуг в Муниципальном дошкольном образовательном учреждении «Детский сад №6» городского </w:t>
      </w:r>
      <w:proofErr w:type="gramStart"/>
      <w:r w:rsidR="00883759" w:rsidRPr="00883759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883759" w:rsidRPr="00883759">
        <w:rPr>
          <w:rFonts w:ascii="Times New Roman" w:hAnsi="Times New Roman"/>
          <w:b/>
          <w:sz w:val="24"/>
          <w:szCs w:val="24"/>
          <w:lang w:val="ru-RU"/>
        </w:rPr>
        <w:t xml:space="preserve"> ЗАТО п. Горный».</w:t>
      </w:r>
    </w:p>
    <w:p w:rsidR="00962854" w:rsidRPr="00962854" w:rsidRDefault="00962854" w:rsidP="00DF248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759" w:rsidRPr="004205DA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3759">
        <w:rPr>
          <w:rFonts w:ascii="Times New Roman" w:hAnsi="Times New Roman"/>
          <w:b/>
          <w:sz w:val="24"/>
          <w:szCs w:val="24"/>
          <w:lang w:val="ru-RU"/>
        </w:rPr>
        <w:t xml:space="preserve">    По результатам контрольного мероприятия уст</w:t>
      </w:r>
      <w:r w:rsidR="004205DA">
        <w:rPr>
          <w:rFonts w:ascii="Times New Roman" w:hAnsi="Times New Roman"/>
          <w:b/>
          <w:sz w:val="24"/>
          <w:szCs w:val="24"/>
          <w:lang w:val="ru-RU"/>
        </w:rPr>
        <w:t>ановлено следующее: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3759">
        <w:rPr>
          <w:rFonts w:ascii="Times New Roman" w:hAnsi="Times New Roman"/>
          <w:sz w:val="24"/>
          <w:szCs w:val="24"/>
          <w:lang w:val="ru-RU"/>
        </w:rPr>
        <w:t>1.</w:t>
      </w:r>
      <w:r w:rsidRPr="00883759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sz w:val="24"/>
          <w:szCs w:val="24"/>
          <w:lang w:val="ru-RU"/>
        </w:rPr>
        <w:t>Муниципальное дошкольное образовательное учреждение «Детский сад №6» городского округа закрытого административно-территориального образования пос. Горный (далее -  МДОУ ДС № 6) является муниципальным образовательным учреждением в системе образования Забайкальского края.</w:t>
      </w:r>
      <w:r w:rsidRPr="00883759">
        <w:rPr>
          <w:rFonts w:ascii="Times New Roman" w:hAnsi="Times New Roman"/>
          <w:sz w:val="24"/>
          <w:szCs w:val="24"/>
          <w:lang w:val="x-none"/>
        </w:rPr>
        <w:t xml:space="preserve">МДОУ ДС № 6 создано на основании Постановления Главы </w:t>
      </w:r>
      <w:proofErr w:type="gramStart"/>
      <w:r w:rsidRPr="00883759">
        <w:rPr>
          <w:rFonts w:ascii="Times New Roman" w:hAnsi="Times New Roman"/>
          <w:sz w:val="24"/>
          <w:szCs w:val="24"/>
          <w:lang w:val="x-none"/>
        </w:rPr>
        <w:t>Администрации</w:t>
      </w:r>
      <w:proofErr w:type="gramEnd"/>
      <w:r w:rsidRPr="00883759">
        <w:rPr>
          <w:rFonts w:ascii="Times New Roman" w:hAnsi="Times New Roman"/>
          <w:sz w:val="24"/>
          <w:szCs w:val="24"/>
          <w:lang w:val="x-none"/>
        </w:rPr>
        <w:t xml:space="preserve"> ЗАТО п. Горный № 39 от 22.11.2007 года в целях реализации права граждан на образование, гарантии его бесплатности и общедоступности. 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x-none"/>
        </w:rPr>
      </w:pPr>
      <w:r w:rsidRPr="00883759">
        <w:rPr>
          <w:rFonts w:ascii="Times New Roman" w:hAnsi="Times New Roman"/>
          <w:sz w:val="24"/>
          <w:szCs w:val="24"/>
          <w:lang w:val="x-none"/>
        </w:rPr>
        <w:t xml:space="preserve">Учредителем МДОУ ДС № 6 и собственником его имущества является городской округ ЗАТО п. Горный. Функции и полномочия Учредителя учреждения в соответствии с федеральными законами, Законами Забайкальского края, нормативно-правовыми актами городского округа ЗАТО п. Горный осуществляет Администрация городского округа ЗАТО п. Горный. 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x-none"/>
        </w:rPr>
      </w:pPr>
      <w:r w:rsidRPr="00883759">
        <w:rPr>
          <w:rFonts w:ascii="Times New Roman" w:hAnsi="Times New Roman"/>
          <w:sz w:val="24"/>
          <w:szCs w:val="24"/>
          <w:lang w:val="x-none"/>
        </w:rPr>
        <w:t>МДОУ ДС № 6 получило бессрочную лицензию</w:t>
      </w:r>
      <w:r w:rsidRPr="00883759">
        <w:rPr>
          <w:rFonts w:ascii="Times New Roman" w:hAnsi="Times New Roman"/>
          <w:sz w:val="24"/>
          <w:szCs w:val="24"/>
          <w:lang w:val="ru-RU"/>
        </w:rPr>
        <w:t xml:space="preserve"> от 18.10.2013 года</w:t>
      </w:r>
      <w:r w:rsidRPr="00883759">
        <w:rPr>
          <w:rFonts w:ascii="Times New Roman" w:hAnsi="Times New Roman"/>
          <w:sz w:val="24"/>
          <w:szCs w:val="24"/>
          <w:lang w:val="x-none"/>
        </w:rPr>
        <w:t>, согласно которой учреждение имеет право оказывать образовательные услуги по реализации образовательной программы дошкольного образования и дополнительные общеразвивающим программами для детей, следующей направленности: коммуникативно-личностная, художественно-эстетическая, познавательно-речевая. (приложение № 1 к лицензии серии 75П01 № 0000399).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3759">
        <w:rPr>
          <w:rFonts w:ascii="Times New Roman" w:hAnsi="Times New Roman"/>
          <w:sz w:val="24"/>
          <w:szCs w:val="24"/>
          <w:lang w:val="ru-RU"/>
        </w:rPr>
        <w:t>Учреждение является некоммерческой организацией и не ставит своей задачей получение прибыли. Организационно-правовая форма- бюджетное учреждение. МДОУ ДС № 6 имеет самостоятельный баланс, вправе заключать договоры, приобретать имущественные права, нести обязанности, быть истцом и ответчиком в суде.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83759">
        <w:rPr>
          <w:rFonts w:ascii="Times New Roman" w:hAnsi="Times New Roman"/>
          <w:sz w:val="24"/>
          <w:szCs w:val="24"/>
          <w:lang w:val="ru-RU"/>
        </w:rPr>
        <w:t xml:space="preserve">В соответствии с п.7 ст.3 Закона №44-ФЗ муниципальный заказчик, в соответствии с ч.1 статьи 15 Закона №44-ФЗ относится к бюджетному учреждению, осуществляющий закупки за счёт субсидий, предоставленных из бюджета городского </w:t>
      </w:r>
      <w:proofErr w:type="gramStart"/>
      <w:r w:rsidRPr="0088375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883759">
        <w:rPr>
          <w:rFonts w:ascii="Times New Roman" w:hAnsi="Times New Roman"/>
          <w:sz w:val="24"/>
          <w:szCs w:val="24"/>
          <w:lang w:val="ru-RU"/>
        </w:rPr>
        <w:t xml:space="preserve"> ЗАТО п. Горный и иных средств, в соответствии с требованиями Закона №44-ФЗ.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В нарушение приказа Министерства Финансов РФ от 29.08.2016 № 142н «О внесении изменений в приказ Министерства Финансов РФ от 28.07.2010 № 81н «О требованиях к плану финансово-хозяйственной деятельности государственного (муниципального) учреждения» расчеты (обоснования) плановых показателей по выплатам, использованные при формировании Плана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ФХД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МДОУ ДС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№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6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 2019 и 2020 год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на проверку не представлены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sz w:val="24"/>
          <w:szCs w:val="24"/>
          <w:lang w:val="ru-RU"/>
        </w:rPr>
        <w:t>3.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В нарушение п.16 и п.17 Порядка составления и утверждения плана финансово-хозяйственной деятельности муниципальных учреждений городского округа ЗАТО п. Горный, утвержденным постановлением Администрации городского округа ЗАТО п. Горный от 01.12.2011 № 175/1, Планы ФХД МДОУ ДС№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  на 201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9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 на внесенные изменения в  бюджет не 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формировались; уведомление о бюджетных ассигнованиях на смету расходов от 15.10.2019 года – не представлены,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а 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на представленный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План ФХД МДОУ ДС№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  на 201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9 год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от 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27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12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.201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8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г. не 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>представлены уведомления и смета расходов.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sz w:val="24"/>
          <w:szCs w:val="24"/>
          <w:lang w:val="ru-RU"/>
        </w:rPr>
        <w:t>4.В нарушение Приказа Минфина России от 31.08.2018 N 186н (ред. от 02.04.2021) "О Требованиях к составлению и утверждению плана финансово-хозяйственной деятельности государственного (муниципального) учреждения" (Зарегистрировано в Минюсте России 12.10.2018 N 52417) и Порядка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 составления Плана ФХД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№91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), Планы ФХД МДОУ ДС№6 на 2020 год на внесенные изменения в План ФХД МДОУ ДС№6 на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>проверку не представлены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sz w:val="24"/>
          <w:szCs w:val="24"/>
          <w:lang w:val="ru-RU"/>
        </w:rPr>
        <w:t>5.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В ходе проведенной проверки выявлен факт недостоверного отражения в Плане </w:t>
      </w:r>
      <w:r w:rsidRPr="00883759">
        <w:rPr>
          <w:rFonts w:ascii="Times New Roman" w:hAnsi="Times New Roman"/>
          <w:bCs/>
          <w:sz w:val="24"/>
          <w:szCs w:val="24"/>
          <w:lang w:val="x-none"/>
        </w:rPr>
        <w:t xml:space="preserve">ФХД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МДОУ ДС№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6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тождественных показателей в 20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20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году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 сумму 95 334,75 рублей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, так в нарушении Порядк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составления Плана ФХД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№9, отражены не кассовые выплаты, а плановые показатели.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6.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В нарушение </w:t>
      </w:r>
      <w:hyperlink r:id="rId5" w:history="1">
        <w:r w:rsidRPr="00883759">
          <w:rPr>
            <w:rStyle w:val="af6"/>
            <w:rFonts w:ascii="Times New Roman" w:hAnsi="Times New Roman"/>
            <w:bCs/>
            <w:iCs/>
            <w:sz w:val="24"/>
            <w:szCs w:val="24"/>
            <w:lang w:val="ru-RU"/>
          </w:rPr>
          <w:t>ч. 2</w:t>
        </w:r>
      </w:hyperlink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hyperlink r:id="rId6" w:history="1">
        <w:r w:rsidRPr="00883759">
          <w:rPr>
            <w:rStyle w:val="af6"/>
            <w:rFonts w:ascii="Times New Roman" w:hAnsi="Times New Roman"/>
            <w:bCs/>
            <w:iCs/>
            <w:sz w:val="24"/>
            <w:szCs w:val="24"/>
            <w:lang w:val="ru-RU"/>
          </w:rPr>
          <w:t>3 ст. 39</w:t>
        </w:r>
      </w:hyperlink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Закона N 44-ФЗ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общее количество человек в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единую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комисси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ю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должно входить не менее пяти человек. (приказ №1 от 10 января 2019 год- три человека, приказ №1 от 09 января 2020 год- три человека)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7.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В нарушение ч.6 ст.94 Закона N 44-ФЗ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общее количество человек в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приемочной комиссии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должно входить не менее пяти человек. (приказ №1 от 10 января 2019 год- четыре человека, приказ №1 от 09 января 2020 год- четыре человека)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8.</w:t>
      </w:r>
      <w:r w:rsidRPr="00883759">
        <w:rPr>
          <w:rFonts w:ascii="Times New Roman" w:hAnsi="Times New Roman"/>
          <w:b/>
          <w:bCs/>
          <w:i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В нарушение п.5 ст.39 Закона №44-ФЗ в состав приёмочной комиссии включены сотрудники учреждения, не прошедших профессиональную переподготовку или повышение квалификации в сфере закупок, а также лиц, не обладающих специальными знаниями, относящимися к объекту закупки. 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9.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В нарушение ч.8 ст.17 Федерального закона №44-ФЗ план закупок утвержден Учреждением от 26.12.2018 года ранее срока утверждения плана ФХД МДОУ ДС №6 на 2019 год.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10.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Объем закупок согласно, утвержденному плану-графику на 2019 год составил 8 568 045,00 руб., что соответствует плану закупок на 2019 год, но не соответствует фактическим затратам на закупки в размере 9 857 860,64 рублей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11.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Объем закупок согласно, утвержденному плану - графику на 2020 год составил 6 014 241,00 рублей, что не соответствует плану ФХД ДС № 6 на 2020 год и не соответствует фактическим затратам на закупки в размере 8 493 525,64 рублей.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12.Контрольно-счетный орган отмечает, что в 2019 и 2020 годах определить фактическое количество заключенных договоров по п.4 и п.5 ст.93 Федерального закона №44-ФЗ невозможно, т.к. в договорах данная информация отсутствует и данный контроль в учреждении отсутствует.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13.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Д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оговор №6 от 14.10.2019 года с ИП заключен на сумму 216 022,80 рублей, фактически учреждением было закуплено товара по данному договору на сумму 444 733,59 рублей. Дополнительного соглашение на изменение цены контракта на момент проверки не представлено.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14.Контрольно-счетным органом выявлены факты представления коммерческих предложений индивидуальными предпринимателями на товары или услуги, которые не отражены в их Выписке из Единого государственного реестра индивидуальных предпринимателей.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15.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Контрольно-счетный орган,  исходя из условий заключенных договоров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с ИП  делает вывод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, что они направлены на достижение единой хозяйственной цели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- ремонт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(бетонирование) проездов (дорожек) на территории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МДОУ ДС №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6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по адресу ул.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Молодежная, 30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, сроки поставки товаров и выполнения работ идентичны, в связи с чем указанные товары и работы фактически образуют единую сделку, искусственно раздробленную и оформленную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4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договорами на общую сумму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1 412 842,00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руб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лей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16.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Контрольно-счетный </w:t>
      </w:r>
      <w:r w:rsidR="00897FAF" w:rsidRPr="00883759">
        <w:rPr>
          <w:rFonts w:ascii="Times New Roman" w:hAnsi="Times New Roman"/>
          <w:bCs/>
          <w:iCs/>
          <w:sz w:val="24"/>
          <w:szCs w:val="24"/>
          <w:lang w:val="x-none"/>
        </w:rPr>
        <w:t>орган, исходя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из условий заключенных договоров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с ИП делает вывод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, что они направлены на достижение единой хозяйственной цели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-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замены электропроводки в помещениях и групп в МДОУ ДС №6</w:t>
      </w:r>
      <w:bookmarkStart w:id="0" w:name="_GoBack"/>
      <w:bookmarkEnd w:id="0"/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по адресу ул.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Молодежная, 30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, сроки выполнения работ идентичны, в связи с чем указанные работы фактически образуют единую сделку, искусственно раздробленную и оформленную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3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договорами на общую сумму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1 596 633,00 рублей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17.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Контрольно-счетный орган городского </w:t>
      </w:r>
      <w:proofErr w:type="gramStart"/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округа</w:t>
      </w:r>
      <w:proofErr w:type="gramEnd"/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ЗАТО п. </w:t>
      </w:r>
      <w:r w:rsidR="00897FAF" w:rsidRPr="00883759">
        <w:rPr>
          <w:rFonts w:ascii="Times New Roman" w:hAnsi="Times New Roman"/>
          <w:bCs/>
          <w:iCs/>
          <w:sz w:val="24"/>
          <w:szCs w:val="24"/>
          <w:lang w:val="x-none"/>
        </w:rPr>
        <w:t>Горный, исходя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из условий заключенных договоров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с ИП делает вывод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, что они направлены на достижение единой хозяйственной цели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–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текущий ремонт в помещениях и группах в МДОУ ДС №</w:t>
      </w:r>
      <w:r w:rsidR="00897FAF"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6 </w:t>
      </w:r>
      <w:r w:rsidR="00897FAF" w:rsidRPr="00883759">
        <w:rPr>
          <w:rFonts w:ascii="Times New Roman" w:hAnsi="Times New Roman"/>
          <w:bCs/>
          <w:iCs/>
          <w:sz w:val="24"/>
          <w:szCs w:val="24"/>
          <w:lang w:val="x-none"/>
        </w:rPr>
        <w:t>по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адресу ул.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Молодежная, 30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, сроки выполнения работ идентичны, в связи с чем указанные работы фактически образуют единую сделку, искусственно раздробленную и оформленную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3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договорами на общую сумму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749 045,00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руб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лей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.</w:t>
      </w:r>
    </w:p>
    <w:p w:rsid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18.</w:t>
      </w:r>
      <w:r w:rsidRPr="0088375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Два договора с накладными на сумму 32 207,18 рублей 3 (м3) и 42 000,00 рублей 4(м3) </w:t>
      </w:r>
      <w:r w:rsidRPr="0088375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общую сумму 74 207,18 рублей не приняты к бухгалтерскому учету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. Во время инвентаризации стройматериал в учреждении МДОУ ДС №6 в наличии не имелся. 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19. Суммарная начальная (максимальная) цена по 4 закупкам в 2019 году, представленным на проверку, по которым состоялось подведение итогов электронных аукционов, составила 2 034 139,00 рублей. Снижение начальной (максимально) цены контрактов, достигнутое в результате проведения торгов составило 242 955,75 рублей.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20.Суммарная начальная (максимальная) цена по 2 закупкам в 2020 году, по которым состоялось подведение итогов электронных аукционов и конкурса, составила 1 120 974,00 рублей. Снижение начальной (максимально) цены контрактов, достигнутое в результате проведения торгов 69 538 рублей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21.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Оценивая конкурентную среду на основе количества поданных заявок на участие в процедурах размещения заказов в проверяемом периоде за 2019-2020годы и учитывая факт 6 торгов, а по 3 торгам была только единственная заявка, то можно сделать вывод, что конкуренция среди участников размещения заказа на право заключения контрактов в 2019-2020 годах очень низкая.</w:t>
      </w:r>
    </w:p>
    <w:p w:rsidR="00883759" w:rsidRPr="00883759" w:rsidRDefault="00883759" w:rsidP="00883759">
      <w:pPr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Pr="004205DA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883759">
        <w:rPr>
          <w:rFonts w:ascii="Times New Roman" w:hAnsi="Times New Roman"/>
          <w:b/>
          <w:bCs/>
          <w:i/>
          <w:sz w:val="24"/>
          <w:szCs w:val="24"/>
          <w:lang w:val="x-none"/>
        </w:rPr>
        <w:t xml:space="preserve">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В нарушение п.3 статьи 94 Федерального закона 44-ФЗ в 201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9-2020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г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одах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экспертиза предоставленных поставщиком результатов проводилась не по всем заключенным договорам, включая ремонты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 текущему ремонту 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>электропроводк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и</w:t>
      </w:r>
      <w:r w:rsidRPr="00883759">
        <w:rPr>
          <w:rFonts w:ascii="Times New Roman" w:hAnsi="Times New Roman"/>
          <w:bCs/>
          <w:iCs/>
          <w:sz w:val="24"/>
          <w:szCs w:val="24"/>
          <w:lang w:val="x-none"/>
        </w:rPr>
        <w:t xml:space="preserve"> и текущего ремонта помещений здания и групп </w:t>
      </w:r>
      <w:r w:rsidRPr="00883759">
        <w:rPr>
          <w:rFonts w:ascii="Times New Roman" w:hAnsi="Times New Roman"/>
          <w:bCs/>
          <w:iCs/>
          <w:sz w:val="24"/>
          <w:szCs w:val="24"/>
          <w:lang w:val="ru-RU"/>
        </w:rPr>
        <w:t>МДОУ ДС №6 на сумму 2 400 000,00 рублей.</w:t>
      </w:r>
    </w:p>
    <w:p w:rsidR="00DE1675" w:rsidRPr="00883759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DE1675" w:rsidRPr="00883759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85D51"/>
    <w:rsid w:val="003C1072"/>
    <w:rsid w:val="00402EC9"/>
    <w:rsid w:val="004205DA"/>
    <w:rsid w:val="00422414"/>
    <w:rsid w:val="00493848"/>
    <w:rsid w:val="004A0C2E"/>
    <w:rsid w:val="004A2F69"/>
    <w:rsid w:val="004E3E44"/>
    <w:rsid w:val="004E4A34"/>
    <w:rsid w:val="005859E7"/>
    <w:rsid w:val="005D37CF"/>
    <w:rsid w:val="006204CF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83759"/>
    <w:rsid w:val="00897FAF"/>
    <w:rsid w:val="008A6340"/>
    <w:rsid w:val="008B3F03"/>
    <w:rsid w:val="008C7717"/>
    <w:rsid w:val="008F6A0C"/>
    <w:rsid w:val="0093272B"/>
    <w:rsid w:val="00962854"/>
    <w:rsid w:val="009C6FAB"/>
    <w:rsid w:val="009D27B3"/>
    <w:rsid w:val="00A15B81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A50EC"/>
    <w:rsid w:val="00DB3B1E"/>
    <w:rsid w:val="00DE1675"/>
    <w:rsid w:val="00DF2488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83457&amp;date=20.05.2021&amp;dst=100470&amp;fld=134" TargetMode="External"/><Relationship Id="rId5" Type="http://schemas.openxmlformats.org/officeDocument/2006/relationships/hyperlink" Target="https://login.consultant.ru/link/?req=doc&amp;base=RZR&amp;n=383457&amp;date=20.05.2021&amp;dst=10046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11</cp:revision>
  <dcterms:created xsi:type="dcterms:W3CDTF">2021-08-26T08:33:00Z</dcterms:created>
  <dcterms:modified xsi:type="dcterms:W3CDTF">2021-08-26T08:51:00Z</dcterms:modified>
</cp:coreProperties>
</file>