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A5C81" w:rsidRPr="00BA5C81">
        <w:rPr>
          <w:rFonts w:ascii="Times New Roman" w:hAnsi="Times New Roman"/>
          <w:sz w:val="24"/>
          <w:szCs w:val="24"/>
        </w:rPr>
        <w:t>I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FB2C56" w:rsidRPr="00FB2C56" w:rsidRDefault="00CC6309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2C56">
        <w:rPr>
          <w:rFonts w:ascii="Times New Roman" w:hAnsi="Times New Roman"/>
          <w:b/>
          <w:sz w:val="24"/>
          <w:szCs w:val="24"/>
          <w:lang w:val="ru-RU"/>
        </w:rPr>
        <w:t>Отчет</w:t>
      </w:r>
      <w:r w:rsidR="00FB2C56" w:rsidRPr="00FB2C56">
        <w:rPr>
          <w:rFonts w:ascii="Times New Roman" w:hAnsi="Times New Roman"/>
          <w:b/>
          <w:sz w:val="24"/>
          <w:szCs w:val="24"/>
          <w:lang w:val="ru-RU"/>
        </w:rPr>
        <w:t xml:space="preserve"> по результатам внешней проверки годовой бюджетной отчетности главного администратора доходов, главного распорядителя бюджетных средств и главного </w:t>
      </w:r>
    </w:p>
    <w:p w:rsidR="00FB2C56" w:rsidRPr="00FB2C56" w:rsidRDefault="00FB2C56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2C56">
        <w:rPr>
          <w:rFonts w:ascii="Times New Roman" w:hAnsi="Times New Roman"/>
          <w:b/>
          <w:sz w:val="24"/>
          <w:szCs w:val="24"/>
          <w:lang w:val="ru-RU"/>
        </w:rPr>
        <w:t>администратора источников финансирования дефицита бюджета за 202</w:t>
      </w:r>
      <w:r w:rsidR="00C25C7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FB2C5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962854" w:rsidRPr="00962854" w:rsidRDefault="00962854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ВЫВОДЫ: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1. Годовая бюджетная отчетность за 2022 год главным распорядителем средств бюджета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2. В ходе проведения внешней проверки бюджетной отчётности главного распорядителя бюджетных средств установлено следующее: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2.1 Состав, порядок заполнения бюджетной отчетности соответствует требованиям приказа Минфина России от 28.12.2010 г. № 191н.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2.2 Бюджетная отчётность составлена нарастающим итогом с начала года, в рублях с точностью до второго десятичного знака после запятой, что соответствует предъявленным требованиям. Отдельные показатели, сформировавшиеся в бюджетном учёте с отрицательным значением, отражены в бюджетной отчётности со знаком «минус».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3. Годовой отчёт об исполнении бюджета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за 2022 год представлен Комитетом по финансам администрации городского округа ЗАТО п. Горный в Контрольно-счетный орган городского округа ЗАТО п. Горный 27.03.2021 г. в соблюдении п.3 ст. 264.4 БК РФ.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4. Проведенная проверка годовой бюджетной отчетности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за 2022 год позволяет сделать вывод о достоверности представленной отчетности.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5. В течение 2022 года внесение изменений в решение о бюджете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на 2022 год и на плановый период 2023 и 2024 годов от 16.12.2021 года № 42 производилось три раза, в связи с изменением показателей по налоговым и неналоговым доходам и безвозмездным поступлениям в бюджет, а также в результате внесения уточнений в ходе исполнения бюджета. В результате: доходы увеличились на 81 414,64 тыс. рублей или на 36%, расходы увеличились на 89 897,12 тыс. рублей или на 40,1 %, от первоначального утвержденного бюджета.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6. При проверке соответствия бюджетных назначений, утвержденных Решением Думы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, бюджетным назначениям, отраженным в годовом отчете, расхождений не установлено.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7. Бюджет формировался преимущественно за счет безвозмездных поступлений. Доля безвозмездных поступлений в общем объеме доходов составила 224 333,31 тыс. рублей или 77 %, доля налоговых и неналоговых поступлений – 68 117,44 или 27 %.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8. Доходная часть бюджета муниципального образования за 2022 год исполнена в сумме 292 450,75 тыс. рублей или на 95,8% от годовых бюджетных назначений 305 390,84 тыс. рублей.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9.Неисполненные назначения по доходам бюджета составили в размере 12 940,09 тыс. рублей, сложились по причинам не поступления бюджетных назначений по налоговым и неналоговым доходам в размере 11 505,36 тыс. рублей и невыполнения бюджетных назначений по безвозмездным поступлениям в размере 1 434,73 тыс. руб.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10. Произведенный анализ исполнения налоговых и неналоговых доходов указывает на то, что собственные доходы бюджета по сравнению с аналогичным показателем 2021 года снизились на 493,3 тыс. рублей. Снижение поступлений доходов в 2022 году был за счет снижения поступления дохода от налога на доходы физических лиц. Налоговые и неналоговые доходы бюджета по итогам 2022 года поступили в сумме 68117,44 тыс. рублей или на 14,5 % меньше к уточненным плановым назначениям в размере – 79 622,79 тыс. рублей.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lastRenderedPageBreak/>
        <w:t xml:space="preserve">     11. При уточненных бюджетных назначениях в размере 225768,04 тыс. рублей </w:t>
      </w:r>
      <w:r w:rsidRPr="0062195A">
        <w:rPr>
          <w:rFonts w:ascii="Times New Roman" w:hAnsi="Times New Roman"/>
          <w:bCs/>
          <w:i/>
          <w:iCs/>
          <w:kern w:val="36"/>
          <w:sz w:val="24"/>
          <w:szCs w:val="24"/>
          <w:lang w:val="ru-RU" w:eastAsia="ru-RU" w:bidi="ar-SA"/>
        </w:rPr>
        <w:t xml:space="preserve">безвозмездные поступления </w:t>
      </w: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исполнены на 99,4% или на 224333,31 тыс. рублей. В сравнении с 2021 годом безвозмездные поступления увеличились на 22 315,12 тыс. рублей.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 12. При уточненных бюджетных назначениях в размере 313 873,32 тыс. рублей, исполнение бюджета по расходам составило 293 726,85 тыс. рублей или 94% бюджетных назначений. Неисполненные ассигнования составили 20 146,46 тыс. рублей.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13. Бюджетные назначения исполнены почти в полном объеме по разделам расходов: «Национальная оборона» в размере 530,0 тыс. рублей- 100%, «Физическая культура и спорт» в сумме 530,0 тыс. рублей или 100 %, «Национальная безопасность и правоохранительная деятельность» в размере 5 889,0 тыс. рублей - 99 %, «Образование» в сумме 210 453,6 тыс. рублей – 96%,  «Национальная экономика» в размере 6700,5 тыс. рублей – 90%, и «Социальная политика» в сумме 4670,5 тыс. рублей – 96%, «Жилищно-коммунальное хозяйство» в размере 38 245,0 тыс. рублей или 94%.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 Ниже других разделов классификации расходов бюджета исполнены расходы по разделам: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«Общегосударственные расходы» в сумме 26 841,40 тыс. рублей или 79 %.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14. Расходы бюджета в 2022 году увеличились на 27 016,60 тыс. рублей в сравнении с 2021 годом. Основная причина увеличения в том, что в 2022 году возросли расходы на раздел «Образование», а именно на предоставление общего образования детей и обеспечение государственных гарантий прав граждан при получение общедоступного и бесплатного общего образования в образовательных организациях и благоустройства городка, за счет национальных проектов и грантов.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15. Бюджет на 2022 год первоначально планировался без дефицита и профицита, фактически исполнен с дефицитом в сумме 1 276,11 тыс. рублей.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16. Муниципальный долг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по состоянию на 01.01.2023 года отсутствует.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17.Общая сумма консолидированной кредиторской задолженности на конец отчетного периода составляет 3 372,21 тыс. рублей, просроченной задолженности нет. Вся кредиторская задолженность не зависимо от источника финансирования имеет положительную тенденцию к уменьшению и в начале 2023 года была погашена.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18. В нарушение Постановления Правительства РФ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Комитетом по финансам не внесены изменения в Положение «О бюджетном устройстве и бюджетном процессе в  городском округе ЗАТО п. Горный».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19. В нарушение статьи 21 Положения «О бюджетном устройстве и бюджетном процессе в городском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округе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Горный» Администрацией городского округа ЗАТО п. Горный не внесены изменения в решение Думы городского округа ЗАТО п. Горный от 16 декабря № 42 «О бюджете городского округа ЗАТО на 2022 год и плановый период 2023 и 2024 годов».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20. По состоянию на 01.01.2022 года остаток средств на счёте бюджета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открытом в Федеральном казначействе, составлял 13 754,38 тыс. рублей, за отчётный период остаток бюджетных средств уменьшился на 1 276,11 тыс. рублей и на 01.01.2023 года составил 12 478,28 тыс. рублей.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21. Общая сумма расходов, произведенных в рамках реализации муниципальных программ в 2022 году составила 19 383,19 тыс. рублей или 98,3% от уточненных бюджетных ассигнований.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  22. Проектом Решения Думы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«Об исполнении бюджета городского округа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 2022 год» в соответствии со статьёй 264.6 Бюджетного кодекса Российской Федерации предложены к утверждению показатели исполнения бюджета 2022 </w:t>
      </w: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lastRenderedPageBreak/>
        <w:t xml:space="preserve">года. Содержание статей проекта Решения, в целом, соответствует требованиям бюджетного законодательства, бюджетной отчетности за 2022 год.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ПРЕДЛОЖЕНИЯ: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Горный», реализуемых за счет средств бюджета городского округа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», утвержденного Постановлением администрации городского округа от 17 февраля 2017 года № 18. 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Комитету по финансам внести изменения в Положение «О бюджетном устройстве и бюджетном процессе в городском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округе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Горный», в соответствии с действующим законодательством.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Комитету по финансам городского округа принимать меры к снижению уровня кредиторской и дебиторской задолженности муниципальных бюджетных организаций.</w:t>
      </w:r>
    </w:p>
    <w:p w:rsidR="0062195A" w:rsidRPr="0062195A" w:rsidRDefault="0062195A" w:rsidP="006219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Думе городского </w:t>
      </w:r>
      <w:proofErr w:type="gram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при рассмотрении годового отчета об исполнении бюджета городского округа ЗАТО п. Горный за 2022 год руководствоваться Положением о бюджетном устройстве и бюджетном процессе в городском округе ЗАТО п. Горный» утвержденным решением Думы городского округа ЗАТО </w:t>
      </w:r>
      <w:proofErr w:type="spellStart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62195A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от 26.11.2020 № 35.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>Председатель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Pr="009C4C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C4CCD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62195A" w:rsidRPr="009C4CCD">
        <w:rPr>
          <w:rFonts w:ascii="Times New Roman" w:hAnsi="Times New Roman"/>
          <w:sz w:val="24"/>
          <w:szCs w:val="24"/>
          <w:lang w:val="ru-RU"/>
        </w:rPr>
        <w:t>п. Горный</w:t>
      </w:r>
      <w:bookmarkStart w:id="0" w:name="_GoBack"/>
      <w:bookmarkEnd w:id="0"/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В.А.Шурманова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85D51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6204CF"/>
    <w:rsid w:val="0062195A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A6340"/>
    <w:rsid w:val="008B3F03"/>
    <w:rsid w:val="008C7717"/>
    <w:rsid w:val="008F6A0C"/>
    <w:rsid w:val="0093272B"/>
    <w:rsid w:val="00962854"/>
    <w:rsid w:val="009C4CCD"/>
    <w:rsid w:val="009C6FAB"/>
    <w:rsid w:val="009D27B3"/>
    <w:rsid w:val="00A15B81"/>
    <w:rsid w:val="00B55BB9"/>
    <w:rsid w:val="00BA5C81"/>
    <w:rsid w:val="00C026E6"/>
    <w:rsid w:val="00C05AD0"/>
    <w:rsid w:val="00C25C7C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12</cp:revision>
  <dcterms:created xsi:type="dcterms:W3CDTF">2021-08-26T08:33:00Z</dcterms:created>
  <dcterms:modified xsi:type="dcterms:W3CDTF">2023-04-25T02:15:00Z</dcterms:modified>
</cp:coreProperties>
</file>