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F6" w:rsidRPr="00F0603C" w:rsidRDefault="00E91E85" w:rsidP="00F0603C">
      <w:pPr>
        <w:pStyle w:val="Title"/>
        <w:ind w:firstLine="0"/>
      </w:pPr>
      <w:r w:rsidRPr="00F0603C">
        <w:rPr>
          <w:noProof/>
        </w:rPr>
        <w:drawing>
          <wp:inline distT="0" distB="0" distL="0" distR="0" wp14:anchorId="71F38510" wp14:editId="2644B72B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5A" w:rsidRPr="00F0603C" w:rsidRDefault="00F91B64" w:rsidP="00F0603C">
      <w:pPr>
        <w:pStyle w:val="Title"/>
        <w:ind w:firstLine="0"/>
      </w:pPr>
      <w:r w:rsidRPr="00F0603C">
        <w:t xml:space="preserve">АДМИНИСТРАЦИЯ ГОРОДСКОГО </w:t>
      </w:r>
      <w:proofErr w:type="gramStart"/>
      <w:r w:rsidRPr="00F0603C">
        <w:t>ОКРУГА</w:t>
      </w:r>
      <w:proofErr w:type="gramEnd"/>
      <w:r w:rsidRPr="00F0603C">
        <w:t xml:space="preserve"> ЗАТО П. ГОРНЫЙ</w:t>
      </w:r>
    </w:p>
    <w:p w:rsidR="00EF2F5A" w:rsidRPr="00F0603C" w:rsidRDefault="00EF2F5A" w:rsidP="00F0603C">
      <w:pPr>
        <w:pStyle w:val="Title"/>
        <w:ind w:firstLine="0"/>
      </w:pPr>
    </w:p>
    <w:p w:rsidR="00F0603C" w:rsidRPr="00F0603C" w:rsidRDefault="00F0603C" w:rsidP="00F0603C">
      <w:pPr>
        <w:pStyle w:val="Title"/>
        <w:ind w:firstLine="0"/>
      </w:pPr>
      <w:r w:rsidRPr="00F0603C">
        <w:t>ПОСТАНОВЛЕНИЕ</w:t>
      </w: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F0603C" w:rsidRPr="002F6BD9" w:rsidRDefault="00F0603C" w:rsidP="00F0603C">
      <w:pPr>
        <w:suppressAutoHyphens/>
        <w:ind w:firstLine="0"/>
        <w:rPr>
          <w:rFonts w:cs="Arial"/>
        </w:rPr>
      </w:pPr>
      <w:r w:rsidRPr="002F6BD9">
        <w:rPr>
          <w:rFonts w:cs="Arial"/>
        </w:rPr>
        <w:t>21 сентября</w:t>
      </w:r>
      <w:r w:rsidR="00F16522" w:rsidRPr="002F6BD9">
        <w:rPr>
          <w:rFonts w:cs="Arial"/>
        </w:rPr>
        <w:t xml:space="preserve"> </w:t>
      </w:r>
      <w:r w:rsidR="00C5565E" w:rsidRPr="002F6BD9">
        <w:rPr>
          <w:rFonts w:cs="Arial"/>
        </w:rPr>
        <w:t>20</w:t>
      </w:r>
      <w:r w:rsidRPr="002F6BD9">
        <w:rPr>
          <w:rFonts w:cs="Arial"/>
        </w:rPr>
        <w:t>17 года</w:t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  <w:t>№ 144</w:t>
      </w:r>
    </w:p>
    <w:p w:rsidR="0043310F" w:rsidRPr="002F6BD9" w:rsidRDefault="0043310F" w:rsidP="00F0603C">
      <w:pPr>
        <w:suppressAutoHyphens/>
        <w:ind w:firstLine="0"/>
        <w:rPr>
          <w:rFonts w:cs="Arial"/>
        </w:rPr>
      </w:pPr>
    </w:p>
    <w:p w:rsidR="0043310F" w:rsidRPr="002F6BD9" w:rsidRDefault="0043310F" w:rsidP="00F0603C">
      <w:pPr>
        <w:suppressAutoHyphens/>
        <w:ind w:firstLine="0"/>
        <w:rPr>
          <w:rFonts w:cs="Arial"/>
        </w:rPr>
      </w:pPr>
    </w:p>
    <w:p w:rsidR="0043310F" w:rsidRPr="002F6BD9" w:rsidRDefault="0043310F" w:rsidP="00F0603C">
      <w:pPr>
        <w:pStyle w:val="Title"/>
        <w:ind w:firstLine="0"/>
      </w:pPr>
      <w:r w:rsidRPr="002F6BD9">
        <w:t>Об утверждении муниципальной программы «</w:t>
      </w:r>
      <w:r w:rsidR="00473B1C" w:rsidRPr="002F6BD9">
        <w:t xml:space="preserve">Формирование комфортной городской среды в городском </w:t>
      </w:r>
      <w:proofErr w:type="gramStart"/>
      <w:r w:rsidR="00473B1C" w:rsidRPr="002F6BD9">
        <w:t>округе</w:t>
      </w:r>
      <w:proofErr w:type="gramEnd"/>
      <w:r w:rsidR="00473B1C" w:rsidRPr="002F6BD9">
        <w:t xml:space="preserve"> ЗАТО п. Горный на 2018-2020 годы»</w:t>
      </w:r>
    </w:p>
    <w:p w:rsidR="001577C3" w:rsidRPr="002F6BD9" w:rsidRDefault="001577C3" w:rsidP="00F0603C">
      <w:pPr>
        <w:suppressAutoHyphens/>
        <w:ind w:firstLine="0"/>
        <w:rPr>
          <w:rFonts w:cs="Arial"/>
        </w:rPr>
      </w:pPr>
    </w:p>
    <w:p w:rsidR="00F91B64" w:rsidRPr="002F6BD9" w:rsidRDefault="00F91B64" w:rsidP="00F0603C">
      <w:pPr>
        <w:suppressAutoHyphens/>
        <w:ind w:firstLine="709"/>
        <w:rPr>
          <w:rFonts w:cs="Arial"/>
        </w:rPr>
      </w:pPr>
    </w:p>
    <w:p w:rsidR="001577C3" w:rsidRPr="00F0603C" w:rsidRDefault="001577C3" w:rsidP="00F0603C">
      <w:pPr>
        <w:suppressAutoHyphens/>
        <w:ind w:firstLine="709"/>
        <w:rPr>
          <w:rFonts w:cs="Arial"/>
        </w:rPr>
      </w:pPr>
      <w:r w:rsidRPr="002F6BD9">
        <w:rPr>
          <w:rFonts w:cs="Arial"/>
        </w:rPr>
        <w:t xml:space="preserve">(в редакции постановления от </w:t>
      </w:r>
      <w:hyperlink r:id="rId9" w:tgtFrame="Logical" w:history="1">
        <w:r w:rsidRPr="002F6BD9">
          <w:rPr>
            <w:rStyle w:val="ae"/>
            <w:rFonts w:cs="Arial"/>
            <w:color w:val="auto"/>
          </w:rPr>
          <w:t>25.12.2017 г.</w:t>
        </w:r>
        <w:r w:rsidR="00F0603C" w:rsidRPr="002F6BD9">
          <w:rPr>
            <w:rStyle w:val="ae"/>
            <w:rFonts w:cs="Arial"/>
            <w:color w:val="auto"/>
          </w:rPr>
          <w:t xml:space="preserve"> № </w:t>
        </w:r>
        <w:r w:rsidRPr="002F6BD9">
          <w:rPr>
            <w:rStyle w:val="ae"/>
            <w:rFonts w:cs="Arial"/>
            <w:color w:val="auto"/>
          </w:rPr>
          <w:t>224</w:t>
        </w:r>
      </w:hyperlink>
      <w:r w:rsidR="00F0603C" w:rsidRPr="002F6BD9">
        <w:rPr>
          <w:rFonts w:cs="Arial"/>
        </w:rPr>
        <w:t xml:space="preserve">, </w:t>
      </w:r>
      <w:r w:rsidR="004C473B" w:rsidRPr="002F6BD9">
        <w:rPr>
          <w:rFonts w:cs="Arial"/>
        </w:rPr>
        <w:t xml:space="preserve">от </w:t>
      </w:r>
      <w:hyperlink r:id="rId10" w:tgtFrame="Logical" w:history="1">
        <w:r w:rsidR="004C473B" w:rsidRPr="002F6BD9">
          <w:rPr>
            <w:rStyle w:val="ae"/>
            <w:rFonts w:cs="Arial"/>
            <w:color w:val="auto"/>
          </w:rPr>
          <w:t>28.03.2018</w:t>
        </w:r>
        <w:r w:rsidR="00F0603C" w:rsidRPr="002F6BD9">
          <w:rPr>
            <w:rStyle w:val="ae"/>
            <w:rFonts w:cs="Arial"/>
            <w:color w:val="auto"/>
          </w:rPr>
          <w:t xml:space="preserve"> № </w:t>
        </w:r>
        <w:r w:rsidR="004C473B" w:rsidRPr="002F6BD9">
          <w:rPr>
            <w:rStyle w:val="ae"/>
            <w:rFonts w:cs="Arial"/>
            <w:color w:val="auto"/>
          </w:rPr>
          <w:t>65</w:t>
        </w:r>
      </w:hyperlink>
      <w:r w:rsidR="00F0603C" w:rsidRPr="002F6BD9">
        <w:rPr>
          <w:rStyle w:val="ae"/>
          <w:rFonts w:cs="Arial"/>
          <w:color w:val="auto"/>
        </w:rPr>
        <w:t xml:space="preserve">, </w:t>
      </w:r>
      <w:r w:rsidR="000B7361" w:rsidRPr="002F6BD9">
        <w:rPr>
          <w:rStyle w:val="ae"/>
          <w:rFonts w:cs="Arial"/>
          <w:color w:val="auto"/>
        </w:rPr>
        <w:t>от 29.03.2019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0B7361" w:rsidRPr="002F6BD9">
        <w:rPr>
          <w:rStyle w:val="ae"/>
          <w:rFonts w:cs="Arial"/>
          <w:color w:val="auto"/>
        </w:rPr>
        <w:t>66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8E3A9B" w:rsidRPr="002F6BD9">
        <w:rPr>
          <w:rStyle w:val="ae"/>
          <w:rFonts w:cs="Arial"/>
          <w:color w:val="auto"/>
        </w:rPr>
        <w:t>04.09.2019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8E3A9B" w:rsidRPr="002F6BD9">
        <w:rPr>
          <w:rStyle w:val="ae"/>
          <w:rFonts w:cs="Arial"/>
          <w:color w:val="auto"/>
        </w:rPr>
        <w:t>147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A33C2E" w:rsidRPr="002F6BD9">
        <w:rPr>
          <w:rStyle w:val="ae"/>
          <w:rFonts w:cs="Arial"/>
          <w:color w:val="auto"/>
        </w:rPr>
        <w:t>от 28.10.2019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A33C2E" w:rsidRPr="002F6BD9">
        <w:rPr>
          <w:rStyle w:val="ae"/>
          <w:rFonts w:cs="Arial"/>
          <w:color w:val="auto"/>
        </w:rPr>
        <w:t>18</w:t>
      </w:r>
      <w:r w:rsidR="00386B71" w:rsidRPr="002F6BD9">
        <w:rPr>
          <w:rStyle w:val="ae"/>
          <w:rFonts w:cs="Arial"/>
          <w:color w:val="auto"/>
        </w:rPr>
        <w:t>2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943682" w:rsidRPr="002F6BD9">
        <w:rPr>
          <w:rStyle w:val="ae"/>
          <w:rFonts w:cs="Arial"/>
          <w:color w:val="auto"/>
        </w:rPr>
        <w:t>от 06.03.2020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943682" w:rsidRPr="002F6BD9">
        <w:rPr>
          <w:rStyle w:val="ae"/>
          <w:rFonts w:cs="Arial"/>
          <w:color w:val="auto"/>
        </w:rPr>
        <w:t>34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EB3627" w:rsidRPr="002F6BD9">
        <w:rPr>
          <w:rStyle w:val="ae"/>
          <w:rFonts w:cs="Arial"/>
          <w:color w:val="auto"/>
        </w:rPr>
        <w:t>от 29.03.2021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EB3627" w:rsidRPr="002F6BD9">
        <w:rPr>
          <w:rStyle w:val="ae"/>
          <w:rFonts w:cs="Arial"/>
          <w:color w:val="auto"/>
        </w:rPr>
        <w:t>58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114BB6" w:rsidRPr="002F6BD9">
        <w:rPr>
          <w:rStyle w:val="ae"/>
          <w:rFonts w:cs="Arial"/>
          <w:color w:val="auto"/>
        </w:rPr>
        <w:t>от 27.08.2021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114BB6" w:rsidRPr="002F6BD9">
        <w:rPr>
          <w:rStyle w:val="ae"/>
          <w:rFonts w:cs="Arial"/>
          <w:color w:val="auto"/>
        </w:rPr>
        <w:t>177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936B1D" w:rsidRPr="002F6BD9">
        <w:rPr>
          <w:rStyle w:val="ae"/>
          <w:rFonts w:cs="Arial"/>
          <w:color w:val="auto"/>
        </w:rPr>
        <w:t>от 02.11.2021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936B1D" w:rsidRPr="002F6BD9">
        <w:rPr>
          <w:rStyle w:val="ae"/>
          <w:rFonts w:cs="Arial"/>
          <w:color w:val="auto"/>
        </w:rPr>
        <w:t>231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382486" w:rsidRPr="002F6BD9">
        <w:rPr>
          <w:rStyle w:val="ae"/>
          <w:rFonts w:cs="Arial"/>
          <w:color w:val="auto"/>
        </w:rPr>
        <w:t>от 11.02.2022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382486" w:rsidRPr="002F6BD9">
        <w:rPr>
          <w:rStyle w:val="ae"/>
          <w:rFonts w:cs="Arial"/>
          <w:color w:val="auto"/>
        </w:rPr>
        <w:t>38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F16522" w:rsidRPr="002F6BD9">
        <w:rPr>
          <w:rStyle w:val="ae"/>
          <w:rFonts w:cs="Arial"/>
          <w:color w:val="auto"/>
        </w:rPr>
        <w:t>от 10.10.2022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F16522" w:rsidRPr="002F6BD9">
        <w:rPr>
          <w:rStyle w:val="ae"/>
          <w:rFonts w:cs="Arial"/>
          <w:color w:val="auto"/>
        </w:rPr>
        <w:t>267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1043F2" w:rsidRPr="002F6BD9">
        <w:rPr>
          <w:rStyle w:val="ae"/>
          <w:rFonts w:cs="Arial"/>
          <w:color w:val="auto"/>
        </w:rPr>
        <w:t>27.01.2023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1043F2" w:rsidRPr="002F6BD9">
        <w:rPr>
          <w:rStyle w:val="ae"/>
          <w:rFonts w:cs="Arial"/>
          <w:color w:val="auto"/>
        </w:rPr>
        <w:t>22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922B14" w:rsidRPr="002F6BD9">
        <w:rPr>
          <w:rStyle w:val="ae"/>
          <w:rFonts w:cs="Arial"/>
          <w:color w:val="auto"/>
        </w:rPr>
        <w:t>от 27.03.2023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922B14" w:rsidRPr="002F6BD9">
        <w:rPr>
          <w:rStyle w:val="ae"/>
          <w:rFonts w:cs="Arial"/>
          <w:color w:val="auto"/>
        </w:rPr>
        <w:t>97</w:t>
      </w:r>
      <w:r w:rsidR="00A24F0F">
        <w:rPr>
          <w:rStyle w:val="ae"/>
          <w:rFonts w:cs="Arial"/>
          <w:color w:val="auto"/>
        </w:rPr>
        <w:t xml:space="preserve">, </w:t>
      </w:r>
      <w:r w:rsidR="00A24F0F" w:rsidRPr="00A24F0F">
        <w:rPr>
          <w:rStyle w:val="ae"/>
          <w:rFonts w:cs="Arial"/>
          <w:color w:val="auto"/>
          <w:highlight w:val="yellow"/>
        </w:rPr>
        <w:t>от</w:t>
      </w:r>
      <w:r w:rsidRPr="002F6BD9">
        <w:rPr>
          <w:rFonts w:cs="Arial"/>
        </w:rPr>
        <w:t>)</w:t>
      </w:r>
    </w:p>
    <w:p w:rsidR="00C5565E" w:rsidRPr="00F0603C" w:rsidRDefault="00C5565E" w:rsidP="00F0603C">
      <w:pPr>
        <w:suppressAutoHyphens/>
        <w:ind w:firstLine="709"/>
        <w:rPr>
          <w:rFonts w:cs="Arial"/>
        </w:rPr>
      </w:pPr>
    </w:p>
    <w:p w:rsidR="00F91B64" w:rsidRPr="00F0603C" w:rsidRDefault="00F91B64" w:rsidP="00F0603C">
      <w:pPr>
        <w:suppressAutoHyphens/>
        <w:ind w:firstLine="709"/>
        <w:rPr>
          <w:rFonts w:cs="Arial"/>
        </w:rPr>
      </w:pPr>
    </w:p>
    <w:p w:rsidR="00F0603C" w:rsidRDefault="0043310F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В целях реализации</w:t>
      </w:r>
      <w:r w:rsidR="007E67B1" w:rsidRPr="00F0603C">
        <w:rPr>
          <w:rFonts w:cs="Arial"/>
        </w:rPr>
        <w:t xml:space="preserve"> приоритетного проекта «Формирование городской среды»</w:t>
      </w:r>
      <w:r w:rsidR="00665CBD" w:rsidRPr="00F0603C">
        <w:rPr>
          <w:rFonts w:cs="Arial"/>
        </w:rPr>
        <w:t xml:space="preserve"> утвержденного президиумом Совета при Президенте Российской Федерации по стратегическому развитию и приоритетным проектам</w:t>
      </w:r>
      <w:r w:rsidR="00F91B64" w:rsidRPr="00F0603C">
        <w:rPr>
          <w:rFonts w:cs="Arial"/>
        </w:rPr>
        <w:t xml:space="preserve"> </w:t>
      </w:r>
      <w:r w:rsidR="00665CBD" w:rsidRPr="00F0603C">
        <w:rPr>
          <w:rFonts w:cs="Arial"/>
        </w:rPr>
        <w:t>(протокол от 21 ноября 2016 г.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 xml:space="preserve">№ </w:t>
      </w:r>
      <w:r w:rsidR="00665CBD" w:rsidRPr="00F0603C">
        <w:rPr>
          <w:rFonts w:cs="Arial"/>
        </w:rPr>
        <w:t xml:space="preserve">10) </w:t>
      </w:r>
      <w:r w:rsidR="007E67B1" w:rsidRPr="00F0603C">
        <w:rPr>
          <w:rFonts w:cs="Arial"/>
        </w:rPr>
        <w:t>и реализации</w:t>
      </w:r>
      <w:r w:rsidRPr="00F0603C">
        <w:rPr>
          <w:rFonts w:cs="Arial"/>
        </w:rPr>
        <w:t xml:space="preserve"> на территории городского округа ЗАТО п. Горный государственной</w:t>
      </w:r>
      <w:r w:rsidR="007E67B1" w:rsidRPr="00F0603C">
        <w:rPr>
          <w:rFonts w:cs="Arial"/>
        </w:rPr>
        <w:t xml:space="preserve"> программы Забайкальского края «Формирование современной городской среды(2018-2022 годы)</w:t>
      </w:r>
      <w:r w:rsidRPr="00F0603C">
        <w:rPr>
          <w:rFonts w:cs="Arial"/>
        </w:rPr>
        <w:t>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="00665CBD" w:rsidRPr="00F0603C">
        <w:rPr>
          <w:rFonts w:cs="Arial"/>
        </w:rPr>
        <w:t>утвержденную постановлением Правительства Забайкальского края от 31.08.2017 г. «Об утверждении</w:t>
      </w:r>
      <w:r w:rsidR="00E9025C" w:rsidRPr="00F0603C">
        <w:rPr>
          <w:rFonts w:cs="Arial"/>
        </w:rPr>
        <w:t xml:space="preserve"> государственной программы Забайкальского края «Формирование современной городской среды (2018-2022 годы)»»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администрация городского округа ЗАТО п. Горный </w:t>
      </w:r>
      <w:r w:rsidR="00EF2F5A" w:rsidRPr="00F0603C">
        <w:rPr>
          <w:rFonts w:cs="Arial"/>
        </w:rPr>
        <w:t>постановляе</w:t>
      </w:r>
      <w:r w:rsidRPr="00F0603C">
        <w:rPr>
          <w:rFonts w:cs="Arial"/>
        </w:rPr>
        <w:t>т:</w:t>
      </w:r>
    </w:p>
    <w:p w:rsidR="00F91B64" w:rsidRPr="00F0603C" w:rsidRDefault="00F91B64" w:rsidP="00F0603C">
      <w:pPr>
        <w:suppressAutoHyphens/>
        <w:ind w:firstLine="709"/>
        <w:rPr>
          <w:rFonts w:cs="Arial"/>
        </w:rPr>
      </w:pPr>
    </w:p>
    <w:p w:rsidR="0043310F" w:rsidRPr="00F0603C" w:rsidRDefault="005061F8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</w:t>
      </w:r>
      <w:r w:rsidR="0043310F" w:rsidRPr="00F0603C">
        <w:rPr>
          <w:rFonts w:cs="Arial"/>
        </w:rPr>
        <w:t>Утвердить прилагаемую муниципальную программу «</w:t>
      </w:r>
      <w:r w:rsidR="007E67B1" w:rsidRPr="00F0603C">
        <w:rPr>
          <w:rFonts w:cs="Arial"/>
        </w:rPr>
        <w:t xml:space="preserve">Формирование комфортной городской среды в городском </w:t>
      </w:r>
      <w:proofErr w:type="gramStart"/>
      <w:r w:rsidR="007E67B1" w:rsidRPr="00F0603C">
        <w:rPr>
          <w:rFonts w:cs="Arial"/>
        </w:rPr>
        <w:t>округе</w:t>
      </w:r>
      <w:proofErr w:type="gramEnd"/>
      <w:r w:rsidR="007E67B1" w:rsidRPr="00F0603C">
        <w:rPr>
          <w:rFonts w:cs="Arial"/>
        </w:rPr>
        <w:t xml:space="preserve"> ЗАТО п. Горный на 2018-2020 годы»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="00AD2311" w:rsidRPr="00F0603C">
        <w:rPr>
          <w:rFonts w:cs="Arial"/>
        </w:rPr>
        <w:t>согласно приложению.</w:t>
      </w:r>
    </w:p>
    <w:p w:rsidR="005061F8" w:rsidRPr="00F0603C" w:rsidRDefault="005061F8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2.Настоящее постановление опубликовать (обнародовать) на официальном сайте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 </w:t>
      </w:r>
      <w:hyperlink r:id="rId11" w:history="1">
        <w:r w:rsidR="00F0603C" w:rsidRPr="00534802">
          <w:rPr>
            <w:rStyle w:val="ae"/>
            <w:rFonts w:cs="Arial"/>
            <w:lang w:val="en-US"/>
          </w:rPr>
          <w:t>http</w:t>
        </w:r>
        <w:r w:rsidR="00F0603C" w:rsidRPr="00534802">
          <w:rPr>
            <w:rStyle w:val="ae"/>
            <w:rFonts w:cs="Arial"/>
          </w:rPr>
          <w:t>://</w:t>
        </w:r>
        <w:proofErr w:type="spellStart"/>
        <w:r w:rsidR="00F0603C" w:rsidRPr="00534802">
          <w:rPr>
            <w:rStyle w:val="ae"/>
            <w:rFonts w:cs="Arial"/>
          </w:rPr>
          <w:t>горный.забайкальскийкрай.рф</w:t>
        </w:r>
        <w:proofErr w:type="spellEnd"/>
        <w:r w:rsidR="00F0603C" w:rsidRPr="00534802">
          <w:rPr>
            <w:rStyle w:val="ae"/>
            <w:rFonts w:cs="Arial"/>
          </w:rPr>
          <w:t>/</w:t>
        </w:r>
      </w:hyperlink>
      <w:r w:rsidR="00F0603C">
        <w:rPr>
          <w:rFonts w:cs="Arial"/>
        </w:rPr>
        <w:t xml:space="preserve">. </w:t>
      </w: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43310F" w:rsidRPr="00F0603C" w:rsidRDefault="0043310F" w:rsidP="00F0603C">
      <w:pPr>
        <w:suppressAutoHyphens/>
        <w:ind w:firstLine="0"/>
        <w:rPr>
          <w:rFonts w:cs="Arial"/>
        </w:rPr>
      </w:pPr>
      <w:proofErr w:type="spellStart"/>
      <w:r w:rsidRPr="00F0603C">
        <w:rPr>
          <w:rFonts w:cs="Arial"/>
        </w:rPr>
        <w:lastRenderedPageBreak/>
        <w:t>Врио</w:t>
      </w:r>
      <w:proofErr w:type="spellEnd"/>
      <w:r w:rsidRPr="00F0603C">
        <w:rPr>
          <w:rFonts w:cs="Arial"/>
        </w:rPr>
        <w:t xml:space="preserve"> руководителя администрации</w:t>
      </w:r>
    </w:p>
    <w:p w:rsidR="00F91B64" w:rsidRPr="00F0603C" w:rsidRDefault="0043310F" w:rsidP="00F0603C">
      <w:pPr>
        <w:suppressAutoHyphens/>
        <w:ind w:firstLine="0"/>
        <w:rPr>
          <w:rFonts w:cs="Arial"/>
        </w:rPr>
      </w:pPr>
      <w:r w:rsidRPr="00F0603C">
        <w:rPr>
          <w:rFonts w:cs="Arial"/>
        </w:rPr>
        <w:t xml:space="preserve">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</w:t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Pr="00F0603C">
        <w:rPr>
          <w:rFonts w:cs="Arial"/>
        </w:rPr>
        <w:t>Н.В. Еременко</w:t>
      </w:r>
    </w:p>
    <w:p w:rsidR="00EF2F5A" w:rsidRDefault="00F91B64" w:rsidP="00F0603C">
      <w:pPr>
        <w:suppressAutoHyphens/>
        <w:ind w:right="5953" w:firstLine="0"/>
        <w:rPr>
          <w:rStyle w:val="ae"/>
          <w:rFonts w:asciiTheme="minorHAnsi" w:hAnsiTheme="minorHAnsi" w:cs="Arial"/>
          <w:color w:val="auto"/>
        </w:rPr>
      </w:pPr>
      <w:r w:rsidRPr="00F0603C">
        <w:rPr>
          <w:rFonts w:cs="Arial"/>
        </w:rPr>
        <w:br w:type="page"/>
      </w:r>
      <w:r w:rsidR="006161BA" w:rsidRPr="00F0603C">
        <w:rPr>
          <w:rFonts w:ascii="Courier" w:hAnsi="Courier" w:cs="Arial"/>
        </w:rPr>
        <w:lastRenderedPageBreak/>
        <w:t>УТВЕРЖДЕНО</w:t>
      </w:r>
      <w:r w:rsidR="00F0603C" w:rsidRPr="00F0603C">
        <w:rPr>
          <w:rFonts w:ascii="Courier" w:hAnsi="Courier" w:cs="Arial"/>
        </w:rPr>
        <w:t xml:space="preserve"> </w:t>
      </w:r>
      <w:r w:rsidR="00C06DD2" w:rsidRPr="00F0603C">
        <w:rPr>
          <w:rFonts w:ascii="Courier" w:hAnsi="Courier" w:cs="Arial"/>
        </w:rPr>
        <w:t>П</w:t>
      </w:r>
      <w:r w:rsidR="0043310F" w:rsidRPr="00F0603C">
        <w:rPr>
          <w:rFonts w:ascii="Courier" w:hAnsi="Courier" w:cs="Arial"/>
        </w:rPr>
        <w:t>остановлени</w:t>
      </w:r>
      <w:r w:rsidR="006161BA" w:rsidRPr="00F0603C">
        <w:rPr>
          <w:rFonts w:ascii="Courier" w:hAnsi="Courier" w:cs="Arial"/>
        </w:rPr>
        <w:t>ем</w:t>
      </w:r>
      <w:r w:rsidR="00C06DD2" w:rsidRPr="00F0603C">
        <w:rPr>
          <w:rFonts w:ascii="Courier" w:hAnsi="Courier" w:cs="Arial"/>
        </w:rPr>
        <w:t xml:space="preserve"> </w:t>
      </w:r>
      <w:r w:rsidR="0043310F" w:rsidRPr="00F0603C">
        <w:rPr>
          <w:rFonts w:ascii="Courier" w:hAnsi="Courier" w:cs="Arial"/>
        </w:rPr>
        <w:t>администрации</w:t>
      </w:r>
      <w:r w:rsidR="00F0603C" w:rsidRPr="00F0603C">
        <w:rPr>
          <w:rFonts w:ascii="Courier" w:hAnsi="Courier" w:cs="Arial"/>
        </w:rPr>
        <w:t xml:space="preserve"> </w:t>
      </w:r>
      <w:r w:rsidR="0043310F" w:rsidRPr="00F0603C">
        <w:rPr>
          <w:rFonts w:ascii="Courier" w:hAnsi="Courier" w:cs="Arial"/>
        </w:rPr>
        <w:t xml:space="preserve">городского </w:t>
      </w:r>
      <w:proofErr w:type="gramStart"/>
      <w:r w:rsidR="0043310F" w:rsidRPr="00F0603C">
        <w:rPr>
          <w:rFonts w:ascii="Courier" w:hAnsi="Courier" w:cs="Arial"/>
        </w:rPr>
        <w:t>округа</w:t>
      </w:r>
      <w:proofErr w:type="gramEnd"/>
      <w:r w:rsidR="00F0603C" w:rsidRPr="00F0603C">
        <w:rPr>
          <w:rFonts w:ascii="Courier" w:hAnsi="Courier" w:cs="Arial"/>
        </w:rPr>
        <w:t xml:space="preserve"> </w:t>
      </w:r>
      <w:r w:rsidR="0043310F" w:rsidRPr="00F0603C">
        <w:rPr>
          <w:rFonts w:ascii="Courier" w:hAnsi="Courier" w:cs="Arial"/>
        </w:rPr>
        <w:t>ЗАТО п. Горный</w:t>
      </w:r>
      <w:r w:rsidR="00F0603C" w:rsidRPr="00F0603C">
        <w:rPr>
          <w:rFonts w:ascii="Courier" w:hAnsi="Courier" w:cs="Arial"/>
        </w:rPr>
        <w:t xml:space="preserve"> </w:t>
      </w:r>
      <w:r w:rsidR="0043310F" w:rsidRPr="00F0603C">
        <w:rPr>
          <w:rFonts w:ascii="Courier" w:hAnsi="Courier" w:cs="Arial"/>
        </w:rPr>
        <w:t>от</w:t>
      </w:r>
      <w:r w:rsidR="007E67B1" w:rsidRPr="00F0603C">
        <w:rPr>
          <w:rFonts w:ascii="Courier" w:hAnsi="Courier" w:cs="Arial"/>
        </w:rPr>
        <w:t xml:space="preserve"> </w:t>
      </w:r>
      <w:r w:rsidR="006161BA" w:rsidRPr="00F0603C">
        <w:rPr>
          <w:rFonts w:ascii="Courier" w:hAnsi="Courier" w:cs="Arial"/>
        </w:rPr>
        <w:t>21</w:t>
      </w:r>
      <w:r w:rsidR="007E67B1" w:rsidRPr="00F0603C">
        <w:rPr>
          <w:rFonts w:ascii="Courier" w:hAnsi="Courier" w:cs="Arial"/>
        </w:rPr>
        <w:t xml:space="preserve"> сентября 2017</w:t>
      </w:r>
      <w:r w:rsidR="00F0603C" w:rsidRPr="00F0603C">
        <w:rPr>
          <w:rFonts w:ascii="Courier" w:hAnsi="Courier" w:cs="Arial"/>
        </w:rPr>
        <w:t xml:space="preserve"> года № </w:t>
      </w:r>
      <w:r w:rsidR="006161BA" w:rsidRPr="00F0603C">
        <w:rPr>
          <w:rFonts w:ascii="Courier" w:hAnsi="Courier" w:cs="Arial"/>
        </w:rPr>
        <w:t>144</w:t>
      </w:r>
      <w:r w:rsidR="00C06DD2" w:rsidRPr="00F0603C">
        <w:rPr>
          <w:rFonts w:ascii="Courier" w:hAnsi="Courier" w:cs="Arial"/>
        </w:rPr>
        <w:t xml:space="preserve"> </w:t>
      </w:r>
      <w:r w:rsidR="001577C3" w:rsidRPr="00F0603C">
        <w:rPr>
          <w:rFonts w:ascii="Courier" w:hAnsi="Courier" w:cs="Arial"/>
        </w:rPr>
        <w:t xml:space="preserve">(в редакции постановления от </w:t>
      </w:r>
      <w:hyperlink r:id="rId12" w:tgtFrame="Logical" w:history="1">
        <w:r w:rsidR="004C525B" w:rsidRPr="00F0603C">
          <w:rPr>
            <w:rStyle w:val="ae"/>
            <w:rFonts w:ascii="Courier" w:hAnsi="Courier" w:cs="Arial"/>
            <w:color w:val="auto"/>
          </w:rPr>
          <w:t>28.10.</w:t>
        </w:r>
        <w:r w:rsidR="004C473B" w:rsidRPr="00F0603C">
          <w:rPr>
            <w:rStyle w:val="ae"/>
            <w:rFonts w:ascii="Courier" w:hAnsi="Courier" w:cs="Arial"/>
            <w:color w:val="auto"/>
          </w:rPr>
          <w:t>201</w:t>
        </w:r>
        <w:r w:rsidR="000B7361" w:rsidRPr="00F0603C">
          <w:rPr>
            <w:rStyle w:val="ae"/>
            <w:rFonts w:ascii="Courier" w:hAnsi="Courier" w:cs="Arial"/>
            <w:color w:val="auto"/>
          </w:rPr>
          <w:t>9</w:t>
        </w:r>
        <w:r w:rsidR="00F0603C" w:rsidRPr="00F0603C">
          <w:rPr>
            <w:rStyle w:val="ae"/>
            <w:rFonts w:ascii="Courier" w:hAnsi="Courier" w:cs="Arial"/>
            <w:color w:val="auto"/>
          </w:rPr>
          <w:t xml:space="preserve"> № </w:t>
        </w:r>
        <w:r w:rsidR="004C473B" w:rsidRPr="00F0603C">
          <w:rPr>
            <w:rStyle w:val="ae"/>
            <w:rFonts w:ascii="Courier" w:hAnsi="Courier" w:cs="Arial"/>
            <w:color w:val="auto"/>
          </w:rPr>
          <w:t>6</w:t>
        </w:r>
        <w:r w:rsidR="000B7361" w:rsidRPr="00F0603C">
          <w:rPr>
            <w:rStyle w:val="ae"/>
            <w:rFonts w:ascii="Courier" w:hAnsi="Courier" w:cs="Arial"/>
            <w:color w:val="auto"/>
          </w:rPr>
          <w:t>6</w:t>
        </w:r>
        <w:r w:rsidR="00EF3A40">
          <w:rPr>
            <w:rStyle w:val="ae"/>
            <w:rFonts w:asciiTheme="minorHAnsi" w:hAnsiTheme="minorHAnsi" w:cs="Arial"/>
            <w:color w:val="auto"/>
          </w:rPr>
          <w:t xml:space="preserve">, </w:t>
        </w:r>
        <w:r w:rsidR="00EF3A40" w:rsidRPr="00EF3A40">
          <w:rPr>
            <w:rStyle w:val="ae"/>
            <w:rFonts w:asciiTheme="minorHAnsi" w:hAnsiTheme="minorHAnsi" w:cs="Arial"/>
            <w:color w:val="auto"/>
            <w:highlight w:val="yellow"/>
          </w:rPr>
          <w:t>от</w:t>
        </w:r>
        <w:r w:rsidR="004C473B" w:rsidRPr="00F0603C">
          <w:rPr>
            <w:rStyle w:val="ae"/>
            <w:rFonts w:ascii="Courier" w:hAnsi="Courier" w:cs="Arial"/>
            <w:color w:val="auto"/>
          </w:rPr>
          <w:t>)</w:t>
        </w:r>
      </w:hyperlink>
    </w:p>
    <w:p w:rsidR="00F0603C" w:rsidRDefault="00F0603C" w:rsidP="00F0603C">
      <w:pPr>
        <w:suppressAutoHyphens/>
        <w:ind w:right="5953" w:firstLine="0"/>
        <w:rPr>
          <w:rStyle w:val="ae"/>
          <w:rFonts w:asciiTheme="minorHAnsi" w:hAnsiTheme="minorHAnsi" w:cs="Arial"/>
          <w:color w:val="auto"/>
        </w:rPr>
      </w:pPr>
    </w:p>
    <w:p w:rsidR="00F0603C" w:rsidRPr="00F0603C" w:rsidRDefault="00F0603C" w:rsidP="00F0603C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F0603C" w:rsidRDefault="004C473B" w:rsidP="00F0603C">
      <w:pPr>
        <w:pStyle w:val="1"/>
      </w:pPr>
      <w:r w:rsidRPr="00F0603C">
        <w:t>Муниципальная программа</w:t>
      </w:r>
      <w:r w:rsidR="00F0603C" w:rsidRPr="00F0603C">
        <w:rPr>
          <w:szCs w:val="24"/>
        </w:rPr>
        <w:t xml:space="preserve"> «</w:t>
      </w:r>
      <w:r w:rsidRPr="00F0603C">
        <w:t xml:space="preserve">Формирование комфортной городской среды в городском </w:t>
      </w:r>
      <w:proofErr w:type="gramStart"/>
      <w:r w:rsidRPr="00F0603C">
        <w:t>округе</w:t>
      </w:r>
      <w:proofErr w:type="gramEnd"/>
      <w:r w:rsidRPr="00F0603C">
        <w:t xml:space="preserve"> ЗАТО п. Горный на 2018-202</w:t>
      </w:r>
      <w:r w:rsidR="000B7361" w:rsidRPr="00F0603C">
        <w:t>4</w:t>
      </w:r>
      <w:r w:rsidRPr="00F0603C">
        <w:t xml:space="preserve"> годы»</w:t>
      </w:r>
    </w:p>
    <w:p w:rsidR="004C473B" w:rsidRPr="00F0603C" w:rsidRDefault="004C473B" w:rsidP="00F0603C">
      <w:pPr>
        <w:pStyle w:val="3"/>
        <w:suppressAutoHyphens/>
        <w:ind w:firstLine="709"/>
        <w:rPr>
          <w:b w:val="0"/>
          <w:sz w:val="24"/>
        </w:rPr>
      </w:pPr>
    </w:p>
    <w:p w:rsidR="004C473B" w:rsidRPr="00F0603C" w:rsidRDefault="004C473B" w:rsidP="00F0603C">
      <w:pPr>
        <w:pStyle w:val="3"/>
        <w:suppressAutoHyphens/>
        <w:ind w:firstLine="709"/>
        <w:rPr>
          <w:b w:val="0"/>
          <w:sz w:val="24"/>
        </w:rPr>
      </w:pPr>
    </w:p>
    <w:p w:rsidR="004C473B" w:rsidRPr="00F0603C" w:rsidRDefault="004C473B" w:rsidP="00F0603C">
      <w:pPr>
        <w:pStyle w:val="3"/>
      </w:pPr>
      <w:r w:rsidRPr="00F0603C">
        <w:t>ПАСПОРТ</w:t>
      </w:r>
      <w:r w:rsidR="00F0603C">
        <w:t xml:space="preserve"> </w:t>
      </w:r>
      <w:r w:rsidRPr="00F0603C">
        <w:t xml:space="preserve">Муниципальной программы «Формирование комфортной городской среды в городском </w:t>
      </w:r>
      <w:proofErr w:type="gramStart"/>
      <w:r w:rsidRPr="00F0603C">
        <w:t>округе</w:t>
      </w:r>
      <w:proofErr w:type="gramEnd"/>
      <w:r w:rsidRPr="00F0603C">
        <w:t xml:space="preserve"> ЗАТО п. Горный на 2018-202</w:t>
      </w:r>
      <w:r w:rsidR="000B7361" w:rsidRPr="00F0603C">
        <w:t>4</w:t>
      </w:r>
      <w:r w:rsidRPr="00F0603C">
        <w:t xml:space="preserve"> годы»</w:t>
      </w:r>
    </w:p>
    <w:p w:rsidR="006919BE" w:rsidRPr="00F0603C" w:rsidRDefault="006919BE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p w:rsidR="00EF2F5A" w:rsidRPr="00F0603C" w:rsidRDefault="00EF2F5A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tbl>
      <w:tblPr>
        <w:tblW w:w="10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7781"/>
      </w:tblGrid>
      <w:tr w:rsidR="006919BE" w:rsidRPr="00F0603C" w:rsidTr="00E02EFC">
        <w:trPr>
          <w:trHeight w:val="827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Наименование программы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 xml:space="preserve">Муниципальная программа «Формирование комфортной городской среды в городском </w:t>
            </w:r>
            <w:proofErr w:type="gramStart"/>
            <w:r w:rsidRPr="00F0603C">
              <w:rPr>
                <w:rFonts w:cs="Arial"/>
                <w:szCs w:val="28"/>
              </w:rPr>
              <w:t>округе</w:t>
            </w:r>
            <w:proofErr w:type="gramEnd"/>
            <w:r w:rsidRPr="00F0603C">
              <w:rPr>
                <w:rFonts w:cs="Arial"/>
                <w:szCs w:val="28"/>
              </w:rPr>
              <w:t xml:space="preserve"> ЗАТО п. Горный на 2018-2024 годы» (далее </w:t>
            </w:r>
            <w:r w:rsidR="00F0603C" w:rsidRPr="00F0603C">
              <w:rPr>
                <w:rFonts w:cs="Arial"/>
                <w:szCs w:val="28"/>
              </w:rPr>
              <w:t>-</w:t>
            </w:r>
            <w:r w:rsidRPr="00F0603C">
              <w:rPr>
                <w:rFonts w:cs="Arial"/>
                <w:szCs w:val="28"/>
              </w:rPr>
              <w:t xml:space="preserve"> программа)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</w:p>
        </w:tc>
      </w:tr>
      <w:tr w:rsidR="006919BE" w:rsidRPr="00F0603C" w:rsidTr="00E02EFC">
        <w:trPr>
          <w:trHeight w:val="541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</w:rPr>
              <w:t>Координатор программы</w:t>
            </w:r>
            <w:r w:rsidR="00EF2F5A" w:rsidRPr="00F0603C">
              <w:rPr>
                <w:rFonts w:cs="Arial"/>
              </w:rPr>
              <w:t xml:space="preserve"> 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 xml:space="preserve">Главный специалист жилищного отдела администрации городского </w:t>
            </w:r>
            <w:proofErr w:type="gramStart"/>
            <w:r w:rsidRPr="00F0603C">
              <w:rPr>
                <w:rFonts w:cs="Arial"/>
                <w:szCs w:val="28"/>
              </w:rPr>
              <w:t>округа</w:t>
            </w:r>
            <w:proofErr w:type="gramEnd"/>
            <w:r w:rsidRPr="00F0603C">
              <w:rPr>
                <w:rFonts w:cs="Arial"/>
                <w:szCs w:val="28"/>
              </w:rPr>
              <w:t xml:space="preserve"> ЗАТО п. Горный</w:t>
            </w:r>
            <w:r w:rsidR="00F0603C">
              <w:rPr>
                <w:rFonts w:cs="Arial"/>
                <w:szCs w:val="28"/>
              </w:rPr>
              <w:t xml:space="preserve"> </w:t>
            </w:r>
          </w:p>
        </w:tc>
      </w:tr>
      <w:tr w:rsidR="006919BE" w:rsidRPr="00F0603C" w:rsidTr="00E02EFC">
        <w:trPr>
          <w:trHeight w:val="557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pStyle w:val="5"/>
              <w:keepNext w:val="0"/>
              <w:suppressAutoHyphens/>
              <w:ind w:firstLine="709"/>
              <w:rPr>
                <w:rFonts w:cs="Arial"/>
                <w:sz w:val="24"/>
              </w:rPr>
            </w:pPr>
            <w:r w:rsidRPr="00F0603C">
              <w:rPr>
                <w:rFonts w:cs="Arial"/>
                <w:sz w:val="24"/>
              </w:rPr>
              <w:t>Ответственный исполнитель</w:t>
            </w:r>
            <w:r w:rsidR="00F0603C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 xml:space="preserve">Жилищный отдел администрации городского </w:t>
            </w:r>
            <w:proofErr w:type="gramStart"/>
            <w:r w:rsidRPr="00F0603C">
              <w:rPr>
                <w:rFonts w:cs="Arial"/>
                <w:szCs w:val="28"/>
              </w:rPr>
              <w:t>округа</w:t>
            </w:r>
            <w:proofErr w:type="gramEnd"/>
            <w:r w:rsidRPr="00F0603C">
              <w:rPr>
                <w:rFonts w:cs="Arial"/>
                <w:szCs w:val="28"/>
              </w:rPr>
              <w:t xml:space="preserve"> ЗАТО п. Горный</w:t>
            </w:r>
          </w:p>
        </w:tc>
      </w:tr>
      <w:tr w:rsidR="006919BE" w:rsidRPr="00F0603C" w:rsidTr="00E02EFC">
        <w:trPr>
          <w:trHeight w:val="541"/>
        </w:trPr>
        <w:tc>
          <w:tcPr>
            <w:tcW w:w="2859" w:type="dxa"/>
            <w:shd w:val="clear" w:color="auto" w:fill="auto"/>
          </w:tcPr>
          <w:p w:rsidR="006919BE" w:rsidRPr="00F0603C" w:rsidRDefault="00D7228A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Цель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Цель:</w:t>
            </w:r>
            <w:r w:rsid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eastAsia="Calibri" w:cs="Arial"/>
                <w:szCs w:val="28"/>
                <w:lang w:eastAsia="en-US"/>
              </w:rPr>
              <w:t xml:space="preserve">Повышение уровня благоустройства территории городского </w:t>
            </w:r>
            <w:proofErr w:type="gramStart"/>
            <w:r w:rsidRPr="00F0603C">
              <w:rPr>
                <w:rFonts w:eastAsia="Calibri" w:cs="Arial"/>
                <w:szCs w:val="28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szCs w:val="28"/>
                <w:lang w:eastAsia="en-US"/>
              </w:rPr>
              <w:t xml:space="preserve"> ЗАТО п. Горный</w:t>
            </w:r>
          </w:p>
        </w:tc>
      </w:tr>
      <w:tr w:rsidR="006919BE" w:rsidRPr="00F0603C" w:rsidTr="00E02EFC">
        <w:trPr>
          <w:trHeight w:val="1985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Задачи программы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ind w:firstLine="709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Задачи:</w:t>
            </w:r>
            <w:r w:rsid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- озеленение и ограждение</w:t>
            </w:r>
            <w:r w:rsid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придомовой территории;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- благоустройство детских игровых площадок;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- ремонт асфальтобетонного покрытия дворовых территорий и проездов к ним;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 xml:space="preserve">- сезонная санитарная уборка территории городского </w:t>
            </w:r>
            <w:proofErr w:type="gramStart"/>
            <w:r w:rsidRPr="00F0603C">
              <w:rPr>
                <w:color w:val="auto"/>
                <w:spacing w:val="0"/>
                <w:szCs w:val="28"/>
              </w:rPr>
              <w:t>округа</w:t>
            </w:r>
            <w:proofErr w:type="gramEnd"/>
            <w:r w:rsidRPr="00F0603C">
              <w:rPr>
                <w:color w:val="auto"/>
                <w:spacing w:val="0"/>
                <w:szCs w:val="28"/>
              </w:rPr>
              <w:t xml:space="preserve"> ЗАТО п. Горный;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- обустройство мест общего пользования и массового пребывания населения на территории городского округа ЗАТО п. Горный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р</w:t>
            </w:r>
          </w:p>
        </w:tc>
      </w:tr>
      <w:tr w:rsidR="006919BE" w:rsidRPr="00F0603C" w:rsidTr="00E02EFC">
        <w:trPr>
          <w:trHeight w:val="3881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</w:rPr>
              <w:lastRenderedPageBreak/>
              <w:t>Целевые индикаторы и показатели программы</w:t>
            </w:r>
            <w:r w:rsidR="00EF2F5A" w:rsidRPr="00F0603C">
              <w:rPr>
                <w:rFonts w:cs="Arial"/>
              </w:rPr>
              <w:t xml:space="preserve"> 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- повышение количества благоустроенных дворовых территорий от 3 до 33;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- повышение доли благоустроенных дворовых территорий от общего количества дворовых территорий от 9 % до 100 %;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- повышение охвата населения благоустроенными дворовыми территориями (доля населения</w:t>
            </w:r>
            <w:r w:rsidR="00F0603C" w:rsidRPr="00F0603C">
              <w:rPr>
                <w:rFonts w:cs="Arial"/>
                <w:szCs w:val="28"/>
              </w:rPr>
              <w:t>,</w:t>
            </w:r>
            <w:r w:rsid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проживающего в жилом фонде с благоустроенными дворовыми территориями от общей численности населения) от 9 % до 100 %;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- повышение количества благоустроенных муниципальных территорий общего пользования от 1 до 5;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 xml:space="preserve">- повышение площади благоустроенных муниципальных территорий общего пользования от 336 </w:t>
            </w:r>
            <w:proofErr w:type="spellStart"/>
            <w:r w:rsidRPr="00F0603C">
              <w:rPr>
                <w:rFonts w:cs="Arial"/>
                <w:szCs w:val="28"/>
              </w:rPr>
              <w:t>кв.м</w:t>
            </w:r>
            <w:proofErr w:type="spellEnd"/>
            <w:r w:rsidRPr="00F0603C">
              <w:rPr>
                <w:rFonts w:cs="Arial"/>
                <w:szCs w:val="28"/>
              </w:rPr>
              <w:t>. до 41</w:t>
            </w:r>
            <w:r w:rsid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 xml:space="preserve">128 </w:t>
            </w:r>
            <w:proofErr w:type="spellStart"/>
            <w:r w:rsidRPr="00F0603C">
              <w:rPr>
                <w:rFonts w:cs="Arial"/>
                <w:szCs w:val="28"/>
              </w:rPr>
              <w:t>кв.м</w:t>
            </w:r>
            <w:proofErr w:type="spellEnd"/>
            <w:r w:rsidRPr="00F0603C">
              <w:rPr>
                <w:rFonts w:cs="Arial"/>
                <w:szCs w:val="28"/>
              </w:rPr>
              <w:t>: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- повышение доли благоустроенных муниципальных территорий общего пользования от общего количества таких территорий 10% до 100%</w:t>
            </w:r>
          </w:p>
        </w:tc>
      </w:tr>
      <w:tr w:rsidR="006919BE" w:rsidRPr="00F0603C" w:rsidTr="00E02EFC">
        <w:trPr>
          <w:trHeight w:val="541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</w:rPr>
              <w:t>Сроки и этапы реализации программы</w:t>
            </w:r>
            <w:r w:rsidR="00EF2F5A" w:rsidRPr="00F0603C">
              <w:rPr>
                <w:rFonts w:cs="Arial"/>
              </w:rPr>
              <w:t xml:space="preserve"> 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Программа реализуется с 2018 по 2024 годы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</w:p>
        </w:tc>
      </w:tr>
      <w:tr w:rsidR="006919BE" w:rsidRPr="00F0603C" w:rsidTr="00E02EFC">
        <w:trPr>
          <w:trHeight w:val="1113"/>
        </w:trPr>
        <w:tc>
          <w:tcPr>
            <w:tcW w:w="2859" w:type="dxa"/>
            <w:shd w:val="clear" w:color="auto" w:fill="auto"/>
          </w:tcPr>
          <w:p w:rsidR="009F5FC7" w:rsidRPr="002F6BD9" w:rsidRDefault="006919BE" w:rsidP="00F0603C">
            <w:pPr>
              <w:pStyle w:val="31"/>
              <w:suppressAutoHyphens/>
              <w:ind w:right="0" w:firstLine="709"/>
              <w:rPr>
                <w:rFonts w:cs="Arial"/>
                <w:sz w:val="24"/>
              </w:rPr>
            </w:pPr>
            <w:r w:rsidRPr="002F6BD9">
              <w:rPr>
                <w:rFonts w:cs="Arial"/>
                <w:sz w:val="24"/>
              </w:rPr>
              <w:t xml:space="preserve">Объемы бюджетных ассигнований </w:t>
            </w:r>
            <w:proofErr w:type="gramStart"/>
            <w:r w:rsidRPr="002F6BD9">
              <w:rPr>
                <w:rFonts w:cs="Arial"/>
                <w:sz w:val="24"/>
              </w:rPr>
              <w:t>Про</w:t>
            </w:r>
            <w:r w:rsidR="00D7228A" w:rsidRPr="002F6BD9">
              <w:rPr>
                <w:rFonts w:cs="Arial"/>
                <w:sz w:val="24"/>
              </w:rPr>
              <w:t>граммы</w:t>
            </w:r>
            <w:r w:rsidR="009F5FC7" w:rsidRPr="002F6BD9">
              <w:rPr>
                <w:rFonts w:cs="Arial"/>
                <w:sz w:val="24"/>
              </w:rPr>
              <w:t>(</w:t>
            </w:r>
            <w:proofErr w:type="gramEnd"/>
            <w:r w:rsidR="009F5FC7" w:rsidRPr="002F6BD9">
              <w:rPr>
                <w:rFonts w:cs="Arial"/>
                <w:sz w:val="24"/>
              </w:rPr>
              <w:t xml:space="preserve">в редакции постановления от </w:t>
            </w:r>
            <w:r w:rsidR="00EB3627" w:rsidRPr="002F6BD9">
              <w:rPr>
                <w:rFonts w:cs="Arial"/>
                <w:sz w:val="24"/>
              </w:rPr>
              <w:t>29.03.2021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EB3627" w:rsidRPr="002F6BD9">
              <w:rPr>
                <w:rFonts w:cs="Arial"/>
                <w:sz w:val="24"/>
              </w:rPr>
              <w:t>58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936B1D" w:rsidRPr="002F6BD9">
              <w:rPr>
                <w:rFonts w:cs="Arial"/>
                <w:sz w:val="24"/>
              </w:rPr>
              <w:t>от 02.11.2021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936B1D" w:rsidRPr="002F6BD9">
              <w:rPr>
                <w:rFonts w:cs="Arial"/>
                <w:sz w:val="24"/>
              </w:rPr>
              <w:t>231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382486" w:rsidRPr="002F6BD9">
              <w:rPr>
                <w:rFonts w:cs="Arial"/>
                <w:sz w:val="24"/>
              </w:rPr>
              <w:t>от 11.02.2022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382486" w:rsidRPr="002F6BD9">
              <w:rPr>
                <w:rFonts w:cs="Arial"/>
                <w:sz w:val="24"/>
              </w:rPr>
              <w:t>38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F16522" w:rsidRPr="002F6BD9">
              <w:rPr>
                <w:rFonts w:cs="Arial"/>
                <w:sz w:val="24"/>
              </w:rPr>
              <w:t>от 10.10.2022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F16522" w:rsidRPr="002F6BD9">
              <w:rPr>
                <w:rFonts w:cs="Arial"/>
                <w:sz w:val="24"/>
              </w:rPr>
              <w:t>267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1043F2" w:rsidRPr="002F6BD9">
              <w:rPr>
                <w:rFonts w:cs="Arial"/>
                <w:sz w:val="24"/>
              </w:rPr>
              <w:t>от 27.01.2023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1043F2" w:rsidRPr="002F6BD9">
              <w:rPr>
                <w:rFonts w:cs="Arial"/>
                <w:sz w:val="24"/>
              </w:rPr>
              <w:t>22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922B14" w:rsidRPr="002F6BD9">
              <w:rPr>
                <w:rFonts w:cs="Arial"/>
                <w:sz w:val="24"/>
              </w:rPr>
              <w:t>от 27.03.2023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922B14" w:rsidRPr="002F6BD9">
              <w:rPr>
                <w:rFonts w:cs="Arial"/>
                <w:sz w:val="24"/>
              </w:rPr>
              <w:t>97</w:t>
            </w:r>
            <w:r w:rsidR="00A24F0F">
              <w:rPr>
                <w:rFonts w:cs="Arial"/>
                <w:sz w:val="24"/>
              </w:rPr>
              <w:t xml:space="preserve">, </w:t>
            </w:r>
            <w:r w:rsidR="00A24F0F" w:rsidRPr="00A24F0F">
              <w:rPr>
                <w:rFonts w:cs="Arial"/>
                <w:sz w:val="24"/>
                <w:highlight w:val="yellow"/>
              </w:rPr>
              <w:t>от</w:t>
            </w:r>
            <w:r w:rsidR="009F5FC7" w:rsidRPr="002F6BD9">
              <w:rPr>
                <w:rFonts w:cs="Arial"/>
                <w:sz w:val="24"/>
              </w:rPr>
              <w:t>)</w:t>
            </w:r>
          </w:p>
        </w:tc>
        <w:tc>
          <w:tcPr>
            <w:tcW w:w="7781" w:type="dxa"/>
            <w:shd w:val="clear" w:color="auto" w:fill="auto"/>
          </w:tcPr>
          <w:p w:rsidR="006919BE" w:rsidRPr="002F6BD9" w:rsidRDefault="006919BE" w:rsidP="00D83799">
            <w:pPr>
              <w:suppressAutoHyphens/>
              <w:ind w:firstLine="709"/>
              <w:rPr>
                <w:rFonts w:cs="Arial"/>
                <w:szCs w:val="28"/>
              </w:rPr>
            </w:pPr>
            <w:r w:rsidRPr="002F6BD9">
              <w:rPr>
                <w:rFonts w:cs="Arial"/>
                <w:szCs w:val="28"/>
              </w:rPr>
              <w:t>Общий объем финансовых средств - * рублей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из них: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федеральный бюджет</w:t>
            </w:r>
            <w:r w:rsidR="00F0603C" w:rsidRPr="002F6BD9">
              <w:rPr>
                <w:rFonts w:cs="Arial"/>
                <w:szCs w:val="28"/>
              </w:rPr>
              <w:t xml:space="preserve"> - </w:t>
            </w:r>
            <w:r w:rsidRPr="002F6BD9">
              <w:rPr>
                <w:rFonts w:cs="Arial"/>
                <w:szCs w:val="28"/>
              </w:rPr>
              <w:t>* рублей: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2018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3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448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193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54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2019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4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286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281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86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2020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943682" w:rsidRPr="002F6BD9">
              <w:rPr>
                <w:rFonts w:cs="Arial"/>
                <w:szCs w:val="28"/>
              </w:rPr>
              <w:t>7 047 979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943682" w:rsidRPr="002F6BD9">
              <w:rPr>
                <w:rFonts w:cs="Arial"/>
                <w:szCs w:val="28"/>
              </w:rPr>
              <w:t>68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2021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EB3627" w:rsidRPr="002F6BD9">
              <w:rPr>
                <w:rFonts w:cs="Arial"/>
                <w:szCs w:val="28"/>
              </w:rPr>
              <w:t>4 935 203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EB3627" w:rsidRPr="002F6BD9">
              <w:rPr>
                <w:rFonts w:cs="Arial"/>
                <w:szCs w:val="28"/>
              </w:rPr>
              <w:t>56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2022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7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840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000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382486" w:rsidRPr="002F6BD9">
              <w:rPr>
                <w:rFonts w:cs="Arial"/>
                <w:szCs w:val="28"/>
              </w:rPr>
              <w:t>00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2023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1043F2" w:rsidRPr="002F6BD9">
              <w:rPr>
                <w:rFonts w:cs="Arial"/>
                <w:szCs w:val="28"/>
              </w:rPr>
              <w:t>5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1043F2" w:rsidRPr="002F6BD9">
              <w:rPr>
                <w:rFonts w:cs="Arial"/>
                <w:szCs w:val="28"/>
              </w:rPr>
              <w:t>619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1043F2" w:rsidRPr="002F6BD9">
              <w:rPr>
                <w:rFonts w:cs="Arial"/>
                <w:szCs w:val="28"/>
              </w:rPr>
              <w:t>646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1043F2" w:rsidRPr="002F6BD9">
              <w:rPr>
                <w:rFonts w:cs="Arial"/>
                <w:szCs w:val="28"/>
              </w:rPr>
              <w:t>28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2024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краевой бюджет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рублей: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2018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220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097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46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2019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87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475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14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2020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943682" w:rsidRPr="002F6BD9">
              <w:rPr>
                <w:rFonts w:cs="Arial"/>
                <w:szCs w:val="28"/>
              </w:rPr>
              <w:t>143 836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943682" w:rsidRPr="002F6BD9">
              <w:rPr>
                <w:rFonts w:cs="Arial"/>
                <w:szCs w:val="28"/>
              </w:rPr>
              <w:t>32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2021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EB3627" w:rsidRPr="002F6BD9">
              <w:rPr>
                <w:rFonts w:cs="Arial"/>
                <w:szCs w:val="28"/>
              </w:rPr>
              <w:t>100 718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EB3627" w:rsidRPr="002F6BD9">
              <w:rPr>
                <w:rFonts w:cs="Arial"/>
                <w:szCs w:val="28"/>
              </w:rPr>
              <w:t>44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2022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160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000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382486" w:rsidRPr="002F6BD9">
              <w:rPr>
                <w:rFonts w:cs="Arial"/>
                <w:szCs w:val="28"/>
              </w:rPr>
              <w:t>00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2023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FA23AF" w:rsidRPr="00052CA4">
              <w:rPr>
                <w:rFonts w:cs="Arial"/>
                <w:szCs w:val="28"/>
              </w:rPr>
              <w:t>114</w:t>
            </w:r>
            <w:r w:rsidR="00F0603C" w:rsidRPr="00052CA4">
              <w:rPr>
                <w:rFonts w:cs="Arial"/>
                <w:szCs w:val="28"/>
              </w:rPr>
              <w:t xml:space="preserve"> </w:t>
            </w:r>
            <w:r w:rsidR="00FA23AF" w:rsidRPr="00052CA4">
              <w:rPr>
                <w:rFonts w:cs="Arial"/>
                <w:szCs w:val="28"/>
              </w:rPr>
              <w:t>6</w:t>
            </w:r>
            <w:r w:rsidR="00052CA4" w:rsidRPr="00052CA4">
              <w:rPr>
                <w:rFonts w:cs="Arial"/>
                <w:szCs w:val="28"/>
              </w:rPr>
              <w:t>8</w:t>
            </w:r>
            <w:r w:rsidR="00FA23AF" w:rsidRPr="00052CA4">
              <w:rPr>
                <w:rFonts w:cs="Arial"/>
                <w:szCs w:val="28"/>
              </w:rPr>
              <w:t>6</w:t>
            </w:r>
            <w:r w:rsidR="00F0603C" w:rsidRPr="00052CA4">
              <w:rPr>
                <w:rFonts w:cs="Arial"/>
                <w:szCs w:val="28"/>
              </w:rPr>
              <w:t xml:space="preserve">, </w:t>
            </w:r>
            <w:r w:rsidR="00FA23AF" w:rsidRPr="00052CA4">
              <w:rPr>
                <w:rFonts w:cs="Arial"/>
                <w:szCs w:val="28"/>
              </w:rPr>
              <w:t>66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2024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местный бюджет </w:t>
            </w:r>
            <w:r w:rsidR="0060308B">
              <w:rPr>
                <w:rFonts w:cs="Arial"/>
                <w:szCs w:val="28"/>
              </w:rPr>
              <w:t>–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60308B">
              <w:rPr>
                <w:rFonts w:cs="Arial"/>
                <w:szCs w:val="28"/>
                <w:highlight w:val="yellow"/>
              </w:rPr>
              <w:t>7471765,66</w:t>
            </w:r>
            <w:r w:rsidR="00943682" w:rsidRPr="00EF3A40">
              <w:rPr>
                <w:rFonts w:cs="Arial"/>
                <w:szCs w:val="28"/>
                <w:highlight w:val="yellow"/>
              </w:rPr>
              <w:t xml:space="preserve"> </w:t>
            </w:r>
            <w:r w:rsidRPr="00EF3A40">
              <w:rPr>
                <w:rFonts w:cs="Arial"/>
                <w:szCs w:val="28"/>
                <w:highlight w:val="yellow"/>
              </w:rPr>
              <w:t>рублей</w:t>
            </w:r>
            <w:r w:rsidRPr="002F6BD9">
              <w:rPr>
                <w:rFonts w:cs="Arial"/>
                <w:szCs w:val="28"/>
              </w:rPr>
              <w:t>: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2018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415 000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2019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5</w:t>
            </w:r>
            <w:r w:rsidR="009F5FC7" w:rsidRPr="002F6BD9">
              <w:rPr>
                <w:rFonts w:cs="Arial"/>
                <w:szCs w:val="28"/>
              </w:rPr>
              <w:t>71</w:t>
            </w:r>
            <w:r w:rsidRPr="002F6BD9">
              <w:rPr>
                <w:rFonts w:cs="Arial"/>
                <w:szCs w:val="28"/>
              </w:rPr>
              <w:t xml:space="preserve"> 064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2020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EB3627" w:rsidRPr="002F6BD9">
              <w:rPr>
                <w:rFonts w:cs="Arial"/>
                <w:szCs w:val="28"/>
              </w:rPr>
              <w:t>697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EB3627" w:rsidRPr="002F6BD9">
              <w:rPr>
                <w:rFonts w:cs="Arial"/>
                <w:szCs w:val="28"/>
              </w:rPr>
              <w:t xml:space="preserve">327 </w:t>
            </w:r>
            <w:r w:rsidRPr="002F6BD9">
              <w:rPr>
                <w:rFonts w:cs="Arial"/>
                <w:szCs w:val="28"/>
              </w:rPr>
              <w:t>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2021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EB3627" w:rsidRPr="002F6BD9">
              <w:rPr>
                <w:rFonts w:cs="Arial"/>
                <w:szCs w:val="28"/>
              </w:rPr>
              <w:t xml:space="preserve">2 </w:t>
            </w:r>
            <w:r w:rsidR="00936B1D" w:rsidRPr="002F6BD9">
              <w:rPr>
                <w:rFonts w:cs="Arial"/>
                <w:szCs w:val="28"/>
              </w:rPr>
              <w:t>092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936B1D" w:rsidRPr="002F6BD9">
              <w:rPr>
                <w:rFonts w:cs="Arial"/>
                <w:szCs w:val="28"/>
              </w:rPr>
              <w:t>931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936B1D" w:rsidRPr="002F6BD9">
              <w:rPr>
                <w:rFonts w:cs="Arial"/>
                <w:szCs w:val="28"/>
              </w:rPr>
              <w:t>16</w:t>
            </w:r>
            <w:r w:rsidR="00EB3627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2022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936B1D" w:rsidRPr="002F6BD9">
              <w:rPr>
                <w:rFonts w:cs="Arial"/>
                <w:szCs w:val="28"/>
              </w:rPr>
              <w:t>2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936B1D" w:rsidRPr="002F6BD9">
              <w:rPr>
                <w:rFonts w:cs="Arial"/>
                <w:szCs w:val="28"/>
              </w:rPr>
              <w:t>637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936B1D" w:rsidRPr="002F6BD9">
              <w:rPr>
                <w:rFonts w:cs="Arial"/>
                <w:szCs w:val="28"/>
              </w:rPr>
              <w:t>788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936B1D" w:rsidRPr="002F6BD9">
              <w:rPr>
                <w:rFonts w:cs="Arial"/>
                <w:szCs w:val="28"/>
              </w:rPr>
              <w:t>0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2023 год </w:t>
            </w:r>
            <w:r w:rsidR="00A24F0F">
              <w:rPr>
                <w:rFonts w:cs="Arial"/>
                <w:szCs w:val="28"/>
              </w:rPr>
              <w:t>–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A24F0F" w:rsidRPr="00A24F0F">
              <w:rPr>
                <w:rFonts w:cs="Arial"/>
                <w:szCs w:val="28"/>
                <w:highlight w:val="yellow"/>
              </w:rPr>
              <w:t>1 057 655,5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2024 год </w:t>
            </w:r>
            <w:r w:rsidR="00052CA4">
              <w:rPr>
                <w:rFonts w:cs="Arial"/>
                <w:szCs w:val="28"/>
              </w:rPr>
              <w:t>–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052CA4" w:rsidRPr="00052CA4">
              <w:rPr>
                <w:rFonts w:cs="Arial"/>
                <w:szCs w:val="28"/>
                <w:highlight w:val="yellow"/>
              </w:rPr>
              <w:t xml:space="preserve">1 </w:t>
            </w:r>
            <w:r w:rsidR="00D83799">
              <w:rPr>
                <w:rFonts w:cs="Arial"/>
                <w:szCs w:val="28"/>
                <w:highlight w:val="yellow"/>
              </w:rPr>
              <w:t>75</w:t>
            </w:r>
            <w:r w:rsidR="00052CA4" w:rsidRPr="00052CA4">
              <w:rPr>
                <w:rFonts w:cs="Arial"/>
                <w:szCs w:val="28"/>
                <w:highlight w:val="yellow"/>
              </w:rPr>
              <w:t>0 000.00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внебюджетные источники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рублей: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2018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2019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2020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2021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2022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2023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2024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рублей.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*данные будут корректироваться по мере доведения лимитов.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</w:p>
        </w:tc>
      </w:tr>
      <w:tr w:rsidR="006919BE" w:rsidRPr="00F0603C" w:rsidTr="00E02EFC">
        <w:trPr>
          <w:trHeight w:val="144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pStyle w:val="31"/>
              <w:suppressAutoHyphens/>
              <w:ind w:right="0" w:firstLine="709"/>
              <w:rPr>
                <w:rFonts w:cs="Arial"/>
                <w:sz w:val="24"/>
              </w:rPr>
            </w:pPr>
            <w:r w:rsidRPr="00F0603C">
              <w:rPr>
                <w:rFonts w:cs="Arial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 xml:space="preserve">Обеспечение комфортных условий для проживания и отдыха населения на территории городского </w:t>
            </w:r>
            <w:proofErr w:type="gramStart"/>
            <w:r w:rsidRPr="00F0603C">
              <w:rPr>
                <w:rFonts w:cs="Arial"/>
                <w:szCs w:val="28"/>
              </w:rPr>
              <w:t>округа</w:t>
            </w:r>
            <w:proofErr w:type="gramEnd"/>
            <w:r w:rsidRPr="00F0603C">
              <w:rPr>
                <w:rFonts w:cs="Arial"/>
                <w:szCs w:val="28"/>
              </w:rPr>
              <w:t xml:space="preserve"> ЗАТО п. Горный</w:t>
            </w:r>
          </w:p>
        </w:tc>
      </w:tr>
    </w:tbl>
    <w:p w:rsidR="00EF2F5A" w:rsidRPr="00F0603C" w:rsidRDefault="00EF2F5A" w:rsidP="00F0603C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EF2F5A" w:rsidRPr="00F0603C" w:rsidRDefault="00EF2F5A" w:rsidP="00F0603C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F0603C" w:rsidRDefault="006919BE" w:rsidP="00F0603C">
      <w:pPr>
        <w:pStyle w:val="2"/>
      </w:pPr>
      <w:r w:rsidRPr="00F0603C">
        <w:t>Раздел 1. Характеристика текущего состояния сферы реализации муниципальной программы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F0603C" w:rsidRDefault="006919BE" w:rsidP="00F0603C">
      <w:pPr>
        <w:suppressAutoHyphens/>
        <w:ind w:firstLine="709"/>
        <w:rPr>
          <w:rFonts w:cs="Arial"/>
          <w:shd w:val="clear" w:color="auto" w:fill="FFFFFF"/>
        </w:rPr>
      </w:pPr>
      <w:r w:rsidRPr="00F0603C">
        <w:rPr>
          <w:rFonts w:cs="Arial"/>
        </w:rPr>
        <w:t xml:space="preserve">Анализ сферы благоустройства в городском </w:t>
      </w:r>
      <w:proofErr w:type="gramStart"/>
      <w:r w:rsidRPr="00F0603C">
        <w:rPr>
          <w:rFonts w:cs="Arial"/>
        </w:rPr>
        <w:t>округе</w:t>
      </w:r>
      <w:proofErr w:type="gramEnd"/>
      <w:r w:rsidRPr="00F0603C">
        <w:rPr>
          <w:rFonts w:cs="Arial"/>
        </w:rPr>
        <w:t xml:space="preserve"> ЗАТО п. Горный показал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что в последние годы в городском округе ЗАТО п. Горный проводилась целенаправленная работа по благоустройству дворовых территорий и территорий общего пользования. </w:t>
      </w:r>
      <w:r w:rsidRPr="00F0603C">
        <w:rPr>
          <w:rFonts w:cs="Arial"/>
          <w:shd w:val="clear" w:color="auto" w:fill="FFFFFF"/>
        </w:rPr>
        <w:t xml:space="preserve">Количество </w:t>
      </w:r>
      <w:r w:rsidRPr="00F0603C">
        <w:rPr>
          <w:rFonts w:cs="Arial"/>
          <w:shd w:val="clear" w:color="auto" w:fill="FFFFFF"/>
        </w:rPr>
        <w:lastRenderedPageBreak/>
        <w:t>дворовых территорий</w:t>
      </w:r>
      <w:r w:rsidR="00F0603C" w:rsidRPr="00F0603C">
        <w:rPr>
          <w:rFonts w:cs="Arial"/>
          <w:shd w:val="clear" w:color="auto" w:fill="FFFFFF"/>
        </w:rPr>
        <w:t>,</w:t>
      </w:r>
      <w:r w:rsidR="00F0603C">
        <w:rPr>
          <w:rFonts w:cs="Arial"/>
          <w:shd w:val="clear" w:color="auto" w:fill="FFFFFF"/>
        </w:rPr>
        <w:t xml:space="preserve"> </w:t>
      </w:r>
      <w:r w:rsidRPr="00F0603C">
        <w:rPr>
          <w:rFonts w:cs="Arial"/>
          <w:shd w:val="clear" w:color="auto" w:fill="FFFFFF"/>
        </w:rPr>
        <w:t xml:space="preserve">подлежащих благоустройству </w:t>
      </w:r>
      <w:r w:rsidR="00F0603C" w:rsidRPr="00F0603C">
        <w:rPr>
          <w:rFonts w:cs="Arial"/>
          <w:shd w:val="clear" w:color="auto" w:fill="FFFFFF"/>
        </w:rPr>
        <w:t>-</w:t>
      </w:r>
      <w:r w:rsidRPr="00F0603C">
        <w:rPr>
          <w:rFonts w:cs="Arial"/>
          <w:shd w:val="clear" w:color="auto" w:fill="FFFFFF"/>
        </w:rPr>
        <w:t xml:space="preserve"> 33</w:t>
      </w:r>
      <w:r w:rsidR="00F0603C" w:rsidRPr="00F0603C">
        <w:rPr>
          <w:rFonts w:cs="Arial"/>
          <w:shd w:val="clear" w:color="auto" w:fill="FFFFFF"/>
        </w:rPr>
        <w:t>,</w:t>
      </w:r>
      <w:r w:rsidR="00F0603C">
        <w:rPr>
          <w:rFonts w:cs="Arial"/>
          <w:shd w:val="clear" w:color="auto" w:fill="FFFFFF"/>
        </w:rPr>
        <w:t xml:space="preserve"> </w:t>
      </w:r>
      <w:r w:rsidRPr="00F0603C">
        <w:rPr>
          <w:rFonts w:cs="Arial"/>
          <w:shd w:val="clear" w:color="auto" w:fill="FFFFFF"/>
        </w:rPr>
        <w:t xml:space="preserve">территорий общего пользования </w:t>
      </w:r>
      <w:r w:rsidR="00F0603C" w:rsidRPr="00F0603C">
        <w:rPr>
          <w:rFonts w:cs="Arial"/>
          <w:shd w:val="clear" w:color="auto" w:fill="FFFFFF"/>
        </w:rPr>
        <w:t>-</w:t>
      </w:r>
      <w:r w:rsidRPr="00F0603C">
        <w:rPr>
          <w:rFonts w:cs="Arial"/>
          <w:shd w:val="clear" w:color="auto" w:fill="FFFFFF"/>
        </w:rPr>
        <w:t xml:space="preserve"> </w:t>
      </w:r>
      <w:r w:rsidR="00B35C66" w:rsidRPr="00F0603C">
        <w:rPr>
          <w:rFonts w:cs="Arial"/>
          <w:shd w:val="clear" w:color="auto" w:fill="FFFFFF"/>
        </w:rPr>
        <w:t>4 (в ред.29.03.2019</w:t>
      </w:r>
      <w:r w:rsidR="00F0603C">
        <w:rPr>
          <w:rFonts w:cs="Arial"/>
          <w:shd w:val="clear" w:color="auto" w:fill="FFFFFF"/>
        </w:rPr>
        <w:t xml:space="preserve"> </w:t>
      </w:r>
      <w:r w:rsidR="00F0603C" w:rsidRPr="00F0603C">
        <w:rPr>
          <w:rFonts w:cs="Arial"/>
          <w:shd w:val="clear" w:color="auto" w:fill="FFFFFF"/>
        </w:rPr>
        <w:t>№</w:t>
      </w:r>
      <w:r w:rsidR="00F0603C">
        <w:rPr>
          <w:rFonts w:cs="Arial"/>
          <w:shd w:val="clear" w:color="auto" w:fill="FFFFFF"/>
        </w:rPr>
        <w:t xml:space="preserve"> </w:t>
      </w:r>
      <w:r w:rsidR="00B35C66" w:rsidRPr="00F0603C">
        <w:rPr>
          <w:rFonts w:cs="Arial"/>
          <w:shd w:val="clear" w:color="auto" w:fill="FFFFFF"/>
        </w:rPr>
        <w:t>66)</w:t>
      </w:r>
      <w:r w:rsidRPr="00F0603C">
        <w:rPr>
          <w:rFonts w:cs="Arial"/>
          <w:shd w:val="clear" w:color="auto" w:fill="FFFFFF"/>
        </w:rPr>
        <w:t>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В вопросах благоустройства в городском </w:t>
      </w:r>
      <w:proofErr w:type="gramStart"/>
      <w:r w:rsidRPr="00F0603C">
        <w:rPr>
          <w:rFonts w:cs="Arial"/>
        </w:rPr>
        <w:t>округе</w:t>
      </w:r>
      <w:proofErr w:type="gramEnd"/>
      <w:r w:rsidRPr="00F0603C">
        <w:rPr>
          <w:rFonts w:cs="Arial"/>
        </w:rPr>
        <w:t xml:space="preserve"> ЗАТО п. Горный имеется ряд проблем: низкий уровень экономической привлекательности территории общего пользования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по-прежнему серьезную озабоченность вызывают состояние придомовых территорий многоквартирных жилых домов из-за отсутствия ограждений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огромного количества личного автотранспорта жителей городского округа ЗАТО п. Горный. Для решения данной проблемы требуется участие и взаимодействие органов местного самоуправления городского округа с привлечением населения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наличие финансирования с привлечением источников всех уровней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что обусловливает необходимость разработки и применения данной программы.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Значительная часть асфальтобетонного покрытия проездов к домам имеет высокую степень износа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так как срок службы дорожных покрытий с момента массовой застройки многоквартирными домами истек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практически не производятся работы по озеленению дворовых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малое количество парковок для автомобилей. Существующее положение обусловлено рядом факторов: введение новых современных требований к благоустройству и содержанию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недостаточное финансирование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отсутствие комплексного подхода к решению проблемы формирования и обеспечения среды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комфортной и благоприятной для проживания населения.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До настоящего времени благоустройство дворовых территорий осуществлялось по отдельным видам 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организация новых дворовых площадок для отдыха детей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устройство парковок для автомобилей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ремонт проездов к домам. Благоустройство дворовых территорий невозможно осуществлять без комплексного подхода. Комплексный подход позволяет наиболее полно и в то же время детально охватить весь объем проблем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решение которых может обеспечить комфортные условия проживания всего населения. При выполнении работ по благоустройству будет учтено мнение жителей.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комфортной городской среды в городском </w:t>
      </w:r>
      <w:proofErr w:type="gramStart"/>
      <w:r w:rsidRPr="00F0603C">
        <w:rPr>
          <w:rFonts w:cs="Arial"/>
        </w:rPr>
        <w:t>округе</w:t>
      </w:r>
      <w:proofErr w:type="gramEnd"/>
      <w:r w:rsidRPr="00F0603C">
        <w:rPr>
          <w:rFonts w:cs="Arial"/>
        </w:rPr>
        <w:t xml:space="preserve"> ЗАТО п. Горный на 2018-2024 годы» которой предусматривается целенаправленная работа по следующим направлениям: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ремонт дворовых проездов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том числе места стоянки автотранспортных средств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тротуаров и автомобильных дорог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образующих проезды к территориям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прилегающим к многоквартирным домам и проездов к ним;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максимальное сохранение существующих малых архитектурных форм (установка скамеек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урн для мусора);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озеленение дворовых территорий;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ремонт и восстановление дворового освещения;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оборудование детских и спортивных площадок;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благоустройство территорий общего пользования и мест массового отдыха населения.</w:t>
      </w:r>
    </w:p>
    <w:p w:rsidR="006919BE" w:rsidRDefault="006919BE" w:rsidP="00F0603C">
      <w:pPr>
        <w:tabs>
          <w:tab w:val="left" w:pos="1125"/>
        </w:tabs>
        <w:suppressAutoHyphens/>
        <w:ind w:firstLine="709"/>
        <w:rPr>
          <w:rFonts w:cs="Arial"/>
        </w:rPr>
      </w:pPr>
    </w:p>
    <w:p w:rsidR="00F0603C" w:rsidRPr="00F0603C" w:rsidRDefault="00F0603C" w:rsidP="00F0603C">
      <w:pPr>
        <w:tabs>
          <w:tab w:val="left" w:pos="1125"/>
        </w:tabs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4"/>
      </w:pPr>
      <w:r w:rsidRPr="00F0603C">
        <w:t>Адресный перечень дворовых территорий</w:t>
      </w:r>
      <w:r w:rsidR="00F0603C" w:rsidRPr="00F0603C">
        <w:t>,</w:t>
      </w:r>
      <w:r w:rsidR="00F0603C">
        <w:t xml:space="preserve"> </w:t>
      </w:r>
      <w:r w:rsidRPr="00F0603C">
        <w:t>нуждающихся в благоустройстве в 2018- 2024 годы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4435"/>
        <w:gridCol w:w="5386"/>
      </w:tblGrid>
      <w:tr w:rsidR="00EF2F5A" w:rsidRPr="00F0603C" w:rsidTr="00F0603C">
        <w:trPr>
          <w:trHeight w:val="144"/>
          <w:tblHeader/>
        </w:trPr>
        <w:tc>
          <w:tcPr>
            <w:tcW w:w="913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 № </w:t>
            </w:r>
            <w:r w:rsidR="006919BE" w:rsidRPr="00F0603C">
              <w:rPr>
                <w:color w:val="auto"/>
                <w:spacing w:val="0"/>
                <w:szCs w:val="28"/>
              </w:rPr>
              <w:t>п/п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Планируемый период проведения благоустройства территории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Адрес дворовой территории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включенной в программу по итогам инвентаризации</w:t>
            </w:r>
          </w:p>
        </w:tc>
      </w:tr>
      <w:tr w:rsidR="00EF2F5A" w:rsidRPr="00F0603C" w:rsidTr="00F0603C">
        <w:trPr>
          <w:trHeight w:val="901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1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2018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д.4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д.5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д.172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д.175</w:t>
            </w:r>
          </w:p>
        </w:tc>
      </w:tr>
      <w:tr w:rsidR="00EF2F5A" w:rsidRPr="00F0603C" w:rsidTr="00F0603C">
        <w:trPr>
          <w:trHeight w:val="1793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2019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д.10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д.13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</w:t>
            </w:r>
            <w:r w:rsidRPr="00F0603C">
              <w:rPr>
                <w:color w:val="auto"/>
                <w:spacing w:val="0"/>
                <w:szCs w:val="28"/>
              </w:rPr>
              <w:t xml:space="preserve"> 4)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д.179</w:t>
            </w:r>
            <w:r w:rsidRPr="00F0603C">
              <w:rPr>
                <w:color w:val="auto"/>
                <w:spacing w:val="0"/>
                <w:szCs w:val="28"/>
              </w:rPr>
              <w:t xml:space="preserve"> 5) </w:t>
            </w:r>
            <w:r w:rsidR="006919BE" w:rsidRPr="00F0603C">
              <w:rPr>
                <w:color w:val="auto"/>
                <w:spacing w:val="0"/>
                <w:szCs w:val="28"/>
              </w:rPr>
              <w:t>ул. Молодежная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 24</w:t>
            </w:r>
            <w:r w:rsidRPr="00F0603C">
              <w:rPr>
                <w:color w:val="auto"/>
                <w:spacing w:val="0"/>
                <w:szCs w:val="28"/>
              </w:rPr>
              <w:t xml:space="preserve"> 6)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д.167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д.168</w:t>
            </w:r>
          </w:p>
        </w:tc>
      </w:tr>
      <w:tr w:rsidR="00EF2F5A" w:rsidRPr="00F0603C" w:rsidTr="00F0603C">
        <w:trPr>
          <w:trHeight w:val="1576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3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2020</w:t>
            </w:r>
            <w:r w:rsidR="001D1996" w:rsidRPr="00F0603C">
              <w:rPr>
                <w:color w:val="auto"/>
                <w:spacing w:val="0"/>
                <w:szCs w:val="28"/>
              </w:rPr>
              <w:t xml:space="preserve"> (в ред. постановления </w:t>
            </w:r>
            <w:r w:rsidR="00936B1D" w:rsidRPr="00F0603C">
              <w:rPr>
                <w:color w:val="auto"/>
                <w:spacing w:val="0"/>
                <w:szCs w:val="28"/>
              </w:rPr>
              <w:t>от 02.11.2021 г.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 № </w:t>
            </w:r>
            <w:r w:rsidR="00936B1D" w:rsidRPr="00F0603C">
              <w:rPr>
                <w:color w:val="auto"/>
                <w:spacing w:val="0"/>
                <w:szCs w:val="28"/>
              </w:rPr>
              <w:t>231)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д.177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Молодежная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 22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 23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 180</w:t>
            </w:r>
            <w:r w:rsidRPr="00F0603C">
              <w:rPr>
                <w:color w:val="auto"/>
                <w:spacing w:val="0"/>
                <w:szCs w:val="28"/>
              </w:rPr>
              <w:t xml:space="preserve"> 4)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д.181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д.182</w:t>
            </w:r>
          </w:p>
        </w:tc>
      </w:tr>
      <w:tr w:rsidR="00EF2F5A" w:rsidRPr="00F0603C" w:rsidTr="00F0603C">
        <w:trPr>
          <w:trHeight w:val="331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4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2021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д.6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д.8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д.7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д.9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д.14</w:t>
            </w:r>
            <w:r w:rsidRPr="00F0603C">
              <w:rPr>
                <w:color w:val="auto"/>
                <w:spacing w:val="0"/>
                <w:szCs w:val="28"/>
              </w:rPr>
              <w:t xml:space="preserve"> 4)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</w:t>
            </w:r>
            <w:r w:rsidRPr="00F0603C">
              <w:rPr>
                <w:color w:val="auto"/>
                <w:spacing w:val="0"/>
                <w:szCs w:val="28"/>
              </w:rPr>
              <w:t xml:space="preserve"> 5) </w:t>
            </w:r>
            <w:r w:rsidR="006919BE" w:rsidRPr="00F0603C">
              <w:rPr>
                <w:color w:val="auto"/>
                <w:spacing w:val="0"/>
                <w:szCs w:val="28"/>
              </w:rPr>
              <w:t>ул. Молодежная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д.25</w:t>
            </w:r>
          </w:p>
        </w:tc>
      </w:tr>
      <w:tr w:rsidR="00EF2F5A" w:rsidRPr="00F0603C" w:rsidTr="00F0603C">
        <w:trPr>
          <w:trHeight w:val="144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5</w:t>
            </w:r>
          </w:p>
        </w:tc>
        <w:tc>
          <w:tcPr>
            <w:tcW w:w="4435" w:type="dxa"/>
            <w:shd w:val="clear" w:color="auto" w:fill="auto"/>
          </w:tcPr>
          <w:p w:rsidR="00936B1D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2022</w:t>
            </w:r>
            <w:r w:rsidR="001D1996" w:rsidRPr="00F0603C">
              <w:rPr>
                <w:color w:val="auto"/>
                <w:spacing w:val="0"/>
                <w:szCs w:val="28"/>
              </w:rPr>
              <w:t xml:space="preserve"> (в ред. постановления о</w:t>
            </w:r>
            <w:r w:rsidR="00936B1D" w:rsidRPr="00F0603C">
              <w:rPr>
                <w:color w:val="auto"/>
                <w:spacing w:val="0"/>
                <w:szCs w:val="28"/>
              </w:rPr>
              <w:t>т 02.11.2021 г.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 № </w:t>
            </w:r>
            <w:r w:rsidR="00936B1D" w:rsidRPr="00F0603C">
              <w:rPr>
                <w:color w:val="auto"/>
                <w:spacing w:val="0"/>
                <w:szCs w:val="28"/>
              </w:rPr>
              <w:t>231</w:t>
            </w:r>
            <w:r w:rsidR="002C55C3">
              <w:rPr>
                <w:color w:val="auto"/>
                <w:spacing w:val="0"/>
                <w:szCs w:val="28"/>
              </w:rPr>
              <w:t xml:space="preserve">, </w:t>
            </w:r>
            <w:r w:rsidR="002C55C3" w:rsidRPr="002C55C3">
              <w:rPr>
                <w:color w:val="auto"/>
                <w:spacing w:val="0"/>
                <w:szCs w:val="28"/>
                <w:highlight w:val="yellow"/>
              </w:rPr>
              <w:t>от</w:t>
            </w:r>
            <w:r w:rsidR="00936B1D" w:rsidRPr="00F0603C">
              <w:rPr>
                <w:color w:val="auto"/>
                <w:spacing w:val="0"/>
                <w:szCs w:val="28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1D1BFF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д.166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д.169</w:t>
            </w:r>
            <w:r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2C55C3">
              <w:rPr>
                <w:strike/>
                <w:color w:val="auto"/>
                <w:spacing w:val="0"/>
                <w:szCs w:val="28"/>
                <w:highlight w:val="yellow"/>
              </w:rPr>
              <w:t xml:space="preserve">3) </w:t>
            </w:r>
            <w:r w:rsidR="006919BE" w:rsidRPr="002C55C3">
              <w:rPr>
                <w:strike/>
                <w:color w:val="auto"/>
                <w:spacing w:val="0"/>
                <w:szCs w:val="28"/>
                <w:highlight w:val="yellow"/>
              </w:rPr>
              <w:t>ул. Дружбы</w:t>
            </w:r>
            <w:r w:rsidRPr="002C55C3">
              <w:rPr>
                <w:strike/>
                <w:color w:val="auto"/>
                <w:spacing w:val="0"/>
                <w:szCs w:val="28"/>
                <w:highlight w:val="yellow"/>
              </w:rPr>
              <w:t xml:space="preserve">, </w:t>
            </w:r>
            <w:r w:rsidR="006919BE" w:rsidRPr="002C55C3">
              <w:rPr>
                <w:strike/>
                <w:color w:val="auto"/>
                <w:spacing w:val="0"/>
                <w:szCs w:val="28"/>
                <w:highlight w:val="yellow"/>
              </w:rPr>
              <w:t>д. 170</w:t>
            </w:r>
            <w:r w:rsidRPr="002C55C3">
              <w:rPr>
                <w:strike/>
                <w:color w:val="auto"/>
                <w:spacing w:val="0"/>
                <w:szCs w:val="28"/>
                <w:highlight w:val="yellow"/>
              </w:rPr>
              <w:t xml:space="preserve"> 4) </w:t>
            </w:r>
            <w:r w:rsidR="006919BE" w:rsidRPr="002C55C3">
              <w:rPr>
                <w:strike/>
                <w:color w:val="auto"/>
                <w:spacing w:val="0"/>
                <w:szCs w:val="28"/>
                <w:highlight w:val="yellow"/>
              </w:rPr>
              <w:t>ул. Дружбы</w:t>
            </w:r>
            <w:r w:rsidRPr="002C55C3">
              <w:rPr>
                <w:strike/>
                <w:color w:val="auto"/>
                <w:spacing w:val="0"/>
                <w:szCs w:val="28"/>
                <w:highlight w:val="yellow"/>
              </w:rPr>
              <w:t xml:space="preserve">, </w:t>
            </w:r>
            <w:r w:rsidR="006919BE" w:rsidRPr="002C55C3">
              <w:rPr>
                <w:strike/>
                <w:color w:val="auto"/>
                <w:spacing w:val="0"/>
                <w:szCs w:val="28"/>
                <w:highlight w:val="yellow"/>
              </w:rPr>
              <w:t>д.171</w:t>
            </w:r>
            <w:r w:rsidRPr="00F0603C">
              <w:rPr>
                <w:color w:val="auto"/>
                <w:spacing w:val="0"/>
                <w:szCs w:val="28"/>
              </w:rPr>
              <w:t xml:space="preserve"> </w:t>
            </w:r>
            <w:r w:rsidR="001D1BFF" w:rsidRPr="001D1BFF">
              <w:rPr>
                <w:color w:val="auto"/>
                <w:spacing w:val="0"/>
                <w:szCs w:val="28"/>
                <w:highlight w:val="yellow"/>
              </w:rPr>
              <w:t>3</w:t>
            </w:r>
            <w:r w:rsidRPr="00F0603C">
              <w:rPr>
                <w:color w:val="auto"/>
                <w:spacing w:val="0"/>
                <w:szCs w:val="28"/>
              </w:rPr>
              <w:t xml:space="preserve">) </w:t>
            </w:r>
            <w:r w:rsidR="00936B1D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936B1D" w:rsidRPr="00F0603C">
              <w:rPr>
                <w:color w:val="auto"/>
                <w:spacing w:val="0"/>
                <w:szCs w:val="28"/>
              </w:rPr>
              <w:t>д. 173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936B1D" w:rsidRPr="00F0603C">
              <w:rPr>
                <w:color w:val="auto"/>
                <w:spacing w:val="0"/>
                <w:szCs w:val="28"/>
              </w:rPr>
              <w:t>д. 174</w:t>
            </w:r>
            <w:r w:rsidRPr="00F0603C">
              <w:rPr>
                <w:color w:val="auto"/>
                <w:spacing w:val="0"/>
                <w:szCs w:val="28"/>
              </w:rPr>
              <w:t xml:space="preserve"> </w:t>
            </w:r>
            <w:r w:rsidR="001D1BFF" w:rsidRPr="001D1BFF">
              <w:rPr>
                <w:color w:val="auto"/>
                <w:spacing w:val="0"/>
                <w:szCs w:val="28"/>
                <w:highlight w:val="yellow"/>
              </w:rPr>
              <w:t>4</w:t>
            </w:r>
            <w:r w:rsidRPr="00F0603C">
              <w:rPr>
                <w:color w:val="auto"/>
                <w:spacing w:val="0"/>
                <w:szCs w:val="28"/>
              </w:rPr>
              <w:t xml:space="preserve">) </w:t>
            </w:r>
            <w:r w:rsidR="006919BE" w:rsidRPr="00F0603C">
              <w:rPr>
                <w:rFonts w:eastAsia="Calibri"/>
                <w:color w:val="auto"/>
                <w:spacing w:val="0"/>
                <w:lang w:eastAsia="en-US"/>
              </w:rPr>
              <w:t>ул. Дружбы</w:t>
            </w:r>
            <w:r w:rsidRPr="00F0603C">
              <w:rPr>
                <w:rFonts w:eastAsia="Calibri"/>
                <w:color w:val="auto"/>
                <w:spacing w:val="0"/>
                <w:lang w:eastAsia="en-US"/>
              </w:rPr>
              <w:t xml:space="preserve">, </w:t>
            </w:r>
            <w:r w:rsidR="006919BE" w:rsidRPr="00F0603C">
              <w:rPr>
                <w:rFonts w:eastAsia="Calibri"/>
                <w:color w:val="auto"/>
                <w:spacing w:val="0"/>
                <w:lang w:eastAsia="en-US"/>
              </w:rPr>
              <w:t>д.176</w:t>
            </w:r>
          </w:p>
        </w:tc>
      </w:tr>
      <w:tr w:rsidR="00EF2F5A" w:rsidRPr="00F0603C" w:rsidTr="00F0603C">
        <w:trPr>
          <w:trHeight w:val="144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6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2023</w:t>
            </w:r>
            <w:r w:rsidR="002C55C3">
              <w:rPr>
                <w:color w:val="auto"/>
                <w:spacing w:val="0"/>
                <w:szCs w:val="28"/>
              </w:rPr>
              <w:t xml:space="preserve"> </w:t>
            </w:r>
            <w:r w:rsidR="002C55C3" w:rsidRPr="002C55C3">
              <w:rPr>
                <w:color w:val="auto"/>
                <w:spacing w:val="0"/>
                <w:szCs w:val="28"/>
                <w:highlight w:val="yellow"/>
              </w:rPr>
              <w:t>(в ред. постановления от)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д.2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д.4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д.5</w:t>
            </w:r>
            <w:r w:rsidRPr="00F0603C">
              <w:rPr>
                <w:color w:val="auto"/>
                <w:spacing w:val="0"/>
                <w:szCs w:val="28"/>
              </w:rPr>
              <w:t xml:space="preserve"> 4)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д.6</w:t>
            </w:r>
            <w:r w:rsidR="002C55C3">
              <w:rPr>
                <w:color w:val="auto"/>
                <w:spacing w:val="0"/>
                <w:szCs w:val="28"/>
              </w:rPr>
              <w:t xml:space="preserve"> </w:t>
            </w:r>
            <w:r w:rsidR="002C55C3" w:rsidRPr="002C55C3">
              <w:rPr>
                <w:color w:val="auto"/>
                <w:spacing w:val="0"/>
                <w:szCs w:val="28"/>
                <w:highlight w:val="yellow"/>
              </w:rPr>
              <w:t>5) ул. Дружбы, д. 170 6) ул. Дружбы, д. 171</w:t>
            </w:r>
          </w:p>
        </w:tc>
      </w:tr>
      <w:tr w:rsidR="00EF2F5A" w:rsidRPr="00F0603C" w:rsidTr="00F0603C">
        <w:trPr>
          <w:trHeight w:val="144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7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2024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д.34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д.35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д.37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д.38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д.36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д.39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д.40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д.150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д.155</w:t>
            </w:r>
            <w:r w:rsidRPr="00F0603C">
              <w:rPr>
                <w:color w:val="auto"/>
                <w:spacing w:val="0"/>
                <w:szCs w:val="28"/>
              </w:rPr>
              <w:t xml:space="preserve"> 4)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д.41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д.154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д.153</w:t>
            </w:r>
            <w:r w:rsidRPr="00F0603C">
              <w:rPr>
                <w:color w:val="auto"/>
                <w:spacing w:val="0"/>
                <w:szCs w:val="28"/>
              </w:rPr>
              <w:t xml:space="preserve"> 5)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д.33</w:t>
            </w:r>
          </w:p>
        </w:tc>
      </w:tr>
    </w:tbl>
    <w:p w:rsidR="006919BE" w:rsidRPr="00F0603C" w:rsidRDefault="006919BE" w:rsidP="00F0603C">
      <w:pPr>
        <w:suppressAutoHyphens/>
        <w:ind w:firstLine="709"/>
        <w:rPr>
          <w:rFonts w:cs="Arial"/>
        </w:rPr>
      </w:pP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Одним из факторов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формирующих положительный имидж городского округа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является наличие благоприятных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комфортных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безопасных и доступных условий для массового отдыха населения. Повышение уровня благоустройства территории стимулирует позитивные тенденции в социально-экономическом развитии городского округа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как следствие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повышение качества жизни населения.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В настоящее время имеющиеся места массового отдыха населения не обеспечивают потребности жителей и не соответствуют современным требованиям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предъявляемым к их качеству.</w:t>
      </w:r>
    </w:p>
    <w:p w:rsidR="006919BE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В 2018-2024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х запланированы комплексные мероприятия по благоустройству </w:t>
      </w:r>
      <w:r w:rsidR="00943682" w:rsidRPr="00F0603C">
        <w:rPr>
          <w:rFonts w:cs="Arial"/>
        </w:rPr>
        <w:t>4</w:t>
      </w:r>
      <w:r w:rsidRPr="00F0603C">
        <w:rPr>
          <w:rFonts w:cs="Arial"/>
        </w:rPr>
        <w:t xml:space="preserve"> общественных территори</w:t>
      </w:r>
      <w:r w:rsidR="00D33861" w:rsidRPr="00F0603C">
        <w:rPr>
          <w:rFonts w:cs="Arial"/>
        </w:rPr>
        <w:t>й</w:t>
      </w:r>
      <w:r w:rsidR="00943682" w:rsidRPr="00F0603C">
        <w:rPr>
          <w:rFonts w:cs="Arial"/>
        </w:rPr>
        <w:t xml:space="preserve"> (</w:t>
      </w:r>
      <w:r w:rsidR="00943682" w:rsidRPr="00F0603C">
        <w:rPr>
          <w:rFonts w:cs="Arial"/>
          <w:shd w:val="clear" w:color="auto" w:fill="FFFFFF"/>
        </w:rPr>
        <w:t>в ред.</w:t>
      </w:r>
      <w:r w:rsidR="00D33861" w:rsidRPr="00F0603C">
        <w:rPr>
          <w:rFonts w:cs="Arial"/>
          <w:shd w:val="clear" w:color="auto" w:fill="FFFFFF"/>
        </w:rPr>
        <w:t xml:space="preserve"> 29.03.2021</w:t>
      </w:r>
      <w:r w:rsidR="00943682" w:rsidRPr="00F0603C">
        <w:rPr>
          <w:rFonts w:cs="Arial"/>
          <w:shd w:val="clear" w:color="auto" w:fill="FFFFFF"/>
        </w:rPr>
        <w:t xml:space="preserve"> г.</w:t>
      </w:r>
      <w:r w:rsidR="00F0603C">
        <w:rPr>
          <w:rFonts w:cs="Arial"/>
          <w:shd w:val="clear" w:color="auto" w:fill="FFFFFF"/>
        </w:rPr>
        <w:t xml:space="preserve"> </w:t>
      </w:r>
      <w:r w:rsidR="00F0603C" w:rsidRPr="00F0603C">
        <w:rPr>
          <w:rFonts w:cs="Arial"/>
          <w:shd w:val="clear" w:color="auto" w:fill="FFFFFF"/>
        </w:rPr>
        <w:t>№</w:t>
      </w:r>
      <w:r w:rsidR="00F0603C">
        <w:rPr>
          <w:rFonts w:cs="Arial"/>
          <w:shd w:val="clear" w:color="auto" w:fill="FFFFFF"/>
        </w:rPr>
        <w:t xml:space="preserve"> </w:t>
      </w:r>
      <w:r w:rsidR="00D33861" w:rsidRPr="00F0603C">
        <w:rPr>
          <w:rFonts w:cs="Arial"/>
          <w:shd w:val="clear" w:color="auto" w:fill="FFFFFF"/>
        </w:rPr>
        <w:t>58</w:t>
      </w:r>
      <w:r w:rsidR="00943682" w:rsidRPr="00F0603C">
        <w:rPr>
          <w:rFonts w:cs="Arial"/>
        </w:rPr>
        <w:t>)</w:t>
      </w:r>
      <w:r w:rsidRPr="00F0603C">
        <w:rPr>
          <w:rFonts w:cs="Arial"/>
        </w:rPr>
        <w:t>.</w:t>
      </w:r>
    </w:p>
    <w:p w:rsidR="00F0603C" w:rsidRDefault="00F0603C" w:rsidP="00F0603C">
      <w:pPr>
        <w:suppressAutoHyphens/>
        <w:ind w:firstLine="709"/>
        <w:rPr>
          <w:rFonts w:cs="Arial"/>
        </w:rPr>
      </w:pPr>
    </w:p>
    <w:p w:rsidR="00F0603C" w:rsidRPr="00F0603C" w:rsidRDefault="00F0603C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4"/>
      </w:pPr>
      <w:r w:rsidRPr="00F0603C">
        <w:lastRenderedPageBreak/>
        <w:t>Адресный перечень общественных территорий</w:t>
      </w:r>
      <w:r w:rsidR="00F0603C" w:rsidRPr="00F0603C">
        <w:t>,</w:t>
      </w:r>
      <w:r w:rsidR="00F0603C">
        <w:t xml:space="preserve"> </w:t>
      </w:r>
      <w:r w:rsidRPr="00F0603C">
        <w:t>нуждающихся в</w:t>
      </w:r>
      <w:r w:rsidR="00F0603C">
        <w:t xml:space="preserve"> </w:t>
      </w:r>
      <w:r w:rsidRPr="00F0603C">
        <w:t>благоустройстве в 2018- 2024 годы</w:t>
      </w:r>
      <w:r w:rsidR="009F5FC7" w:rsidRPr="00F0603C">
        <w:t xml:space="preserve"> (в редакции постановления от </w:t>
      </w:r>
      <w:r w:rsidR="00B51E73" w:rsidRPr="00F0603C">
        <w:t>26.08.2021</w:t>
      </w:r>
      <w:r w:rsidR="009F5FC7" w:rsidRPr="00F0603C">
        <w:t xml:space="preserve"> г.</w:t>
      </w:r>
      <w:r w:rsidR="00F0603C">
        <w:t xml:space="preserve"> </w:t>
      </w:r>
      <w:r w:rsidR="00F0603C" w:rsidRPr="00F0603C">
        <w:t>№</w:t>
      </w:r>
      <w:r w:rsidR="00F0603C">
        <w:t xml:space="preserve"> </w:t>
      </w:r>
      <w:r w:rsidR="009F5FC7" w:rsidRPr="00F0603C">
        <w:t>1</w:t>
      </w:r>
      <w:r w:rsidR="00B51E73" w:rsidRPr="00F0603C">
        <w:t>77</w:t>
      </w:r>
      <w:r w:rsidR="00222D19" w:rsidRPr="00F0603C">
        <w:t>; о</w:t>
      </w:r>
      <w:r w:rsidR="00936B1D" w:rsidRPr="00F0603C">
        <w:t>т 02.11.2021 г.</w:t>
      </w:r>
      <w:r w:rsidR="00F0603C">
        <w:t xml:space="preserve"> </w:t>
      </w:r>
      <w:r w:rsidR="00F0603C" w:rsidRPr="00F0603C">
        <w:t>№</w:t>
      </w:r>
      <w:r w:rsidR="00F0603C">
        <w:t xml:space="preserve"> </w:t>
      </w:r>
      <w:r w:rsidR="00936B1D" w:rsidRPr="00F0603C">
        <w:t>231</w:t>
      </w:r>
      <w:r w:rsidR="009F5FC7" w:rsidRPr="00F0603C">
        <w:t>)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tbl>
      <w:tblPr>
        <w:tblW w:w="104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168"/>
        <w:gridCol w:w="5409"/>
      </w:tblGrid>
      <w:tr w:rsidR="00EF2F5A" w:rsidRPr="00F0603C" w:rsidTr="00F0603C">
        <w:trPr>
          <w:trHeight w:val="885"/>
        </w:trPr>
        <w:tc>
          <w:tcPr>
            <w:tcW w:w="917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 № </w:t>
            </w:r>
            <w:r w:rsidR="006919BE" w:rsidRPr="00F0603C">
              <w:rPr>
                <w:color w:val="auto"/>
                <w:spacing w:val="0"/>
                <w:szCs w:val="28"/>
              </w:rPr>
              <w:t>п/п</w:t>
            </w:r>
          </w:p>
        </w:tc>
        <w:tc>
          <w:tcPr>
            <w:tcW w:w="4168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Планируемый период проведения благоустройства территории</w:t>
            </w:r>
          </w:p>
        </w:tc>
        <w:tc>
          <w:tcPr>
            <w:tcW w:w="5409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Адрес общественной территории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включенной в программу по итогам инвентаризации</w:t>
            </w:r>
          </w:p>
        </w:tc>
      </w:tr>
      <w:tr w:rsidR="00EF2F5A" w:rsidRPr="00F0603C" w:rsidTr="00F0603C">
        <w:trPr>
          <w:trHeight w:val="1030"/>
        </w:trPr>
        <w:tc>
          <w:tcPr>
            <w:tcW w:w="917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1</w:t>
            </w:r>
          </w:p>
        </w:tc>
        <w:tc>
          <w:tcPr>
            <w:tcW w:w="4168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2018-2019</w:t>
            </w:r>
          </w:p>
        </w:tc>
        <w:tc>
          <w:tcPr>
            <w:tcW w:w="5409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ул. Дружбы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д.200 (спортивно-игровая площадка)</w:t>
            </w:r>
          </w:p>
        </w:tc>
      </w:tr>
      <w:tr w:rsidR="00EF2F5A" w:rsidRPr="00F0603C" w:rsidTr="00F0603C">
        <w:trPr>
          <w:trHeight w:val="809"/>
        </w:trPr>
        <w:tc>
          <w:tcPr>
            <w:tcW w:w="917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</w:t>
            </w:r>
          </w:p>
        </w:tc>
        <w:tc>
          <w:tcPr>
            <w:tcW w:w="4168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2020</w:t>
            </w:r>
            <w:r w:rsidR="009F5FC7" w:rsidRPr="00F0603C">
              <w:rPr>
                <w:color w:val="auto"/>
                <w:spacing w:val="0"/>
                <w:szCs w:val="28"/>
              </w:rPr>
              <w:t>-2021</w:t>
            </w:r>
          </w:p>
        </w:tc>
        <w:tc>
          <w:tcPr>
            <w:tcW w:w="5409" w:type="dxa"/>
            <w:shd w:val="clear" w:color="auto" w:fill="auto"/>
          </w:tcPr>
          <w:p w:rsidR="006919BE" w:rsidRPr="00F0603C" w:rsidRDefault="009F5FC7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ул. Тюрина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 xml:space="preserve">1 (площадь Тюрина) </w:t>
            </w:r>
          </w:p>
        </w:tc>
      </w:tr>
      <w:tr w:rsidR="009F5FC7" w:rsidRPr="00F0603C" w:rsidTr="00F0603C">
        <w:trPr>
          <w:trHeight w:val="809"/>
        </w:trPr>
        <w:tc>
          <w:tcPr>
            <w:tcW w:w="917" w:type="dxa"/>
            <w:shd w:val="clear" w:color="auto" w:fill="auto"/>
          </w:tcPr>
          <w:p w:rsidR="009F5FC7" w:rsidRPr="00F0603C" w:rsidRDefault="009F5FC7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3</w:t>
            </w:r>
          </w:p>
        </w:tc>
        <w:tc>
          <w:tcPr>
            <w:tcW w:w="4168" w:type="dxa"/>
            <w:shd w:val="clear" w:color="auto" w:fill="auto"/>
          </w:tcPr>
          <w:p w:rsidR="009F5FC7" w:rsidRPr="00F0603C" w:rsidRDefault="009F5FC7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2022</w:t>
            </w:r>
            <w:r w:rsidR="00B51E73" w:rsidRPr="00F0603C">
              <w:rPr>
                <w:color w:val="auto"/>
                <w:spacing w:val="0"/>
                <w:szCs w:val="28"/>
              </w:rPr>
              <w:t>-2024</w:t>
            </w:r>
          </w:p>
        </w:tc>
        <w:tc>
          <w:tcPr>
            <w:tcW w:w="5409" w:type="dxa"/>
            <w:shd w:val="clear" w:color="auto" w:fill="auto"/>
          </w:tcPr>
          <w:p w:rsidR="009F5FC7" w:rsidRPr="00F0603C" w:rsidRDefault="00B51E73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ул. Молодежная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строение 215 (стадион)</w:t>
            </w:r>
          </w:p>
        </w:tc>
      </w:tr>
      <w:tr w:rsidR="00EF2F5A" w:rsidRPr="00F0603C" w:rsidTr="00F0603C">
        <w:trPr>
          <w:trHeight w:val="408"/>
        </w:trPr>
        <w:tc>
          <w:tcPr>
            <w:tcW w:w="917" w:type="dxa"/>
            <w:shd w:val="clear" w:color="auto" w:fill="auto"/>
          </w:tcPr>
          <w:p w:rsidR="006919BE" w:rsidRPr="00F0603C" w:rsidRDefault="00394D3F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4</w:t>
            </w:r>
          </w:p>
        </w:tc>
        <w:tc>
          <w:tcPr>
            <w:tcW w:w="4168" w:type="dxa"/>
            <w:shd w:val="clear" w:color="auto" w:fill="auto"/>
          </w:tcPr>
          <w:p w:rsidR="006919BE" w:rsidRPr="00F0603C" w:rsidRDefault="009F5FC7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2024</w:t>
            </w:r>
          </w:p>
        </w:tc>
        <w:tc>
          <w:tcPr>
            <w:tcW w:w="5409" w:type="dxa"/>
            <w:shd w:val="clear" w:color="auto" w:fill="auto"/>
          </w:tcPr>
          <w:p w:rsidR="006919BE" w:rsidRPr="00F0603C" w:rsidRDefault="00B51E73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ул. Молодежная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д.32 А (территория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прилегающая к бассейну «Нептун»)</w:t>
            </w:r>
          </w:p>
        </w:tc>
      </w:tr>
    </w:tbl>
    <w:p w:rsidR="00EF2F5A" w:rsidRDefault="00EF2F5A" w:rsidP="00F0603C">
      <w:pPr>
        <w:suppressAutoHyphens/>
        <w:ind w:firstLine="709"/>
        <w:rPr>
          <w:rFonts w:cs="Arial"/>
        </w:rPr>
      </w:pPr>
    </w:p>
    <w:p w:rsidR="00F0603C" w:rsidRPr="00F0603C" w:rsidRDefault="00F0603C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Из адресного перечня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подлежащих благоустройству в рамках реализации программы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могут быть исключены территории: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1) расположенные вблизи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физический износ основных конструктивных элементов (крыша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стены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фундамент) которых превышает 70 процентов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 также территории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Забайкальского края по обеспечению реализации федерального проекта «Формирование комфортной городской среды»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образованной постановлением Губернатора Забайкальского края от 1 марта 2017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№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13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Межведомственная комиссия) в порядке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установленном такой комиссией;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2)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установленные соответствующей программой. При этом исключение дворовой территории из перечня дворовых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подлежащих благоустройству в рамках реализации муниципальной программы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возможно только при условии одобрения соответствующего решения администрации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 муниципальной общественной комиссии по организации общественного обсуждения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проведения комиссионной оценки предложений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осуществления контроля за реализацией муниципальной программы в порядке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установленном такой комиссией.</w:t>
      </w:r>
    </w:p>
    <w:p w:rsidR="0090024D" w:rsidRPr="00F0603C" w:rsidRDefault="0090024D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В ходе реализации муниципальной программы администрация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 проводит работу по образованию земельных участков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 которых расположены многоквартирные дома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в целях софинансирования работ по благоустройству дворовых территорий которых бюджету городского округа предоставляется субсидия из </w:t>
      </w:r>
      <w:r w:rsidRPr="00F0603C">
        <w:rPr>
          <w:rFonts w:cs="Arial"/>
        </w:rPr>
        <w:lastRenderedPageBreak/>
        <w:t>бюджета Забайкальского края. Работы по образованию земельных участков должны быть проведены не позднее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 реализации на данной территории мероприятий по благоустройству.</w:t>
      </w:r>
    </w:p>
    <w:p w:rsidR="000B7361" w:rsidRPr="00F0603C" w:rsidRDefault="000B7361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p w:rsidR="006919BE" w:rsidRPr="00F0603C" w:rsidRDefault="006919BE" w:rsidP="00F0603C">
      <w:pPr>
        <w:pStyle w:val="2"/>
      </w:pPr>
      <w:r w:rsidRPr="00F0603C">
        <w:t>Раздел 2. Перечень приоритетов муниципальной программы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Основным приоритетом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создание комфортной территории для жизнедеятельности населения.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2"/>
      </w:pPr>
      <w:r w:rsidRPr="00F0603C">
        <w:t>Раздел 3. Цель и задачи Программы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Целью реализации Программы является </w:t>
      </w:r>
      <w:r w:rsidRPr="00F0603C">
        <w:rPr>
          <w:rFonts w:eastAsia="Calibri" w:cs="Arial"/>
          <w:lang w:eastAsia="en-US"/>
        </w:rPr>
        <w:t xml:space="preserve">повышение уровня благоустройства территории городского </w:t>
      </w:r>
      <w:proofErr w:type="gramStart"/>
      <w:r w:rsidRPr="00F0603C">
        <w:rPr>
          <w:rFonts w:eastAsia="Calibri" w:cs="Arial"/>
          <w:lang w:eastAsia="en-US"/>
        </w:rPr>
        <w:t>округа</w:t>
      </w:r>
      <w:proofErr w:type="gramEnd"/>
      <w:r w:rsidRPr="00F0603C">
        <w:rPr>
          <w:rFonts w:eastAsia="Calibri" w:cs="Arial"/>
          <w:lang w:eastAsia="en-US"/>
        </w:rPr>
        <w:t xml:space="preserve"> ЗАТО п. Горный. </w:t>
      </w:r>
      <w:r w:rsidRPr="00F0603C">
        <w:rPr>
          <w:rFonts w:cs="Arial"/>
        </w:rPr>
        <w:t>Для достижения этой цели предлагается выполнить задачи по ремонту и благоустройству дворовых территорий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Благоустройство дворовых территорий многоквартирных домов понимается как совокупность мероприятий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направленных на создание и поддержание функционально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экологически и эстетически организованной городской среды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включающей: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архитектурно-планировочную организацию территории (ремонт дворовых проездов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ремонт пешеходных дорожек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благоустройство и техническое оснащение детских площадок);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реконструкцию озеленения (посадку деревьев и кустарников с организацией ландшафтных групп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устройство и ремонт газонов и цветников);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освещение территорий при наличии технической возможности;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размещение малых архитектурных форм и объектов городского дизайна (скамеек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оборудования спортивно-игровых площадок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ограждений и прочего).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Перед началом работ по комплексному благоустройству двора разрабатывается эскизный проект мероприятий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 при необходимости - рабочий проект.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Основными задачами Программы являются: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озеленение и ограждение придомовой территории МКД;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благоустройство детских игровых площадок;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ремонт асфальтобетонного покрытия дворовых территорий и проездов к ним;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- сезонная санитарная уборка территории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обустройство мест общего пользования и массового пребывания населения на территории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2"/>
      </w:pPr>
      <w:r w:rsidRPr="00F0603C">
        <w:t>Раздел 4. Сроки и этапы реализации</w:t>
      </w:r>
    </w:p>
    <w:p w:rsidR="006919BE" w:rsidRPr="00F0603C" w:rsidRDefault="006919BE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Срок реализации Программы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2018-2024 годы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 возможностью внесения изменений в сроки реализации Программы.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919BE" w:rsidRPr="00F0603C" w:rsidRDefault="006919BE" w:rsidP="00F0603C">
      <w:pPr>
        <w:pStyle w:val="2"/>
      </w:pPr>
      <w:r w:rsidRPr="00F0603C">
        <w:t>Раздел 5. Перечень мероприятий программы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lastRenderedPageBreak/>
        <w:t>Программой предусмотрена реализация двух направлений: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благоустройство дворовых территорий многоквартирных домов;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благоустройство территорий общего пользования и массового отдыха.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Минимальный перечень работ по благоустройству дворовых территорий многоквартирных домов: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ремонт дворовых проездов;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освещение дворовых территорий (при условии включения освещения придомовой территории в состав общего имущества в МКД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 последующим его содержанием за счет средств собственников);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установка урн;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установка скамеек.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Дополнительный перечень работ по благоустройству дворовых территорий многоквартирных домов: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устройство детских и(или) спортивных площадок;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озеленение территории;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оборудование автомобильных парковок;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устройство пандуса;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иные виды работ.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Проведение работ по благоустройству дворовых территорий и муниципальных территорий общего пользования городского поселения производится в соответствии с законодательством Российской Федерации с учётом необходимости обеспечения физической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пространственной и информационной доступности зданий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сооружений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дворовых и общественных территорий для инвалидов и других маломобильных групп населения.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Минимальный гарантийный срок на результаты выполненных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proofErr w:type="spellStart"/>
      <w:r w:rsidRPr="00F0603C">
        <w:rPr>
          <w:rFonts w:cs="Arial"/>
        </w:rPr>
        <w:t>софинансируемых</w:t>
      </w:r>
      <w:proofErr w:type="spellEnd"/>
      <w:r w:rsidRPr="00F0603C">
        <w:rPr>
          <w:rFonts w:cs="Arial"/>
        </w:rPr>
        <w:t xml:space="preserve"> за счет средств субсидии из бюджета Забайкальского края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3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>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Предельная дата заключения соглашений по результатам закупки товаров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работ и услуг для обеспечения муниципальных нужд в целях реализации мероприятий программы не позднее 1 июля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 предоставления субсидии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для заключения соглашений на выполнение работ по благоустройству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не позднее 1 мая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 предоставления субсидии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для заключения соглашений на выполнение работ по благоустройству дворовых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услуг в порядке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установленном законодательством Российской Федерации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при которых срок заключения таких соглашений продлевается на срок указанного обжалования.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Перечень основных мероприятий Программы изложен в приложении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 xml:space="preserve">№ </w:t>
      </w:r>
      <w:r w:rsidRPr="00F0603C">
        <w:rPr>
          <w:rFonts w:cs="Arial"/>
        </w:rPr>
        <w:t>1.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2"/>
      </w:pPr>
      <w:r w:rsidRPr="00F0603C">
        <w:t>Раздел 6. Бюджетное обеспечение муниципальной программы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Реализацию Программы предполагается осуществить путем предоставления в установленном порядке субсидии из бюджета Забайкальского края бюджету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Ресурсное обеспечение реализации Программы на 2018-2024 годы представлено в приложении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№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3.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Финансовые средства собственников помещений привлекаются при наличии соответствующего решения общего собрания собственников помещений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оформленного в строгом соответствии с жилищным законодательством Российской Федерации.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Расходные обязательства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 по реализации мероприятий по благоустройству дворовых территорий </w:t>
      </w:r>
      <w:proofErr w:type="spellStart"/>
      <w:r w:rsidRPr="00F0603C">
        <w:rPr>
          <w:rFonts w:cs="Arial"/>
        </w:rPr>
        <w:t>софинансируются</w:t>
      </w:r>
      <w:proofErr w:type="spellEnd"/>
      <w:r w:rsidRPr="00F0603C">
        <w:rPr>
          <w:rFonts w:cs="Arial"/>
        </w:rPr>
        <w:t xml:space="preserve"> из бюджета Забайкальского края: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lastRenderedPageBreak/>
        <w:t xml:space="preserve">- в рамках минимального перечня работ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при наличии решения собственников помещений в многоквартирном доме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дворовая территория которого благоустраивается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 принятии созданного в результате благоустройства имущества в состав общего имущества многоквартирного дома;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в рамках дополнительного перечня работ: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а) при наличии решения собственников помещений в многоквартирном доме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дворовая территория которого благоустраивается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 принятии созданного в результате благоустройства имущества в состав общего имущества многоквартирного дома;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cs="Arial"/>
        </w:rPr>
        <w:t xml:space="preserve">б) при </w:t>
      </w:r>
      <w:proofErr w:type="spellStart"/>
      <w:r w:rsidRPr="00F0603C">
        <w:rPr>
          <w:rFonts w:cs="Arial"/>
        </w:rPr>
        <w:t>софинансировании</w:t>
      </w:r>
      <w:proofErr w:type="spellEnd"/>
      <w:r w:rsidRPr="00F0603C">
        <w:rPr>
          <w:rFonts w:cs="Arial"/>
        </w:rPr>
        <w:t xml:space="preserve"> собственниками помещений многоквартирного дома работ по благоустройству дворовых территорий в размере </w:t>
      </w:r>
      <w:r w:rsidRPr="00F0603C">
        <w:rPr>
          <w:rFonts w:eastAsia="Calibri" w:cs="Arial"/>
        </w:rPr>
        <w:t>не менее 30 и не более 50% от стоимости мероприятий по благоустройству;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eastAsia="Calibri" w:cs="Arial"/>
        </w:rPr>
        <w:t xml:space="preserve">в) </w:t>
      </w:r>
      <w:r w:rsidRPr="00F0603C">
        <w:rPr>
          <w:rFonts w:cs="Arial"/>
        </w:rPr>
        <w:t xml:space="preserve">при </w:t>
      </w:r>
      <w:proofErr w:type="spellStart"/>
      <w:r w:rsidRPr="00F0603C">
        <w:rPr>
          <w:rFonts w:cs="Arial"/>
        </w:rPr>
        <w:t>софинансировании</w:t>
      </w:r>
      <w:proofErr w:type="spellEnd"/>
      <w:r w:rsidRPr="00F0603C">
        <w:rPr>
          <w:rFonts w:cs="Arial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если дворовые территории включены в муниципальную программу после вступления в силу постановления Правительства Российской Федерации от 9 февраля 2019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№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106 «О внесении изменений в приложение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№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Форма и минимальная доля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финансового и (или) трудового участия заинтересованных лиц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организаций в выполнении минимального перечня работ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 благоустройству дворовых территорий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Работы из минимального перечня финансируются за счет средств федерального бюджета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 xml:space="preserve">бюджета Забайкальского края и бюджета городского </w:t>
      </w:r>
      <w:proofErr w:type="gramStart"/>
      <w:r w:rsidRPr="00F0603C">
        <w:rPr>
          <w:rFonts w:eastAsia="Calibri" w:cs="Arial"/>
        </w:rPr>
        <w:t>округа</w:t>
      </w:r>
      <w:proofErr w:type="gramEnd"/>
      <w:r w:rsidRPr="00F0603C">
        <w:rPr>
          <w:rFonts w:eastAsia="Calibri" w:cs="Arial"/>
        </w:rPr>
        <w:t xml:space="preserve"> ЗАТО п.Горный.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Доля трудового участия определяется как количество человек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привлекаемых для выполнения видов работ от общего количества человек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проживающих в МКД.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Форма трудового участия: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- выполнение заинтересованными лицами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организациями неоплачиваемых работ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не требующих специальной квалификации (подготовка объекта (дворовой территории) к началу работ (земляные работы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снятие старого оборудования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уборка мусора); покраска оборудования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озеленение территории (посадка деревьев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кустарников); охрана объекта;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- предоставление строительных материалов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техники и пр.;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- обеспечение благоприятных условий для работы подрядной организации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выполняющей работы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и её работников;</w:t>
      </w:r>
      <w:r w:rsidR="00F0603C" w:rsidRP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- иные мероприятия.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Форма и минимальная доля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финансового и (или) трудового участия заинтересованных лиц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организаций в выполнении дополнительного перечня работ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 благоустройству дворовых территорий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eastAsia="Calibri" w:cs="Arial"/>
        </w:rPr>
        <w:t>Доля финансового участия определяется как доля софинансирования каждого заинтересованного лица (в процентах от стоимости выполнения работ).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Доля трудового участия определяется как количество человек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привлекаемых для выполнения видов работ.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Форма трудового участия: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- выполнение заинтересованными лицами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организациями неоплачиваемых работ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 xml:space="preserve">не требующих специальной квалификации (подготовка объекта (дворовой территории) к </w:t>
      </w:r>
      <w:r w:rsidRPr="00F0603C">
        <w:rPr>
          <w:rFonts w:eastAsia="Calibri" w:cs="Arial"/>
        </w:rPr>
        <w:lastRenderedPageBreak/>
        <w:t>началу работ (земляные работы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снятие старого оборудования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уборка мусора); покраска оборудования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озеленение территории (посадка деревьев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кустарников); охрана объекта;</w:t>
      </w:r>
    </w:p>
    <w:p w:rsid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- предоставление строительных материалов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техники и пр.;</w:t>
      </w:r>
      <w:r w:rsidR="00F0603C" w:rsidRP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- обеспечение благоприятных условий для работы подрядной организации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выполняющей работы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и её работников;</w:t>
      </w:r>
      <w:r w:rsidR="00F0603C" w:rsidRP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- иные мероприятия.</w:t>
      </w:r>
    </w:p>
    <w:p w:rsid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Документом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подтверждающим финансовое участие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является копия платежного поручения о перечислении средств на счет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открытый в порядке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 xml:space="preserve">установленном администрацией </w:t>
      </w:r>
      <w:proofErr w:type="gramStart"/>
      <w:r w:rsidRPr="00F0603C">
        <w:rPr>
          <w:rFonts w:eastAsia="Calibri" w:cs="Arial"/>
        </w:rPr>
        <w:t>городского</w:t>
      </w:r>
      <w:proofErr w:type="gramEnd"/>
      <w:r w:rsidRPr="00F0603C">
        <w:rPr>
          <w:rFonts w:eastAsia="Calibri" w:cs="Arial"/>
        </w:rPr>
        <w:t xml:space="preserve"> ЗАТО п.Горный.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eastAsia="Calibri" w:cs="Arial"/>
        </w:rPr>
        <w:t>Документом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подтверждающим трудовое участие заинтересованных лиц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является отчет о выполнении работ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включающий информацию о проведении мероприятия с трудовым участием граждан и совета многоквартирного дома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лица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управляющего многоквартирным домом о проведении мероприятия с трудовым участием граждан. При этом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 качестве приложения к такому отчету предоставляется фото-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видеоматериалы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подтверждающие проведение мероприятий с трудовым участием граждан и размещаются указанные материалы в средствах массовой информации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социальных сетях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сети «Интернет».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2"/>
      </w:pPr>
      <w:r w:rsidRPr="00F0603C">
        <w:t>Раздел 7. Результативность муниципальной программы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  <w:bCs/>
        </w:rPr>
      </w:pPr>
      <w:r w:rsidRPr="00F0603C">
        <w:rPr>
          <w:rFonts w:eastAsia="Calibri" w:cs="Arial"/>
        </w:rPr>
        <w:t>Для контроля программных мероприятий определены целевые индикаторы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характеризующие прямой эффект от реализации программы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изложенные в приложении</w:t>
      </w:r>
      <w:r w:rsidR="00F0603C">
        <w:rPr>
          <w:rFonts w:eastAsia="Calibri" w:cs="Arial"/>
        </w:rPr>
        <w:t xml:space="preserve"> </w:t>
      </w:r>
      <w:r w:rsidR="00F0603C" w:rsidRPr="00F0603C">
        <w:rPr>
          <w:rFonts w:eastAsia="Calibri" w:cs="Arial"/>
        </w:rPr>
        <w:t>№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2 к программе.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6919BE" w:rsidRPr="00F0603C" w:rsidRDefault="006919BE" w:rsidP="00F0603C">
      <w:pPr>
        <w:pStyle w:val="2"/>
      </w:pPr>
      <w:r w:rsidRPr="00F0603C">
        <w:t>Раздел 8. Описание рисков реализации муниципальной программы</w:t>
      </w:r>
      <w:r w:rsidR="00F0603C" w:rsidRPr="00F0603C">
        <w:t>,</w:t>
      </w:r>
      <w:r w:rsidR="00F0603C">
        <w:t xml:space="preserve"> </w:t>
      </w:r>
      <w:r w:rsidRPr="00F0603C">
        <w:t>в том числе не достижения целевых показателей</w:t>
      </w:r>
      <w:r w:rsidR="00F0603C" w:rsidRPr="00F0603C">
        <w:t>,</w:t>
      </w:r>
      <w:r w:rsidR="00F0603C">
        <w:t xml:space="preserve"> </w:t>
      </w:r>
      <w:r w:rsidRPr="00F0603C">
        <w:t>а также описание механизмов управления рисками и мер по их минимизации</w:t>
      </w:r>
    </w:p>
    <w:p w:rsidR="00F0603C" w:rsidRDefault="00F0603C" w:rsidP="00F0603C">
      <w:pPr>
        <w:pStyle w:val="3"/>
        <w:suppressAutoHyphens/>
        <w:ind w:firstLine="709"/>
        <w:rPr>
          <w:b w:val="0"/>
          <w:sz w:val="24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К основным рискам реализации программы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которые могут препятствовать своевременному достижению запланированных результатов относятся: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законодательные риски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обусловленные изменением условий реализации программы;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финансовые риски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обусловленные недостаточным объемом финансирования программы;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социальные риски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обусловленные низкой социальной активностью населения;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иные риски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которые могут препятствовать выполнению (муниципальной) программы.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Перечисленные риски могут повлечь невыполнение в полном объеме мероприятий программы в установленные сроки.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Способами ограничения рисков будут являться: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подготовка и анализ отчетов о ходе реализации выполнения программы;</w:t>
      </w:r>
    </w:p>
    <w:p w:rsidR="00EF2F5A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проведение ежеквартального мониторинга и оценки эффекти</w:t>
      </w:r>
      <w:r w:rsidR="002F6BD9">
        <w:rPr>
          <w:rFonts w:cs="Arial"/>
        </w:rPr>
        <w:t xml:space="preserve">вности реализации муниципальной </w:t>
      </w:r>
      <w:r w:rsidR="00F0603C">
        <w:rPr>
          <w:rFonts w:cs="Arial"/>
        </w:rPr>
        <w:t>про</w:t>
      </w:r>
      <w:r w:rsidR="002F6BD9">
        <w:rPr>
          <w:rFonts w:cs="Arial"/>
        </w:rPr>
        <w:t>граммы.</w:t>
      </w:r>
    </w:p>
    <w:p w:rsidR="002F6BD9" w:rsidRDefault="002F6BD9" w:rsidP="00F0603C">
      <w:pPr>
        <w:suppressAutoHyphens/>
        <w:ind w:firstLine="709"/>
        <w:rPr>
          <w:rFonts w:cs="Arial"/>
        </w:rPr>
      </w:pPr>
    </w:p>
    <w:p w:rsidR="002F6BD9" w:rsidRDefault="002F6BD9" w:rsidP="00F0603C">
      <w:pPr>
        <w:suppressAutoHyphens/>
        <w:ind w:firstLine="709"/>
        <w:rPr>
          <w:rFonts w:cs="Arial"/>
          <w:szCs w:val="28"/>
        </w:rPr>
      </w:pPr>
    </w:p>
    <w:p w:rsidR="00F0603C" w:rsidRDefault="00F0603C" w:rsidP="00F0603C">
      <w:pPr>
        <w:ind w:firstLine="0"/>
        <w:jc w:val="left"/>
        <w:rPr>
          <w:rFonts w:eastAsia="Calibri" w:cs="Arial"/>
          <w:lang w:eastAsia="en-US"/>
        </w:rPr>
        <w:sectPr w:rsidR="00F0603C" w:rsidSect="00F060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6" w:h="16838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F0603C" w:rsidRPr="002F6BD9" w:rsidRDefault="002F6BD9" w:rsidP="002F6BD9">
      <w:pPr>
        <w:tabs>
          <w:tab w:val="left" w:pos="2128"/>
        </w:tabs>
        <w:suppressAutoHyphens/>
        <w:autoSpaceDE w:val="0"/>
        <w:autoSpaceDN w:val="0"/>
        <w:adjustRightInd w:val="0"/>
        <w:ind w:right="10578" w:firstLine="0"/>
        <w:rPr>
          <w:rFonts w:ascii="Courier New" w:eastAsia="Calibri" w:hAnsi="Courier New" w:cs="Courier New"/>
          <w:lang w:eastAsia="en-US"/>
        </w:rPr>
      </w:pPr>
      <w:r w:rsidRPr="002F6BD9">
        <w:rPr>
          <w:rFonts w:ascii="Courier New" w:eastAsia="Calibri" w:hAnsi="Courier New" w:cs="Courier New"/>
          <w:lang w:eastAsia="en-US"/>
        </w:rPr>
        <w:lastRenderedPageBreak/>
        <w:t>Приложение № 1</w:t>
      </w:r>
      <w:r w:rsidRPr="002F6BD9">
        <w:rPr>
          <w:rFonts w:ascii="Courier New" w:eastAsia="Calibri" w:hAnsi="Courier New" w:cs="Courier New"/>
          <w:lang w:eastAsia="en-US"/>
        </w:rPr>
        <w:cr/>
      </w:r>
      <w:r w:rsidR="006919BE" w:rsidRPr="002F6BD9">
        <w:rPr>
          <w:rFonts w:ascii="Courier New" w:eastAsia="Calibri" w:hAnsi="Courier New" w:cs="Courier New"/>
          <w:lang w:eastAsia="en-US"/>
        </w:rPr>
        <w:t>к муниципальной программе</w:t>
      </w:r>
      <w:r w:rsidR="006919BE" w:rsidRPr="002F6BD9">
        <w:rPr>
          <w:rFonts w:ascii="Courier New" w:eastAsia="Calibri" w:hAnsi="Courier New" w:cs="Courier New"/>
          <w:bCs/>
          <w:lang w:eastAsia="en-US"/>
        </w:rPr>
        <w:t xml:space="preserve"> «Формирование комфортной городской среды в городском округе ЗАТО п. Горный на 2018-2024 годы»</w:t>
      </w:r>
      <w:r w:rsidR="00CB33A7" w:rsidRPr="002F6BD9">
        <w:rPr>
          <w:rFonts w:ascii="Courier New" w:hAnsi="Courier New" w:cs="Courier New"/>
        </w:rPr>
        <w:t xml:space="preserve"> </w:t>
      </w:r>
      <w:r w:rsidR="00CB33A7" w:rsidRPr="002F6BD9">
        <w:rPr>
          <w:rFonts w:ascii="Courier New" w:eastAsia="Calibri" w:hAnsi="Courier New" w:cs="Courier New"/>
          <w:bCs/>
          <w:lang w:eastAsia="en-US"/>
        </w:rPr>
        <w:t>(в редакции постанов-</w:t>
      </w:r>
      <w:proofErr w:type="spellStart"/>
      <w:r w:rsidR="00CB33A7" w:rsidRPr="002F6BD9">
        <w:rPr>
          <w:rFonts w:ascii="Courier New" w:eastAsia="Calibri" w:hAnsi="Courier New" w:cs="Courier New"/>
          <w:bCs/>
          <w:lang w:eastAsia="en-US"/>
        </w:rPr>
        <w:t>ления</w:t>
      </w:r>
      <w:proofErr w:type="spellEnd"/>
      <w:r w:rsidR="00CB33A7" w:rsidRPr="002F6BD9">
        <w:rPr>
          <w:rFonts w:ascii="Courier New" w:eastAsia="Calibri" w:hAnsi="Courier New" w:cs="Courier New"/>
          <w:bCs/>
          <w:lang w:eastAsia="en-US"/>
        </w:rPr>
        <w:t xml:space="preserve"> от 04.09.2019 г.</w:t>
      </w:r>
      <w:r w:rsidR="00F0603C" w:rsidRPr="002F6BD9">
        <w:rPr>
          <w:rFonts w:ascii="Courier New" w:eastAsia="Calibri" w:hAnsi="Courier New" w:cs="Courier New"/>
          <w:bCs/>
          <w:lang w:eastAsia="en-US"/>
        </w:rPr>
        <w:t xml:space="preserve"> № </w:t>
      </w:r>
      <w:r w:rsidR="00CB33A7" w:rsidRPr="002F6BD9">
        <w:rPr>
          <w:rFonts w:ascii="Courier New" w:eastAsia="Calibri" w:hAnsi="Courier New" w:cs="Courier New"/>
          <w:bCs/>
          <w:lang w:eastAsia="en-US"/>
        </w:rPr>
        <w:t>147</w:t>
      </w:r>
      <w:r w:rsidR="00222D19" w:rsidRPr="002F6BD9">
        <w:rPr>
          <w:rFonts w:ascii="Courier New" w:eastAsia="Calibri" w:hAnsi="Courier New" w:cs="Courier New"/>
          <w:bCs/>
          <w:lang w:eastAsia="en-US"/>
        </w:rPr>
        <w:t xml:space="preserve">; </w:t>
      </w:r>
      <w:r w:rsidR="00936B1D" w:rsidRPr="002F6BD9">
        <w:rPr>
          <w:rFonts w:ascii="Courier New" w:eastAsia="Calibri" w:hAnsi="Courier New" w:cs="Courier New"/>
          <w:bCs/>
          <w:lang w:eastAsia="en-US"/>
        </w:rPr>
        <w:t>от 02.11.2021 г.</w:t>
      </w:r>
      <w:r w:rsidR="00F0603C" w:rsidRPr="002F6BD9">
        <w:rPr>
          <w:rFonts w:ascii="Courier New" w:eastAsia="Calibri" w:hAnsi="Courier New" w:cs="Courier New"/>
          <w:bCs/>
          <w:lang w:eastAsia="en-US"/>
        </w:rPr>
        <w:t xml:space="preserve"> № </w:t>
      </w:r>
      <w:r w:rsidR="00936B1D" w:rsidRPr="002F6BD9">
        <w:rPr>
          <w:rFonts w:ascii="Courier New" w:eastAsia="Calibri" w:hAnsi="Courier New" w:cs="Courier New"/>
          <w:bCs/>
          <w:lang w:eastAsia="en-US"/>
        </w:rPr>
        <w:t>231</w:t>
      </w:r>
      <w:proofErr w:type="gramStart"/>
      <w:r w:rsidR="0046580F">
        <w:rPr>
          <w:rFonts w:ascii="Courier New" w:eastAsia="Calibri" w:hAnsi="Courier New" w:cs="Courier New"/>
          <w:bCs/>
          <w:lang w:eastAsia="en-US"/>
        </w:rPr>
        <w:t>, ,</w:t>
      </w:r>
      <w:r w:rsidR="0046580F" w:rsidRPr="0046580F">
        <w:rPr>
          <w:rFonts w:ascii="Courier New" w:eastAsia="Calibri" w:hAnsi="Courier New" w:cs="Courier New"/>
          <w:bCs/>
          <w:highlight w:val="yellow"/>
          <w:lang w:eastAsia="en-US"/>
        </w:rPr>
        <w:t>от</w:t>
      </w:r>
      <w:proofErr w:type="gramEnd"/>
      <w:r w:rsidR="00936B1D" w:rsidRPr="002F6BD9">
        <w:rPr>
          <w:rFonts w:ascii="Courier New" w:eastAsia="Calibri" w:hAnsi="Courier New" w:cs="Courier New"/>
          <w:bCs/>
          <w:lang w:eastAsia="en-US"/>
        </w:rPr>
        <w:t xml:space="preserve"> </w:t>
      </w:r>
      <w:r w:rsidR="00CB33A7" w:rsidRPr="002F6BD9">
        <w:rPr>
          <w:rFonts w:ascii="Courier New" w:eastAsia="Calibri" w:hAnsi="Courier New" w:cs="Courier New"/>
          <w:bCs/>
          <w:lang w:eastAsia="en-US"/>
        </w:rPr>
        <w:t>)</w:t>
      </w:r>
      <w:r w:rsidR="00F0603C" w:rsidRPr="002F6BD9">
        <w:rPr>
          <w:rFonts w:ascii="Courier New" w:eastAsia="Calibri" w:hAnsi="Courier New" w:cs="Courier New"/>
          <w:lang w:eastAsia="en-US"/>
        </w:rPr>
        <w:t xml:space="preserve"> </w:t>
      </w:r>
    </w:p>
    <w:p w:rsidR="002F6BD9" w:rsidRDefault="002F6BD9" w:rsidP="002F6BD9">
      <w:pPr>
        <w:tabs>
          <w:tab w:val="left" w:pos="2128"/>
        </w:tabs>
        <w:suppressAutoHyphens/>
        <w:autoSpaceDE w:val="0"/>
        <w:autoSpaceDN w:val="0"/>
        <w:adjustRightInd w:val="0"/>
        <w:ind w:right="10578" w:firstLine="0"/>
        <w:rPr>
          <w:rFonts w:asciiTheme="minorHAnsi" w:eastAsia="Calibri" w:hAnsiTheme="minorHAnsi"/>
          <w:lang w:eastAsia="en-US"/>
        </w:rPr>
      </w:pPr>
    </w:p>
    <w:p w:rsidR="002F6BD9" w:rsidRPr="002F6BD9" w:rsidRDefault="002F6BD9" w:rsidP="002F6BD9">
      <w:pPr>
        <w:tabs>
          <w:tab w:val="left" w:pos="2128"/>
        </w:tabs>
        <w:suppressAutoHyphens/>
        <w:autoSpaceDE w:val="0"/>
        <w:autoSpaceDN w:val="0"/>
        <w:adjustRightInd w:val="0"/>
        <w:ind w:right="10578" w:firstLine="0"/>
        <w:rPr>
          <w:rFonts w:asciiTheme="minorHAnsi" w:eastAsia="Calibri" w:hAnsiTheme="minorHAnsi" w:cs="Arial"/>
          <w:lang w:eastAsia="en-US"/>
        </w:rPr>
      </w:pPr>
    </w:p>
    <w:p w:rsidR="006919BE" w:rsidRPr="00F0603C" w:rsidRDefault="006919BE" w:rsidP="00F0603C">
      <w:pPr>
        <w:pStyle w:val="4"/>
        <w:rPr>
          <w:rFonts w:eastAsia="Calibri"/>
          <w:lang w:eastAsia="en-US"/>
        </w:rPr>
      </w:pPr>
      <w:r w:rsidRPr="00F0603C">
        <w:rPr>
          <w:rFonts w:eastAsia="Calibri"/>
          <w:lang w:eastAsia="en-US"/>
        </w:rPr>
        <w:t>ПЕРЕЧЕНЬ</w:t>
      </w:r>
      <w:r w:rsidR="00EF2F5A" w:rsidRPr="00F0603C">
        <w:rPr>
          <w:rFonts w:eastAsia="Calibri"/>
          <w:lang w:eastAsia="en-US"/>
        </w:rPr>
        <w:t xml:space="preserve"> </w:t>
      </w:r>
      <w:r w:rsidRPr="00F0603C">
        <w:rPr>
          <w:rFonts w:eastAsia="Calibri"/>
          <w:lang w:eastAsia="en-US"/>
        </w:rPr>
        <w:t xml:space="preserve">основных мероприятий муниципальной программы «Формирование комфортной городской среды в городском </w:t>
      </w:r>
      <w:proofErr w:type="gramStart"/>
      <w:r w:rsidRPr="00F0603C">
        <w:rPr>
          <w:rFonts w:eastAsia="Calibri"/>
          <w:lang w:eastAsia="en-US"/>
        </w:rPr>
        <w:t>округе</w:t>
      </w:r>
      <w:proofErr w:type="gramEnd"/>
      <w:r w:rsidRPr="00F0603C">
        <w:rPr>
          <w:rFonts w:eastAsia="Calibri"/>
          <w:lang w:eastAsia="en-US"/>
        </w:rPr>
        <w:t xml:space="preserve"> ЗАТО п. Горный на 2018-202</w:t>
      </w:r>
      <w:r w:rsidR="00CB33A7" w:rsidRPr="00F0603C">
        <w:rPr>
          <w:rFonts w:eastAsia="Calibri"/>
          <w:lang w:eastAsia="en-US"/>
        </w:rPr>
        <w:t>4</w:t>
      </w:r>
      <w:r w:rsidRPr="00F0603C">
        <w:rPr>
          <w:rFonts w:eastAsia="Calibri"/>
          <w:lang w:eastAsia="en-US"/>
        </w:rPr>
        <w:t xml:space="preserve"> годы»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eastAsia="Calibri" w:cs="Arial"/>
          <w:bCs/>
          <w:lang w:eastAsia="en-US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2091"/>
        <w:gridCol w:w="13"/>
        <w:gridCol w:w="18"/>
        <w:gridCol w:w="1387"/>
        <w:gridCol w:w="16"/>
        <w:gridCol w:w="16"/>
        <w:gridCol w:w="1385"/>
        <w:gridCol w:w="33"/>
        <w:gridCol w:w="2836"/>
        <w:gridCol w:w="2553"/>
        <w:gridCol w:w="2628"/>
      </w:tblGrid>
      <w:tr w:rsidR="006919BE" w:rsidRPr="00F0603C" w:rsidTr="00F0603C">
        <w:trPr>
          <w:trHeight w:val="1035"/>
          <w:tblHeader/>
        </w:trPr>
        <w:tc>
          <w:tcPr>
            <w:tcW w:w="2867" w:type="dxa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Срок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Основные направления реализации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Связь с показателями Программы (подпрограммы)</w:t>
            </w:r>
          </w:p>
        </w:tc>
      </w:tr>
      <w:tr w:rsidR="006919BE" w:rsidRPr="00F0603C" w:rsidTr="00F0603C">
        <w:trPr>
          <w:cantSplit/>
          <w:trHeight w:val="1054"/>
          <w:tblHeader/>
        </w:trPr>
        <w:tc>
          <w:tcPr>
            <w:tcW w:w="2867" w:type="dxa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Начала реализации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Окончания реализации</w:t>
            </w:r>
          </w:p>
        </w:tc>
        <w:tc>
          <w:tcPr>
            <w:tcW w:w="2869" w:type="dxa"/>
            <w:gridSpan w:val="2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1. 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 xml:space="preserve">1) </w:t>
            </w:r>
            <w:r w:rsidRPr="00F0603C">
              <w:rPr>
                <w:rFonts w:cs="Arial"/>
              </w:rPr>
              <w:t>ул. Дружбы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д.2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д.4;</w:t>
            </w:r>
            <w:r w:rsidR="00F0603C" w:rsidRPr="00F0603C">
              <w:rPr>
                <w:rFonts w:cs="Arial"/>
              </w:rPr>
              <w:t xml:space="preserve"> </w:t>
            </w:r>
            <w:r w:rsidRPr="00F0603C">
              <w:rPr>
                <w:rFonts w:cs="Arial"/>
              </w:rPr>
              <w:t>2) ул. Дружбы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д.3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д.5;</w:t>
            </w:r>
            <w:r w:rsidR="00F0603C" w:rsidRPr="00F0603C">
              <w:rPr>
                <w:rFonts w:cs="Arial"/>
              </w:rPr>
              <w:t xml:space="preserve"> </w:t>
            </w:r>
            <w:r w:rsidRPr="00F0603C">
              <w:rPr>
                <w:rFonts w:cs="Arial"/>
              </w:rPr>
              <w:t>3) ул. Дружбы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д.172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д.175</w:t>
            </w:r>
          </w:p>
        </w:tc>
        <w:tc>
          <w:tcPr>
            <w:tcW w:w="209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2018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2018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достижение показателя для оценки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совершенствование жилищно-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приведенных в нормативное состояние от общего количества дворовых территорий многоквартирных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</w:t>
            </w:r>
            <w:r w:rsidR="00EF2F5A" w:rsidRPr="00F0603C">
              <w:rPr>
                <w:rFonts w:eastAsia="Calibri" w:cs="Arial"/>
                <w:snapToGrid w:val="0"/>
                <w:szCs w:val="20"/>
                <w:lang w:eastAsia="en-US"/>
              </w:rPr>
              <w:t>приятий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>2. Благоустройство территории общего пользования: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Устройство спортивно-игровой площадки по адресу: п.Горный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cs="Arial"/>
              </w:rPr>
              <w:t>ул. Дружбы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 xml:space="preserve">200 (территория восточнее </w:t>
            </w:r>
            <w:r w:rsidRPr="00F0603C">
              <w:rPr>
                <w:rFonts w:cs="Arial"/>
              </w:rPr>
              <w:lastRenderedPageBreak/>
              <w:t>здания поликлиники)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2018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2019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улучшение внешнего облика городского округа и мест массового пребывания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населения;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- улучшение условий обустройства в местах массового отдыха и пребывания жителей городского округа 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Доля благоустроенных территорий общего пользования от общего количества нуждающихся в благоустройстве территорий общего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пользования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>3. 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1)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д.10;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2)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д.11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д.13; 3)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д.15;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4)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 179;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5) ул. Молодежная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 24;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6)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д.167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д.168</w:t>
            </w:r>
          </w:p>
        </w:tc>
        <w:tc>
          <w:tcPr>
            <w:tcW w:w="209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2019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2019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совершенствование жилищно-коммунального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обеспечение реализации мероприятий программы в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мероприятий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4. Благоустройство дворовых территорий по улицам</w:t>
            </w:r>
            <w:r w:rsidR="00AE03DD" w:rsidRPr="00F0603C">
              <w:rPr>
                <w:rFonts w:eastAsia="Calibri" w:cs="Arial"/>
                <w:lang w:eastAsia="en-US"/>
              </w:rPr>
              <w:t xml:space="preserve"> (в ред. Пост. от 02.11.2021 г.</w:t>
            </w:r>
            <w:r w:rsidR="00F0603C" w:rsidRPr="00F0603C">
              <w:rPr>
                <w:rFonts w:eastAsia="Calibri" w:cs="Arial"/>
                <w:lang w:eastAsia="en-US"/>
              </w:rPr>
              <w:t xml:space="preserve"> № </w:t>
            </w:r>
            <w:r w:rsidR="00AE03DD" w:rsidRPr="00F0603C">
              <w:rPr>
                <w:rFonts w:eastAsia="Calibri" w:cs="Arial"/>
                <w:lang w:eastAsia="en-US"/>
              </w:rPr>
              <w:t>231):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AE03DD" w:rsidRPr="00F0603C">
              <w:rPr>
                <w:rFonts w:eastAsia="Calibri" w:cs="Arial"/>
                <w:lang w:eastAsia="en-US"/>
              </w:rPr>
              <w:t>1</w:t>
            </w:r>
            <w:r w:rsidRPr="00F0603C">
              <w:rPr>
                <w:rFonts w:eastAsia="Calibri" w:cs="Arial"/>
                <w:lang w:eastAsia="en-US"/>
              </w:rPr>
              <w:t>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д.177;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AE03DD" w:rsidRPr="00F0603C">
              <w:rPr>
                <w:rFonts w:eastAsia="Calibri" w:cs="Arial"/>
                <w:lang w:eastAsia="en-US"/>
              </w:rPr>
              <w:t>2</w:t>
            </w:r>
            <w:r w:rsidRPr="00F0603C">
              <w:rPr>
                <w:rFonts w:eastAsia="Calibri" w:cs="Arial"/>
                <w:lang w:eastAsia="en-US"/>
              </w:rPr>
              <w:t>)</w:t>
            </w:r>
            <w:r w:rsidRPr="00F0603C">
              <w:rPr>
                <w:rFonts w:cs="Arial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Молодежная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д.22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д.23;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AE03DD" w:rsidRPr="00F0603C">
              <w:rPr>
                <w:rFonts w:eastAsia="Calibri" w:cs="Arial"/>
                <w:lang w:eastAsia="en-US"/>
              </w:rPr>
              <w:t>3</w:t>
            </w:r>
            <w:r w:rsidRPr="00F0603C">
              <w:rPr>
                <w:rFonts w:eastAsia="Calibri" w:cs="Arial"/>
                <w:lang w:eastAsia="en-US"/>
              </w:rPr>
              <w:t>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 180;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AE03DD" w:rsidRPr="00F0603C">
              <w:rPr>
                <w:rFonts w:eastAsia="Calibri" w:cs="Arial"/>
                <w:lang w:eastAsia="en-US"/>
              </w:rPr>
              <w:t>4</w:t>
            </w:r>
            <w:r w:rsidR="00D7228A" w:rsidRPr="00F0603C">
              <w:rPr>
                <w:rFonts w:eastAsia="Calibri" w:cs="Arial"/>
                <w:lang w:eastAsia="en-US"/>
              </w:rPr>
              <w:t>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="00D7228A" w:rsidRPr="00F0603C">
              <w:rPr>
                <w:rFonts w:eastAsia="Calibri" w:cs="Arial"/>
                <w:lang w:eastAsia="en-US"/>
              </w:rPr>
              <w:t>д.181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="00D7228A" w:rsidRPr="00F0603C">
              <w:rPr>
                <w:rFonts w:eastAsia="Calibri" w:cs="Arial"/>
                <w:lang w:eastAsia="en-US"/>
              </w:rPr>
              <w:t>д.182</w:t>
            </w:r>
          </w:p>
        </w:tc>
        <w:tc>
          <w:tcPr>
            <w:tcW w:w="209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2020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совершенствование жилищно-коммунального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обеспечение реализации мероприятий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</w:t>
            </w:r>
            <w:r w:rsidR="00D7228A" w:rsidRPr="00F0603C">
              <w:rPr>
                <w:rFonts w:eastAsia="Calibri" w:cs="Arial"/>
                <w:snapToGrid w:val="0"/>
                <w:szCs w:val="20"/>
                <w:lang w:eastAsia="en-US"/>
              </w:rPr>
              <w:t>приятий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5. Благоустройство территории общего пользования:</w:t>
            </w:r>
            <w:r w:rsidR="00F0603C" w:rsidRPr="00F0603C">
              <w:rPr>
                <w:rFonts w:cs="Arial"/>
              </w:rPr>
              <w:t xml:space="preserve"> </w:t>
            </w:r>
            <w:r w:rsidR="00E70E4D" w:rsidRPr="00F0603C">
              <w:rPr>
                <w:rFonts w:eastAsia="Calibri" w:cs="Arial"/>
                <w:lang w:eastAsia="en-US"/>
              </w:rPr>
              <w:t>Благоустройство площади Тюрина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</w:t>
            </w:r>
            <w:r w:rsidR="00A20538" w:rsidRPr="00F0603C">
              <w:rPr>
                <w:rFonts w:eastAsia="Calibri" w:cs="Arial"/>
                <w:snapToGrid w:val="0"/>
                <w:lang w:eastAsia="en-US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 и мест массового пребывания населения;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 xml:space="preserve">- улучшение условий обустройства в местах массового отдыха и пребывания жителей городского округа 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6.Благоустройство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1)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д.6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д.8;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 xml:space="preserve">2) ул. </w:t>
            </w:r>
            <w:r w:rsidRPr="00F0603C">
              <w:rPr>
                <w:rFonts w:eastAsia="Calibri" w:cs="Arial"/>
                <w:lang w:eastAsia="en-US"/>
              </w:rPr>
              <w:lastRenderedPageBreak/>
              <w:t>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д.7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д.9;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3)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д.12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д.14; 4)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5) ул. Молодежная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д.25</w:t>
            </w:r>
          </w:p>
        </w:tc>
        <w:tc>
          <w:tcPr>
            <w:tcW w:w="209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2021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2021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 xml:space="preserve">- увеличение доли отремонтированных дворовых территорий многоквартирных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-улучшение технического состояния придомовых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совершенствование жилищно-коммунального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приведенных в нормативное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мероприятий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A20538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>7. Благоустройство территории общего пользования:</w:t>
            </w:r>
            <w:r w:rsidR="00F0603C" w:rsidRPr="00F0603C">
              <w:rPr>
                <w:rFonts w:cs="Arial"/>
              </w:rPr>
              <w:t xml:space="preserve"> </w:t>
            </w:r>
            <w:r w:rsidR="0090024D" w:rsidRPr="00F0603C">
              <w:rPr>
                <w:rFonts w:eastAsiaTheme="minorHAnsi" w:cs="Arial"/>
                <w:lang w:eastAsia="en-US"/>
              </w:rPr>
              <w:lastRenderedPageBreak/>
              <w:t>Благоустройство стадиона по адресу: ул. Молодежная</w:t>
            </w:r>
            <w:r w:rsidR="00F0603C" w:rsidRPr="00F0603C">
              <w:rPr>
                <w:rFonts w:eastAsiaTheme="minorHAnsi" w:cs="Arial"/>
                <w:lang w:eastAsia="en-US"/>
              </w:rPr>
              <w:t xml:space="preserve">, </w:t>
            </w:r>
            <w:r w:rsidR="0090024D" w:rsidRPr="00F0603C">
              <w:rPr>
                <w:rFonts w:eastAsiaTheme="minorHAnsi" w:cs="Arial"/>
                <w:lang w:eastAsia="en-US"/>
              </w:rPr>
              <w:t>строение 215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</w:t>
            </w:r>
            <w:r w:rsidRPr="00F0603C">
              <w:rPr>
                <w:rFonts w:eastAsia="Calibri" w:cs="Arial"/>
                <w:lang w:eastAsia="en-US"/>
              </w:rPr>
              <w:lastRenderedPageBreak/>
              <w:t>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>202</w:t>
            </w:r>
            <w:r w:rsidR="00A20538" w:rsidRPr="00F0603C">
              <w:rPr>
                <w:rFonts w:eastAsia="Calibri" w:cs="Arial"/>
                <w:snapToGrid w:val="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</w:t>
            </w:r>
            <w:r w:rsidR="0090024D" w:rsidRPr="00F0603C">
              <w:rPr>
                <w:rFonts w:eastAsia="Calibri" w:cs="Arial"/>
                <w:snapToGrid w:val="0"/>
                <w:lang w:eastAsia="en-US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 xml:space="preserve">- увеличение доли благоустроенных территорий общего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пользования;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 и мест массового пребывания населения;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- улучшение условий обустройства в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местах массового отдыха и пребывания жителей городского округа 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 xml:space="preserve">Доля благоустроенных территорий общего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пользования от общего количества нуждающихся в благоустройстве территорий общего пользования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6919BE" w:rsidRPr="00F0603C" w:rsidRDefault="006919BE" w:rsidP="000C7177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>8. Благоустройство дворовых территорий по улицам</w:t>
            </w:r>
            <w:r w:rsidR="00AE03DD" w:rsidRPr="00F0603C">
              <w:rPr>
                <w:rFonts w:eastAsia="Calibri" w:cs="Arial"/>
                <w:lang w:eastAsia="en-US"/>
              </w:rPr>
              <w:t xml:space="preserve"> (в </w:t>
            </w:r>
            <w:proofErr w:type="spellStart"/>
            <w:r w:rsidR="00AE03DD" w:rsidRPr="00F0603C">
              <w:rPr>
                <w:rFonts w:eastAsia="Calibri" w:cs="Arial"/>
                <w:lang w:eastAsia="en-US"/>
              </w:rPr>
              <w:t>ред.пост</w:t>
            </w:r>
            <w:proofErr w:type="spellEnd"/>
            <w:r w:rsidR="00AE03DD" w:rsidRPr="00F0603C">
              <w:rPr>
                <w:rFonts w:eastAsia="Calibri" w:cs="Arial"/>
                <w:lang w:eastAsia="en-US"/>
              </w:rPr>
              <w:t>. от 02.11.2021 г.</w:t>
            </w:r>
            <w:r w:rsidR="00F0603C" w:rsidRPr="00F0603C">
              <w:rPr>
                <w:rFonts w:eastAsia="Calibri" w:cs="Arial"/>
                <w:lang w:eastAsia="en-US"/>
              </w:rPr>
              <w:t xml:space="preserve"> № </w:t>
            </w:r>
            <w:r w:rsidR="00AE03DD" w:rsidRPr="00F0603C">
              <w:rPr>
                <w:rFonts w:eastAsia="Calibri" w:cs="Arial"/>
                <w:lang w:eastAsia="en-US"/>
              </w:rPr>
              <w:t>231</w:t>
            </w:r>
            <w:r w:rsidR="001D1BFF">
              <w:rPr>
                <w:rFonts w:eastAsia="Calibri" w:cs="Arial"/>
                <w:lang w:eastAsia="en-US"/>
              </w:rPr>
              <w:t xml:space="preserve">, </w:t>
            </w:r>
            <w:r w:rsidR="001D1BFF" w:rsidRPr="001D1BFF">
              <w:rPr>
                <w:rFonts w:eastAsia="Calibri" w:cs="Arial"/>
                <w:highlight w:val="yellow"/>
                <w:lang w:eastAsia="en-US"/>
              </w:rPr>
              <w:t>от</w:t>
            </w:r>
            <w:r w:rsidR="00AE03DD" w:rsidRPr="00F0603C">
              <w:rPr>
                <w:rFonts w:eastAsia="Calibri" w:cs="Arial"/>
                <w:lang w:eastAsia="en-US"/>
              </w:rPr>
              <w:t>)</w:t>
            </w:r>
            <w:r w:rsidRPr="00F0603C">
              <w:rPr>
                <w:rFonts w:eastAsia="Calibri" w:cs="Arial"/>
                <w:lang w:eastAsia="en-US"/>
              </w:rPr>
              <w:t>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1)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д.166;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2)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д.169;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0C7177" w:rsidRPr="000C7177">
              <w:rPr>
                <w:rFonts w:eastAsia="Calibri" w:cs="Arial"/>
                <w:highlight w:val="yellow"/>
                <w:lang w:eastAsia="en-US"/>
              </w:rPr>
              <w:t xml:space="preserve">3) ул. Дружбы, д. 173 </w:t>
            </w:r>
            <w:r w:rsidR="000C7177" w:rsidRPr="000C7177">
              <w:rPr>
                <w:rFonts w:eastAsia="Calibri" w:cs="Arial"/>
                <w:strike/>
                <w:highlight w:val="yellow"/>
                <w:lang w:eastAsia="en-US"/>
              </w:rPr>
              <w:t>4</w:t>
            </w:r>
            <w:r w:rsidRPr="000C7177">
              <w:rPr>
                <w:rFonts w:eastAsia="Calibri" w:cs="Arial"/>
                <w:strike/>
                <w:highlight w:val="yellow"/>
                <w:lang w:eastAsia="en-US"/>
              </w:rPr>
              <w:t>) ул. Дружб</w:t>
            </w:r>
            <w:r w:rsidRPr="0046580F">
              <w:rPr>
                <w:rFonts w:eastAsia="Calibri" w:cs="Arial"/>
                <w:strike/>
                <w:highlight w:val="yellow"/>
                <w:lang w:eastAsia="en-US"/>
              </w:rPr>
              <w:t>ы</w:t>
            </w:r>
            <w:r w:rsidR="00F0603C" w:rsidRPr="0046580F">
              <w:rPr>
                <w:rFonts w:eastAsia="Calibri" w:cs="Arial"/>
                <w:strike/>
                <w:highlight w:val="yellow"/>
                <w:lang w:eastAsia="en-US"/>
              </w:rPr>
              <w:t xml:space="preserve">, </w:t>
            </w:r>
            <w:r w:rsidRPr="0046580F">
              <w:rPr>
                <w:rFonts w:eastAsia="Calibri" w:cs="Arial"/>
                <w:strike/>
                <w:highlight w:val="yellow"/>
                <w:lang w:eastAsia="en-US"/>
              </w:rPr>
              <w:t>д.170;</w:t>
            </w:r>
            <w:r w:rsidR="00F0603C" w:rsidRPr="0046580F">
              <w:rPr>
                <w:rFonts w:eastAsia="Calibri" w:cs="Arial"/>
                <w:strike/>
                <w:highlight w:val="yellow"/>
                <w:lang w:eastAsia="en-US"/>
              </w:rPr>
              <w:t xml:space="preserve"> </w:t>
            </w:r>
            <w:r w:rsidR="000C7177">
              <w:rPr>
                <w:rFonts w:eastAsia="Calibri" w:cs="Arial"/>
                <w:strike/>
                <w:highlight w:val="yellow"/>
                <w:lang w:eastAsia="en-US"/>
              </w:rPr>
              <w:t>5</w:t>
            </w:r>
            <w:r w:rsidRPr="0046580F">
              <w:rPr>
                <w:rFonts w:eastAsia="Calibri" w:cs="Arial"/>
                <w:strike/>
                <w:highlight w:val="yellow"/>
                <w:lang w:eastAsia="en-US"/>
              </w:rPr>
              <w:t>) ул. Дружбы</w:t>
            </w:r>
            <w:r w:rsidR="00F0603C" w:rsidRPr="0046580F">
              <w:rPr>
                <w:rFonts w:eastAsia="Calibri" w:cs="Arial"/>
                <w:strike/>
                <w:highlight w:val="yellow"/>
                <w:lang w:eastAsia="en-US"/>
              </w:rPr>
              <w:t xml:space="preserve">, </w:t>
            </w:r>
            <w:r w:rsidRPr="0046580F">
              <w:rPr>
                <w:rFonts w:eastAsia="Calibri" w:cs="Arial"/>
                <w:strike/>
                <w:highlight w:val="yellow"/>
                <w:lang w:eastAsia="en-US"/>
              </w:rPr>
              <w:t>д. 171;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0C7177">
              <w:rPr>
                <w:rFonts w:eastAsia="Calibri" w:cs="Arial"/>
                <w:lang w:eastAsia="en-US"/>
              </w:rPr>
              <w:t>6</w:t>
            </w:r>
            <w:r w:rsidRPr="00F0603C">
              <w:rPr>
                <w:rFonts w:eastAsia="Calibri" w:cs="Arial"/>
                <w:lang w:eastAsia="en-US"/>
              </w:rPr>
              <w:t>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д.176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2022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достижение показателя для оценки эффективности деятельности органов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совершенствование жилищно-коммунального хозяйства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нуждающихся в проведении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вышеуказанных мероприятий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>9. 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1)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д.2;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2)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д.3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д.4;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3)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д.5;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46580F">
              <w:rPr>
                <w:rFonts w:eastAsia="Calibri" w:cs="Arial"/>
                <w:lang w:eastAsia="en-US"/>
              </w:rPr>
              <w:t>4) ул. Таёжная</w:t>
            </w:r>
            <w:r w:rsidR="00F0603C" w:rsidRPr="0046580F">
              <w:rPr>
                <w:rFonts w:eastAsia="Calibri" w:cs="Arial"/>
                <w:lang w:eastAsia="en-US"/>
              </w:rPr>
              <w:t xml:space="preserve">, </w:t>
            </w:r>
            <w:r w:rsidRPr="0046580F">
              <w:rPr>
                <w:rFonts w:eastAsia="Calibri" w:cs="Arial"/>
                <w:lang w:eastAsia="en-US"/>
              </w:rPr>
              <w:t>д.6</w:t>
            </w:r>
            <w:r w:rsidR="0046580F" w:rsidRPr="0046580F">
              <w:rPr>
                <w:rFonts w:eastAsia="Calibri" w:cs="Arial"/>
                <w:lang w:eastAsia="en-US"/>
              </w:rPr>
              <w:t xml:space="preserve">, </w:t>
            </w:r>
            <w:r w:rsidR="0046580F">
              <w:rPr>
                <w:rFonts w:eastAsia="Calibri" w:cs="Arial"/>
                <w:highlight w:val="yellow"/>
                <w:lang w:eastAsia="en-US"/>
              </w:rPr>
              <w:t xml:space="preserve">5) </w:t>
            </w:r>
            <w:r w:rsidR="0046580F" w:rsidRPr="0046580F">
              <w:rPr>
                <w:rFonts w:eastAsia="Calibri" w:cs="Arial"/>
                <w:highlight w:val="yellow"/>
                <w:lang w:eastAsia="en-US"/>
              </w:rPr>
              <w:t xml:space="preserve">ул. Дружбы, д. 170, </w:t>
            </w:r>
            <w:r w:rsidR="0046580F">
              <w:rPr>
                <w:rFonts w:eastAsia="Calibri" w:cs="Arial"/>
                <w:highlight w:val="yellow"/>
                <w:lang w:eastAsia="en-US"/>
              </w:rPr>
              <w:t xml:space="preserve">6) </w:t>
            </w:r>
            <w:r w:rsidR="0046580F" w:rsidRPr="0046580F">
              <w:rPr>
                <w:rFonts w:eastAsia="Calibri" w:cs="Arial"/>
                <w:highlight w:val="yellow"/>
                <w:lang w:eastAsia="en-US"/>
              </w:rPr>
              <w:t>ул. Дружбы, д. 171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2023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достижение показателя для оценки эффективности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совершенствование жилищно-коммунального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нуждающихся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в проведении в</w:t>
            </w:r>
            <w:r w:rsidR="00E70E4D" w:rsidRPr="00F0603C">
              <w:rPr>
                <w:rFonts w:eastAsia="Calibri" w:cs="Arial"/>
                <w:snapToGrid w:val="0"/>
                <w:szCs w:val="20"/>
                <w:lang w:eastAsia="en-US"/>
              </w:rPr>
              <w:t>ышеуказанных мероприятий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>10. Благоустройство территории общего пользования: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E5186E" w:rsidRPr="00F0603C">
              <w:rPr>
                <w:rFonts w:eastAsia="Calibri" w:cs="Arial"/>
                <w:lang w:eastAsia="en-US"/>
              </w:rPr>
              <w:t>Благоустройство территории по адресу: ул. Молодежная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="00E5186E" w:rsidRPr="00F0603C">
              <w:rPr>
                <w:rFonts w:eastAsia="Calibri" w:cs="Arial"/>
                <w:lang w:eastAsia="en-US"/>
              </w:rPr>
              <w:t>д.32 А (территория около бассейна «Нептун»)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</w:t>
            </w:r>
            <w:r w:rsidR="00E5186E" w:rsidRPr="00F0603C">
              <w:rPr>
                <w:rFonts w:eastAsia="Calibri" w:cs="Arial"/>
                <w:snapToGrid w:val="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A20538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2024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 и мест массового пребывания населения;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- улучшение условий обустройства в местах массового отдыха и пребывания жителей городского округа 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11. 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1)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д.34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д.35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д.37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д.38;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2)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д.36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д.39;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3)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д.40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д.150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д.155;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4)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д.41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д.151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д.152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д.154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д.153;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5)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2024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-улучшение технического состояния придомовых территорий многоквартирных домов; совершенствование жилищно-коммунального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мероприятий</w:t>
            </w:r>
          </w:p>
        </w:tc>
      </w:tr>
      <w:tr w:rsidR="00BD6F09" w:rsidRPr="00F0603C" w:rsidTr="00F0603C">
        <w:trPr>
          <w:trHeight w:val="687"/>
        </w:trPr>
        <w:tc>
          <w:tcPr>
            <w:tcW w:w="15843" w:type="dxa"/>
            <w:gridSpan w:val="12"/>
            <w:shd w:val="clear" w:color="auto" w:fill="auto"/>
          </w:tcPr>
          <w:p w:rsidR="00BD6F09" w:rsidRPr="00F0603C" w:rsidRDefault="00BD6F09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12. исключен постановлением от 04.09.2019 г.</w:t>
            </w:r>
            <w:r w:rsidR="00F0603C" w:rsidRPr="00F0603C">
              <w:rPr>
                <w:rFonts w:eastAsia="Calibri" w:cs="Arial"/>
                <w:snapToGrid w:val="0"/>
                <w:lang w:eastAsia="en-US"/>
              </w:rPr>
              <w:t xml:space="preserve"> № </w:t>
            </w:r>
            <w:r w:rsidRPr="00F0603C">
              <w:rPr>
                <w:rFonts w:eastAsia="Calibri" w:cs="Arial"/>
                <w:snapToGrid w:val="0"/>
                <w:lang w:eastAsia="en-US"/>
              </w:rPr>
              <w:t>147</w:t>
            </w:r>
          </w:p>
        </w:tc>
      </w:tr>
    </w:tbl>
    <w:p w:rsidR="00EF2F5A" w:rsidRPr="00F0603C" w:rsidRDefault="00EF2F5A" w:rsidP="00F0603C">
      <w:pPr>
        <w:suppressAutoHyphens/>
        <w:ind w:firstLine="709"/>
        <w:rPr>
          <w:rFonts w:cs="Arial"/>
          <w:szCs w:val="28"/>
        </w:rPr>
      </w:pPr>
    </w:p>
    <w:p w:rsidR="00EF2F5A" w:rsidRDefault="00EF2F5A" w:rsidP="00634FB2">
      <w:pPr>
        <w:tabs>
          <w:tab w:val="left" w:pos="5954"/>
        </w:tabs>
        <w:suppressAutoHyphens/>
        <w:ind w:right="10578" w:firstLine="0"/>
        <w:rPr>
          <w:rFonts w:asciiTheme="minorHAnsi" w:eastAsia="Calibri" w:hAnsiTheme="minorHAnsi" w:cs="Arial"/>
          <w:bCs/>
          <w:lang w:eastAsia="en-US"/>
        </w:rPr>
      </w:pPr>
      <w:r w:rsidRPr="00F0603C">
        <w:rPr>
          <w:rFonts w:cs="Arial"/>
          <w:szCs w:val="28"/>
        </w:rPr>
        <w:br w:type="page"/>
      </w:r>
      <w:r w:rsidR="00634FB2" w:rsidRPr="00634FB2">
        <w:rPr>
          <w:rFonts w:ascii="Courier" w:eastAsia="Calibri" w:hAnsi="Courier" w:cs="Arial"/>
          <w:lang w:eastAsia="en-US"/>
        </w:rPr>
        <w:lastRenderedPageBreak/>
        <w:t>Приложение № 2</w:t>
      </w:r>
      <w:r w:rsidR="00634FB2" w:rsidRPr="00634FB2">
        <w:rPr>
          <w:rFonts w:ascii="Courier" w:eastAsia="Calibri" w:hAnsi="Courier" w:cs="Arial"/>
          <w:lang w:eastAsia="en-US"/>
        </w:rPr>
        <w:cr/>
      </w:r>
      <w:r w:rsidR="006919BE" w:rsidRPr="00634FB2">
        <w:rPr>
          <w:rFonts w:ascii="Courier" w:eastAsia="Calibri" w:hAnsi="Courier" w:cs="Arial"/>
          <w:lang w:eastAsia="en-US"/>
        </w:rPr>
        <w:t>к муниципальной программе</w:t>
      </w:r>
      <w:r w:rsidR="00F0603C" w:rsidRPr="00634FB2">
        <w:rPr>
          <w:rFonts w:ascii="Courier" w:eastAsia="Calibri" w:hAnsi="Courier" w:cs="Arial"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>«Формирование комфортной городской среды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 xml:space="preserve">в городском </w:t>
      </w:r>
      <w:proofErr w:type="gramStart"/>
      <w:r w:rsidR="006919BE" w:rsidRPr="00634FB2">
        <w:rPr>
          <w:rFonts w:ascii="Courier" w:eastAsia="Calibri" w:hAnsi="Courier" w:cs="Arial"/>
          <w:bCs/>
          <w:lang w:eastAsia="en-US"/>
        </w:rPr>
        <w:t>округе</w:t>
      </w:r>
      <w:proofErr w:type="gramEnd"/>
      <w:r w:rsidR="006919BE" w:rsidRPr="00634FB2">
        <w:rPr>
          <w:rFonts w:ascii="Courier" w:eastAsia="Calibri" w:hAnsi="Courier" w:cs="Arial"/>
          <w:bCs/>
          <w:lang w:eastAsia="en-US"/>
        </w:rPr>
        <w:t xml:space="preserve"> ЗАТО п. Горный на 2018-2024 годы»</w:t>
      </w:r>
      <w:r w:rsidR="00B10549" w:rsidRPr="00634FB2">
        <w:rPr>
          <w:rFonts w:ascii="Courier" w:hAnsi="Courier" w:cs="Arial"/>
        </w:rPr>
        <w:t xml:space="preserve"> </w:t>
      </w:r>
      <w:r w:rsidR="00AB5EA9" w:rsidRPr="00634FB2">
        <w:rPr>
          <w:rFonts w:ascii="Courier" w:eastAsia="Calibri" w:hAnsi="Courier" w:cs="Arial"/>
          <w:bCs/>
          <w:lang w:eastAsia="en-US"/>
        </w:rPr>
        <w:t>(в редакции постанов</w:t>
      </w:r>
      <w:r w:rsidR="00B10549" w:rsidRPr="00634FB2">
        <w:rPr>
          <w:rFonts w:ascii="Courier" w:eastAsia="Calibri" w:hAnsi="Courier" w:cs="Arial"/>
          <w:bCs/>
          <w:lang w:eastAsia="en-US"/>
        </w:rPr>
        <w:t xml:space="preserve">ления от </w:t>
      </w:r>
      <w:r w:rsidR="00B12C8B" w:rsidRPr="00634FB2">
        <w:rPr>
          <w:rFonts w:ascii="Courier" w:eastAsia="Calibri" w:hAnsi="Courier" w:cs="Arial"/>
          <w:bCs/>
          <w:lang w:eastAsia="en-US"/>
        </w:rPr>
        <w:t>27.08.2021</w:t>
      </w:r>
      <w:r w:rsidR="00B10549" w:rsidRPr="00634FB2">
        <w:rPr>
          <w:rFonts w:ascii="Courier" w:eastAsia="Calibri" w:hAnsi="Courier" w:cs="Arial"/>
          <w:bCs/>
          <w:lang w:eastAsia="en-US"/>
        </w:rPr>
        <w:t xml:space="preserve">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B10549" w:rsidRPr="00634FB2">
        <w:rPr>
          <w:rFonts w:ascii="Courier" w:eastAsia="Calibri" w:hAnsi="Courier" w:cs="Arial"/>
          <w:bCs/>
          <w:lang w:eastAsia="en-US"/>
        </w:rPr>
        <w:t>1</w:t>
      </w:r>
      <w:r w:rsidR="00B12C8B" w:rsidRPr="00634FB2">
        <w:rPr>
          <w:rFonts w:ascii="Courier" w:eastAsia="Calibri" w:hAnsi="Courier" w:cs="Arial"/>
          <w:bCs/>
          <w:lang w:eastAsia="en-US"/>
        </w:rPr>
        <w:t>77</w:t>
      </w:r>
      <w:r w:rsidR="00AE03DD" w:rsidRPr="00634FB2">
        <w:rPr>
          <w:rFonts w:ascii="Courier" w:eastAsia="Calibri" w:hAnsi="Courier" w:cs="Arial"/>
          <w:bCs/>
          <w:lang w:eastAsia="en-US"/>
        </w:rPr>
        <w:t>; в ред. Пост. от 02.11.2021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AE03DD" w:rsidRPr="00634FB2">
        <w:rPr>
          <w:rFonts w:ascii="Courier" w:eastAsia="Calibri" w:hAnsi="Courier" w:cs="Arial"/>
          <w:bCs/>
          <w:lang w:eastAsia="en-US"/>
        </w:rPr>
        <w:t>231</w:t>
      </w:r>
      <w:r w:rsidR="00506200">
        <w:rPr>
          <w:rFonts w:asciiTheme="minorHAnsi" w:eastAsia="Calibri" w:hAnsiTheme="minorHAnsi" w:cs="Arial"/>
          <w:bCs/>
          <w:lang w:eastAsia="en-US"/>
        </w:rPr>
        <w:t xml:space="preserve">, </w:t>
      </w:r>
      <w:r w:rsidR="00506200" w:rsidRPr="00506200">
        <w:rPr>
          <w:rFonts w:asciiTheme="minorHAnsi" w:eastAsia="Calibri" w:hAnsiTheme="minorHAnsi" w:cs="Arial"/>
          <w:bCs/>
          <w:highlight w:val="yellow"/>
          <w:lang w:eastAsia="en-US"/>
        </w:rPr>
        <w:t>от</w:t>
      </w:r>
      <w:r w:rsidR="00B10549" w:rsidRPr="00634FB2">
        <w:rPr>
          <w:rFonts w:ascii="Courier" w:eastAsia="Calibri" w:hAnsi="Courier" w:cs="Arial"/>
          <w:bCs/>
          <w:lang w:eastAsia="en-US"/>
        </w:rPr>
        <w:t>)</w:t>
      </w:r>
    </w:p>
    <w:p w:rsidR="00634FB2" w:rsidRDefault="00634FB2" w:rsidP="00634FB2">
      <w:pPr>
        <w:tabs>
          <w:tab w:val="left" w:pos="5954"/>
        </w:tabs>
        <w:suppressAutoHyphens/>
        <w:ind w:right="10578" w:firstLine="0"/>
        <w:rPr>
          <w:rFonts w:asciiTheme="minorHAnsi" w:eastAsia="Calibri" w:hAnsiTheme="minorHAnsi" w:cs="Arial"/>
          <w:bCs/>
          <w:lang w:eastAsia="en-US"/>
        </w:rPr>
      </w:pPr>
    </w:p>
    <w:p w:rsidR="00634FB2" w:rsidRPr="00634FB2" w:rsidRDefault="00634FB2" w:rsidP="00634FB2">
      <w:pPr>
        <w:tabs>
          <w:tab w:val="left" w:pos="595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</w:p>
    <w:p w:rsidR="00F0603C" w:rsidRDefault="00634FB2" w:rsidP="00634FB2">
      <w:pPr>
        <w:pStyle w:val="4"/>
      </w:pPr>
      <w:r>
        <w:t>СВЕДЕНИ</w:t>
      </w:r>
      <w:r w:rsidR="006919BE" w:rsidRPr="00F0603C">
        <w:t>Я</w:t>
      </w:r>
      <w:r w:rsidR="00EF2F5A" w:rsidRPr="00F0603C">
        <w:rPr>
          <w:rFonts w:eastAsia="Calibri"/>
          <w:lang w:eastAsia="en-US"/>
        </w:rPr>
        <w:t xml:space="preserve"> </w:t>
      </w:r>
      <w:r w:rsidR="006919BE" w:rsidRPr="00F0603C">
        <w:t>о показателях (индикаторах) муниципальной программы</w:t>
      </w:r>
      <w:r w:rsidR="00EF2F5A" w:rsidRPr="00F0603C">
        <w:t xml:space="preserve"> </w:t>
      </w:r>
      <w:r w:rsidR="006919BE" w:rsidRPr="00F0603C">
        <w:t xml:space="preserve">«Формирование комфортной городской среды в городском </w:t>
      </w:r>
      <w:proofErr w:type="gramStart"/>
      <w:r w:rsidR="006919BE" w:rsidRPr="00F0603C">
        <w:t>округе</w:t>
      </w:r>
      <w:proofErr w:type="gramEnd"/>
      <w:r w:rsidR="006919BE" w:rsidRPr="00F0603C">
        <w:t xml:space="preserve"> ЗАТО п. Горный на 2018-2024 годы»</w:t>
      </w:r>
    </w:p>
    <w:p w:rsidR="006919BE" w:rsidRPr="00F0603C" w:rsidRDefault="006919BE" w:rsidP="00F0603C">
      <w:pPr>
        <w:suppressAutoHyphens/>
        <w:ind w:firstLine="709"/>
        <w:rPr>
          <w:rFonts w:cs="Arial"/>
          <w:bCs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  <w:bCs/>
        </w:rPr>
      </w:pPr>
    </w:p>
    <w:tbl>
      <w:tblPr>
        <w:tblW w:w="159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637"/>
        <w:gridCol w:w="1340"/>
        <w:gridCol w:w="1341"/>
        <w:gridCol w:w="1082"/>
        <w:gridCol w:w="1189"/>
        <w:gridCol w:w="1178"/>
        <w:gridCol w:w="1167"/>
        <w:gridCol w:w="1191"/>
        <w:gridCol w:w="1192"/>
      </w:tblGrid>
      <w:tr w:rsidR="00EF2F5A" w:rsidRPr="00634FB2" w:rsidTr="00634FB2">
        <w:trPr>
          <w:trHeight w:val="256"/>
        </w:trPr>
        <w:tc>
          <w:tcPr>
            <w:tcW w:w="588" w:type="dxa"/>
            <w:vMerge w:val="restart"/>
            <w:shd w:val="clear" w:color="auto" w:fill="auto"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 № 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Единица измерения</w:t>
            </w:r>
          </w:p>
        </w:tc>
        <w:tc>
          <w:tcPr>
            <w:tcW w:w="8340" w:type="dxa"/>
            <w:gridSpan w:val="7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Значения показателей</w:t>
            </w:r>
          </w:p>
        </w:tc>
      </w:tr>
      <w:tr w:rsidR="00EF2F5A" w:rsidRPr="00634FB2" w:rsidTr="00634FB2">
        <w:trPr>
          <w:trHeight w:val="256"/>
        </w:trPr>
        <w:tc>
          <w:tcPr>
            <w:tcW w:w="588" w:type="dxa"/>
            <w:vMerge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2018 год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2019 год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2020 год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2021 год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2022 год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2023 год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2024 год</w:t>
            </w:r>
          </w:p>
        </w:tc>
      </w:tr>
      <w:tr w:rsidR="00EF2F5A" w:rsidRPr="00634FB2" w:rsidTr="00634FB2">
        <w:trPr>
          <w:trHeight w:val="606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2C55C3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Количество благоустроенных дворовых территорий </w:t>
            </w:r>
            <w:proofErr w:type="gramStart"/>
            <w:r w:rsidR="00506200" w:rsidRPr="002C55C3">
              <w:rPr>
                <w:rFonts w:cs="Arial"/>
                <w:highlight w:val="yellow"/>
                <w:lang w:eastAsia="en-US"/>
              </w:rPr>
              <w:t>( в</w:t>
            </w:r>
            <w:proofErr w:type="gramEnd"/>
            <w:r w:rsidR="00506200" w:rsidRPr="002C55C3">
              <w:rPr>
                <w:rFonts w:cs="Arial"/>
                <w:highlight w:val="yellow"/>
                <w:lang w:eastAsia="en-US"/>
              </w:rPr>
              <w:t xml:space="preserve"> </w:t>
            </w:r>
            <w:proofErr w:type="spellStart"/>
            <w:r w:rsidR="00506200" w:rsidRPr="002C55C3">
              <w:rPr>
                <w:rFonts w:cs="Arial"/>
                <w:highlight w:val="yellow"/>
                <w:lang w:eastAsia="en-US"/>
              </w:rPr>
              <w:t>ред.пост</w:t>
            </w:r>
            <w:proofErr w:type="spellEnd"/>
            <w:r w:rsidR="00506200" w:rsidRPr="002C55C3">
              <w:rPr>
                <w:rFonts w:cs="Arial"/>
                <w:highlight w:val="yellow"/>
                <w:lang w:eastAsia="en-US"/>
              </w:rPr>
              <w:t>. от)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Ед.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6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6919BE" w:rsidRPr="00506200" w:rsidRDefault="00F64726" w:rsidP="00634FB2">
            <w:pPr>
              <w:suppressAutoHyphens/>
              <w:ind w:firstLine="0"/>
              <w:rPr>
                <w:rFonts w:cs="Arial"/>
                <w:highlight w:val="yellow"/>
                <w:lang w:eastAsia="en-US"/>
              </w:rPr>
            </w:pPr>
            <w:r>
              <w:rPr>
                <w:rFonts w:cs="Arial"/>
                <w:highlight w:val="yellow"/>
                <w:lang w:eastAsia="en-US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6919BE" w:rsidRPr="00506200" w:rsidRDefault="00F64726" w:rsidP="00634FB2">
            <w:pPr>
              <w:suppressAutoHyphens/>
              <w:ind w:firstLine="0"/>
              <w:rPr>
                <w:rFonts w:cs="Arial"/>
                <w:highlight w:val="yellow"/>
                <w:lang w:eastAsia="en-US"/>
              </w:rPr>
            </w:pPr>
            <w:r>
              <w:rPr>
                <w:rFonts w:cs="Arial"/>
                <w:highlight w:val="yellow"/>
                <w:lang w:eastAsia="en-US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5</w:t>
            </w:r>
          </w:p>
        </w:tc>
      </w:tr>
      <w:tr w:rsidR="00EF2F5A" w:rsidRPr="00634FB2" w:rsidTr="00634FB2">
        <w:trPr>
          <w:trHeight w:val="644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  <w:r w:rsidR="00AE03DD" w:rsidRPr="00634FB2">
              <w:rPr>
                <w:rFonts w:cs="Arial"/>
                <w:lang w:eastAsia="en-US"/>
              </w:rPr>
              <w:t xml:space="preserve"> </w:t>
            </w:r>
            <w:proofErr w:type="gramStart"/>
            <w:r w:rsidR="00AE03DD" w:rsidRPr="00634FB2">
              <w:rPr>
                <w:rFonts w:cs="Arial"/>
                <w:lang w:eastAsia="en-US"/>
              </w:rPr>
              <w:t>( в</w:t>
            </w:r>
            <w:proofErr w:type="gramEnd"/>
            <w:r w:rsidR="00AE03DD" w:rsidRPr="00634FB2">
              <w:rPr>
                <w:rFonts w:cs="Arial"/>
                <w:lang w:eastAsia="en-US"/>
              </w:rPr>
              <w:t xml:space="preserve"> </w:t>
            </w:r>
            <w:proofErr w:type="spellStart"/>
            <w:r w:rsidR="00AE03DD" w:rsidRPr="00634FB2">
              <w:rPr>
                <w:rFonts w:cs="Arial"/>
                <w:lang w:eastAsia="en-US"/>
              </w:rPr>
              <w:t>ред.пост.от</w:t>
            </w:r>
            <w:proofErr w:type="spellEnd"/>
            <w:r w:rsidR="00AE03DD" w:rsidRPr="00634FB2">
              <w:rPr>
                <w:rFonts w:cs="Arial"/>
                <w:lang w:eastAsia="en-US"/>
              </w:rPr>
              <w:t xml:space="preserve"> 02.11.2021 г.</w:t>
            </w:r>
            <w:r w:rsidR="00F0603C" w:rsidRPr="00634FB2">
              <w:rPr>
                <w:rFonts w:cs="Arial"/>
                <w:lang w:eastAsia="en-US"/>
              </w:rPr>
              <w:t xml:space="preserve"> № </w:t>
            </w:r>
            <w:r w:rsidR="00AE03DD" w:rsidRPr="00634FB2">
              <w:rPr>
                <w:rFonts w:cs="Arial"/>
                <w:lang w:eastAsia="en-US"/>
              </w:rPr>
              <w:t>231</w:t>
            </w:r>
            <w:r w:rsidR="00506200">
              <w:rPr>
                <w:rFonts w:cs="Arial"/>
                <w:lang w:eastAsia="en-US"/>
              </w:rPr>
              <w:t xml:space="preserve">, </w:t>
            </w:r>
            <w:r w:rsidR="00506200" w:rsidRPr="00506200">
              <w:rPr>
                <w:rFonts w:cs="Arial"/>
                <w:highlight w:val="yellow"/>
                <w:lang w:eastAsia="en-US"/>
              </w:rPr>
              <w:t>от</w:t>
            </w:r>
            <w:r w:rsidR="00AE03DD" w:rsidRPr="00634FB2">
              <w:rPr>
                <w:rFonts w:cs="Arial"/>
                <w:lang w:eastAsia="en-US"/>
              </w:rPr>
              <w:t>)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18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AE03DD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13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15</w:t>
            </w:r>
          </w:p>
        </w:tc>
        <w:tc>
          <w:tcPr>
            <w:tcW w:w="1167" w:type="dxa"/>
            <w:shd w:val="clear" w:color="auto" w:fill="auto"/>
          </w:tcPr>
          <w:p w:rsidR="006919BE" w:rsidRPr="00506200" w:rsidRDefault="00AE03DD" w:rsidP="00F64726">
            <w:pPr>
              <w:suppressAutoHyphens/>
              <w:ind w:firstLine="0"/>
              <w:rPr>
                <w:rFonts w:cs="Arial"/>
                <w:highlight w:val="yellow"/>
                <w:lang w:eastAsia="en-US"/>
              </w:rPr>
            </w:pPr>
            <w:r w:rsidRPr="00506200">
              <w:rPr>
                <w:rFonts w:cs="Arial"/>
                <w:highlight w:val="yellow"/>
                <w:lang w:eastAsia="en-US"/>
              </w:rPr>
              <w:t>1</w:t>
            </w:r>
            <w:r w:rsidR="00F64726">
              <w:rPr>
                <w:rFonts w:cs="Arial"/>
                <w:highlight w:val="yellow"/>
                <w:lang w:eastAsia="en-US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6919BE" w:rsidRPr="00506200" w:rsidRDefault="006919BE" w:rsidP="00F64726">
            <w:pPr>
              <w:suppressAutoHyphens/>
              <w:ind w:firstLine="0"/>
              <w:rPr>
                <w:rFonts w:cs="Arial"/>
                <w:highlight w:val="yellow"/>
                <w:lang w:eastAsia="en-US"/>
              </w:rPr>
            </w:pPr>
            <w:r w:rsidRPr="00506200">
              <w:rPr>
                <w:rFonts w:cs="Arial"/>
                <w:highlight w:val="yellow"/>
                <w:lang w:eastAsia="en-US"/>
              </w:rPr>
              <w:t>1</w:t>
            </w:r>
            <w:r w:rsidR="00F64726">
              <w:rPr>
                <w:rFonts w:cs="Arial"/>
                <w:highlight w:val="yellow"/>
                <w:lang w:eastAsia="en-US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15</w:t>
            </w:r>
          </w:p>
        </w:tc>
      </w:tr>
      <w:tr w:rsidR="00EF2F5A" w:rsidRPr="00634FB2" w:rsidTr="00634FB2">
        <w:trPr>
          <w:trHeight w:val="997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Охват населения благоустроенными дворовыми территориями (доля населения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 xml:space="preserve">проживающего в жилом фонде с благоустроенными дворовыми территориями от общей численности населения) </w:t>
            </w:r>
            <w:r w:rsidR="00AE03DD" w:rsidRPr="00634FB2">
              <w:rPr>
                <w:rFonts w:cs="Arial"/>
                <w:lang w:eastAsia="en-US"/>
              </w:rPr>
              <w:t xml:space="preserve">(в ред. </w:t>
            </w:r>
            <w:proofErr w:type="spellStart"/>
            <w:r w:rsidR="00AE03DD" w:rsidRPr="00634FB2">
              <w:rPr>
                <w:rFonts w:cs="Arial"/>
                <w:lang w:eastAsia="en-US"/>
              </w:rPr>
              <w:t>Пост.от</w:t>
            </w:r>
            <w:proofErr w:type="spellEnd"/>
            <w:r w:rsidR="00AE03DD" w:rsidRPr="00634FB2">
              <w:rPr>
                <w:rFonts w:cs="Arial"/>
                <w:lang w:eastAsia="en-US"/>
              </w:rPr>
              <w:t xml:space="preserve"> 02.11.2021 г.</w:t>
            </w:r>
            <w:r w:rsidR="00F0603C" w:rsidRPr="00634FB2">
              <w:rPr>
                <w:rFonts w:cs="Arial"/>
                <w:lang w:eastAsia="en-US"/>
              </w:rPr>
              <w:t xml:space="preserve"> № </w:t>
            </w:r>
            <w:r w:rsidR="00AE03DD" w:rsidRPr="00634FB2">
              <w:rPr>
                <w:rFonts w:cs="Arial"/>
                <w:lang w:eastAsia="en-US"/>
              </w:rPr>
              <w:t>231</w:t>
            </w:r>
            <w:r w:rsidR="00506200">
              <w:rPr>
                <w:rFonts w:cs="Arial"/>
                <w:lang w:eastAsia="en-US"/>
              </w:rPr>
              <w:t xml:space="preserve">, </w:t>
            </w:r>
            <w:r w:rsidR="00506200" w:rsidRPr="00506200">
              <w:rPr>
                <w:rFonts w:cs="Arial"/>
                <w:highlight w:val="yellow"/>
                <w:lang w:eastAsia="en-US"/>
              </w:rPr>
              <w:t>от</w:t>
            </w:r>
            <w:r w:rsidR="00AE03DD" w:rsidRPr="00634FB2">
              <w:rPr>
                <w:rFonts w:cs="Arial"/>
                <w:lang w:eastAsia="en-US"/>
              </w:rPr>
              <w:t>)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13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AE03DD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6919BE" w:rsidRPr="00506200" w:rsidRDefault="00F64726" w:rsidP="00634FB2">
            <w:pPr>
              <w:suppressAutoHyphens/>
              <w:ind w:firstLine="0"/>
              <w:rPr>
                <w:rFonts w:cs="Arial"/>
                <w:highlight w:val="yellow"/>
                <w:lang w:eastAsia="en-US"/>
              </w:rPr>
            </w:pPr>
            <w:r>
              <w:rPr>
                <w:rFonts w:cs="Arial"/>
                <w:highlight w:val="yellow"/>
                <w:lang w:eastAsia="en-US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6919BE" w:rsidRPr="00506200" w:rsidRDefault="00F64726" w:rsidP="00634FB2">
            <w:pPr>
              <w:suppressAutoHyphens/>
              <w:ind w:firstLine="0"/>
              <w:rPr>
                <w:rFonts w:cs="Arial"/>
                <w:highlight w:val="yellow"/>
                <w:lang w:eastAsia="en-US"/>
              </w:rPr>
            </w:pPr>
            <w:r>
              <w:rPr>
                <w:rFonts w:cs="Arial"/>
                <w:highlight w:val="yellow"/>
                <w:lang w:eastAsia="en-US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</w:t>
            </w:r>
          </w:p>
        </w:tc>
      </w:tr>
      <w:tr w:rsidR="00EF2F5A" w:rsidRPr="00634FB2" w:rsidTr="00634FB2">
        <w:trPr>
          <w:trHeight w:val="256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4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Количество благоустроенных </w:t>
            </w:r>
            <w:r w:rsidRPr="00634FB2">
              <w:rPr>
                <w:rFonts w:eastAsia="Calibri" w:cs="Arial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Ед.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</w:tr>
      <w:tr w:rsidR="00EF2F5A" w:rsidRPr="00634FB2" w:rsidTr="00634FB2">
        <w:trPr>
          <w:trHeight w:val="744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lastRenderedPageBreak/>
              <w:t>5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Площадь благоустроенных </w:t>
            </w:r>
            <w:r w:rsidRPr="00634FB2">
              <w:rPr>
                <w:rFonts w:eastAsia="Calibri" w:cs="Arial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proofErr w:type="spellStart"/>
            <w:r w:rsidRPr="00634FB2">
              <w:rPr>
                <w:rFonts w:cs="Arial"/>
                <w:lang w:eastAsia="en-US"/>
              </w:rPr>
              <w:t>кв.м</w:t>
            </w:r>
            <w:proofErr w:type="spellEnd"/>
            <w:r w:rsidRPr="00634FB2">
              <w:rPr>
                <w:rFonts w:cs="Arial"/>
                <w:lang w:eastAsia="en-US"/>
              </w:rPr>
              <w:t>.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336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392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B10549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2000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B10549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2000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E5186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7000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E5186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7000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E5186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12600</w:t>
            </w:r>
          </w:p>
        </w:tc>
      </w:tr>
      <w:tr w:rsidR="00EF2F5A" w:rsidRPr="00634FB2" w:rsidTr="00634FB2">
        <w:trPr>
          <w:trHeight w:val="963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6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Доля благоустроенных </w:t>
            </w:r>
            <w:r w:rsidRPr="00634FB2">
              <w:rPr>
                <w:rFonts w:eastAsia="Calibri" w:cs="Arial"/>
                <w:lang w:eastAsia="en-US"/>
              </w:rPr>
              <w:t>муниципальных территорий общего пользования от общего количества таких территорий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25</w:t>
            </w:r>
          </w:p>
        </w:tc>
      </w:tr>
      <w:tr w:rsidR="00EE0A8F" w:rsidRPr="00634FB2" w:rsidTr="00634FB2">
        <w:trPr>
          <w:trHeight w:val="711"/>
        </w:trPr>
        <w:tc>
          <w:tcPr>
            <w:tcW w:w="588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7</w:t>
            </w:r>
          </w:p>
        </w:tc>
        <w:tc>
          <w:tcPr>
            <w:tcW w:w="5637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="00F0603C" w:rsidRPr="00634FB2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Проценты </w:t>
            </w:r>
          </w:p>
        </w:tc>
        <w:tc>
          <w:tcPr>
            <w:tcW w:w="1341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</w:tr>
      <w:tr w:rsidR="00EF2F5A" w:rsidRPr="00634FB2" w:rsidTr="00634FB2">
        <w:trPr>
          <w:trHeight w:val="1105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</w:tr>
      <w:tr w:rsidR="00EF2F5A" w:rsidRPr="00634FB2" w:rsidTr="00634FB2">
        <w:trPr>
          <w:trHeight w:val="767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9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</w:tr>
    </w:tbl>
    <w:p w:rsidR="00EF2F5A" w:rsidRPr="00F0603C" w:rsidRDefault="00EF2F5A" w:rsidP="00F0603C">
      <w:pPr>
        <w:suppressAutoHyphens/>
        <w:ind w:firstLine="709"/>
        <w:rPr>
          <w:rFonts w:eastAsia="Calibri" w:cs="Arial"/>
          <w:lang w:eastAsia="en-US"/>
        </w:rPr>
      </w:pPr>
    </w:p>
    <w:p w:rsidR="00634FB2" w:rsidRDefault="00EF2F5A" w:rsidP="00634FB2">
      <w:pPr>
        <w:tabs>
          <w:tab w:val="left" w:pos="113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  <w:r w:rsidRPr="00F0603C">
        <w:rPr>
          <w:rFonts w:eastAsia="Calibri" w:cs="Arial"/>
          <w:lang w:eastAsia="en-US"/>
        </w:rPr>
        <w:br w:type="page"/>
      </w:r>
      <w:r w:rsidR="00634FB2" w:rsidRPr="00634FB2">
        <w:rPr>
          <w:rFonts w:ascii="Courier" w:eastAsia="Calibri" w:hAnsi="Courier" w:cs="Arial"/>
          <w:lang w:eastAsia="en-US"/>
        </w:rPr>
        <w:lastRenderedPageBreak/>
        <w:t>Приложение № 3</w:t>
      </w:r>
      <w:r w:rsidR="00634FB2" w:rsidRPr="00634FB2">
        <w:rPr>
          <w:rFonts w:ascii="Courier" w:eastAsia="Calibri" w:hAnsi="Courier" w:cs="Arial"/>
          <w:lang w:eastAsia="en-US"/>
        </w:rPr>
        <w:cr/>
      </w:r>
      <w:r w:rsidR="006919BE" w:rsidRPr="00634FB2">
        <w:rPr>
          <w:rFonts w:ascii="Courier" w:eastAsia="Calibri" w:hAnsi="Courier" w:cs="Arial"/>
          <w:lang w:eastAsia="en-US"/>
        </w:rPr>
        <w:t>к муниципальной программе</w:t>
      </w:r>
      <w:r w:rsidRPr="00634FB2">
        <w:rPr>
          <w:rFonts w:ascii="Courier" w:eastAsia="Calibri" w:hAnsi="Courier" w:cs="Arial"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>«Формирование комфортной городской среды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>в городском округе ЗАТО п. Горный на 2018-2024 годы»</w:t>
      </w:r>
      <w:r w:rsidR="0026443E" w:rsidRPr="00634FB2">
        <w:rPr>
          <w:rFonts w:ascii="Courier" w:eastAsia="Calibri" w:hAnsi="Courier" w:cs="Arial"/>
          <w:bCs/>
          <w:lang w:eastAsia="en-US"/>
        </w:rPr>
        <w:t xml:space="preserve"> (в редакции постанов</w:t>
      </w:r>
      <w:r w:rsidR="00B10549" w:rsidRPr="00634FB2">
        <w:rPr>
          <w:rFonts w:ascii="Courier" w:eastAsia="Calibri" w:hAnsi="Courier" w:cs="Arial"/>
          <w:bCs/>
          <w:lang w:eastAsia="en-US"/>
        </w:rPr>
        <w:t xml:space="preserve">ления от </w:t>
      </w:r>
      <w:r w:rsidR="00A33AFA" w:rsidRPr="00634FB2">
        <w:rPr>
          <w:rFonts w:ascii="Courier" w:eastAsia="Calibri" w:hAnsi="Courier" w:cs="Arial"/>
          <w:bCs/>
          <w:lang w:eastAsia="en-US"/>
        </w:rPr>
        <w:t xml:space="preserve">29.03.2021 </w:t>
      </w:r>
      <w:r w:rsidR="00B10549" w:rsidRPr="00634FB2">
        <w:rPr>
          <w:rFonts w:ascii="Courier" w:eastAsia="Calibri" w:hAnsi="Courier" w:cs="Arial"/>
          <w:bCs/>
          <w:lang w:eastAsia="en-US"/>
        </w:rPr>
        <w:t>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A33AFA" w:rsidRPr="00634FB2">
        <w:rPr>
          <w:rFonts w:ascii="Courier" w:eastAsia="Calibri" w:hAnsi="Courier" w:cs="Arial"/>
          <w:bCs/>
          <w:lang w:eastAsia="en-US"/>
        </w:rPr>
        <w:t>58</w:t>
      </w:r>
      <w:r w:rsidR="00222D19" w:rsidRPr="00634FB2">
        <w:rPr>
          <w:rFonts w:ascii="Courier" w:eastAsia="Calibri" w:hAnsi="Courier" w:cs="Arial"/>
          <w:bCs/>
          <w:lang w:eastAsia="en-US"/>
        </w:rPr>
        <w:t xml:space="preserve">; от </w:t>
      </w:r>
      <w:r w:rsidR="00AE03DD" w:rsidRPr="00634FB2">
        <w:rPr>
          <w:rFonts w:ascii="Courier" w:eastAsia="Calibri" w:hAnsi="Courier" w:cs="Arial"/>
          <w:bCs/>
          <w:lang w:eastAsia="en-US"/>
        </w:rPr>
        <w:t>02.11.2021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AE03DD" w:rsidRPr="00634FB2">
        <w:rPr>
          <w:rFonts w:ascii="Courier" w:eastAsia="Calibri" w:hAnsi="Courier" w:cs="Arial"/>
          <w:bCs/>
          <w:lang w:eastAsia="en-US"/>
        </w:rPr>
        <w:t>231</w:t>
      </w:r>
      <w:r w:rsidR="00382486" w:rsidRPr="00634FB2">
        <w:rPr>
          <w:rFonts w:ascii="Courier" w:eastAsia="Calibri" w:hAnsi="Courier" w:cs="Arial"/>
          <w:bCs/>
          <w:lang w:eastAsia="en-US"/>
        </w:rPr>
        <w:t>; от 11.02.2022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382486" w:rsidRPr="00634FB2">
        <w:rPr>
          <w:rFonts w:ascii="Courier" w:eastAsia="Calibri" w:hAnsi="Courier" w:cs="Arial"/>
          <w:bCs/>
          <w:lang w:eastAsia="en-US"/>
        </w:rPr>
        <w:t>38</w:t>
      </w:r>
      <w:r w:rsidR="00F16522" w:rsidRPr="00634FB2">
        <w:rPr>
          <w:rFonts w:ascii="Courier" w:eastAsia="Calibri" w:hAnsi="Courier" w:cs="Arial"/>
          <w:bCs/>
          <w:lang w:eastAsia="en-US"/>
        </w:rPr>
        <w:t>; от 10.10.2022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F16522" w:rsidRPr="00634FB2">
        <w:rPr>
          <w:rFonts w:ascii="Courier" w:eastAsia="Calibri" w:hAnsi="Courier" w:cs="Arial"/>
          <w:bCs/>
          <w:lang w:eastAsia="en-US"/>
        </w:rPr>
        <w:t>267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, </w:t>
      </w:r>
      <w:r w:rsidR="00FA23AF" w:rsidRPr="00634FB2">
        <w:rPr>
          <w:rFonts w:ascii="Courier" w:eastAsia="Calibri" w:hAnsi="Courier" w:cs="Arial"/>
          <w:bCs/>
          <w:lang w:eastAsia="en-US"/>
        </w:rPr>
        <w:t>от 27.01.2023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FA23AF" w:rsidRPr="00634FB2">
        <w:rPr>
          <w:rFonts w:ascii="Courier" w:eastAsia="Calibri" w:hAnsi="Courier" w:cs="Arial"/>
          <w:bCs/>
          <w:lang w:eastAsia="en-US"/>
        </w:rPr>
        <w:t>22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, </w:t>
      </w:r>
      <w:r w:rsidR="00922B14" w:rsidRPr="002F6BD9">
        <w:rPr>
          <w:rFonts w:ascii="Courier" w:eastAsia="Calibri" w:hAnsi="Courier" w:cs="Arial"/>
          <w:bCs/>
          <w:lang w:eastAsia="en-US"/>
        </w:rPr>
        <w:t>от 27.03.2023 г.</w:t>
      </w:r>
      <w:r w:rsidR="00F0603C" w:rsidRPr="002F6BD9">
        <w:rPr>
          <w:rFonts w:ascii="Courier" w:eastAsia="Calibri" w:hAnsi="Courier" w:cs="Arial"/>
          <w:bCs/>
          <w:lang w:eastAsia="en-US"/>
        </w:rPr>
        <w:t xml:space="preserve"> № </w:t>
      </w:r>
      <w:r w:rsidR="00922B14" w:rsidRPr="002F6BD9">
        <w:rPr>
          <w:rFonts w:ascii="Courier" w:eastAsia="Calibri" w:hAnsi="Courier" w:cs="Arial"/>
          <w:bCs/>
          <w:lang w:eastAsia="en-US"/>
        </w:rPr>
        <w:t>97</w:t>
      </w:r>
      <w:r w:rsidR="00A24F0F">
        <w:rPr>
          <w:rFonts w:asciiTheme="minorHAnsi" w:eastAsia="Calibri" w:hAnsiTheme="minorHAnsi" w:cs="Arial"/>
          <w:bCs/>
          <w:lang w:eastAsia="en-US"/>
        </w:rPr>
        <w:t xml:space="preserve">, </w:t>
      </w:r>
      <w:proofErr w:type="gramStart"/>
      <w:r w:rsidR="00A24F0F" w:rsidRPr="00A24F0F">
        <w:rPr>
          <w:rFonts w:asciiTheme="minorHAnsi" w:eastAsia="Calibri" w:hAnsiTheme="minorHAnsi" w:cs="Arial"/>
          <w:bCs/>
          <w:highlight w:val="yellow"/>
          <w:lang w:eastAsia="en-US"/>
        </w:rPr>
        <w:t>от</w:t>
      </w:r>
      <w:r w:rsidR="00382486" w:rsidRPr="002F6BD9">
        <w:rPr>
          <w:rFonts w:ascii="Courier" w:eastAsia="Calibri" w:hAnsi="Courier" w:cs="Arial"/>
          <w:bCs/>
          <w:lang w:eastAsia="en-US"/>
        </w:rPr>
        <w:t xml:space="preserve"> </w:t>
      </w:r>
      <w:r w:rsidR="00B10549" w:rsidRPr="002F6BD9">
        <w:rPr>
          <w:rFonts w:ascii="Courier" w:eastAsia="Calibri" w:hAnsi="Courier" w:cs="Arial"/>
          <w:bCs/>
          <w:lang w:eastAsia="en-US"/>
        </w:rPr>
        <w:t>)</w:t>
      </w:r>
      <w:proofErr w:type="gramEnd"/>
      <w:r w:rsidR="00634FB2" w:rsidRPr="00634FB2">
        <w:rPr>
          <w:rFonts w:ascii="Courier" w:eastAsia="Calibri" w:hAnsi="Courier" w:cs="Arial"/>
          <w:lang w:eastAsia="en-US"/>
        </w:rPr>
        <w:t xml:space="preserve"> </w:t>
      </w:r>
    </w:p>
    <w:p w:rsidR="00634FB2" w:rsidRPr="00634FB2" w:rsidRDefault="00634FB2" w:rsidP="00634FB2">
      <w:pPr>
        <w:tabs>
          <w:tab w:val="left" w:pos="1134"/>
        </w:tabs>
        <w:suppressAutoHyphens/>
        <w:ind w:right="5953" w:firstLine="0"/>
        <w:rPr>
          <w:rFonts w:asciiTheme="minorHAnsi" w:eastAsia="Calibri" w:hAnsiTheme="minorHAnsi" w:cs="Arial"/>
          <w:lang w:eastAsia="en-US"/>
        </w:rPr>
      </w:pPr>
    </w:p>
    <w:p w:rsidR="00634FB2" w:rsidRDefault="00634FB2" w:rsidP="00634FB2">
      <w:pPr>
        <w:tabs>
          <w:tab w:val="left" w:pos="1134"/>
        </w:tabs>
        <w:suppressAutoHyphens/>
        <w:ind w:right="5953" w:firstLine="0"/>
        <w:rPr>
          <w:rFonts w:asciiTheme="minorHAnsi" w:eastAsia="Calibri" w:hAnsiTheme="minorHAnsi" w:cs="Arial"/>
          <w:lang w:eastAsia="en-US"/>
        </w:rPr>
      </w:pPr>
    </w:p>
    <w:p w:rsidR="006919BE" w:rsidRPr="00F0603C" w:rsidRDefault="006919BE" w:rsidP="00634FB2">
      <w:pPr>
        <w:pStyle w:val="4"/>
      </w:pPr>
      <w:r w:rsidRPr="00F0603C">
        <w:t xml:space="preserve">Ресурсное обеспечение реализации </w:t>
      </w:r>
      <w:r w:rsidRPr="00F0603C">
        <w:rPr>
          <w:rFonts w:eastAsia="Calibri"/>
          <w:lang w:eastAsia="en-US"/>
        </w:rPr>
        <w:t>муниципальной программы</w:t>
      </w:r>
      <w:r w:rsidR="00D7228A" w:rsidRPr="00F0603C">
        <w:t xml:space="preserve"> </w:t>
      </w:r>
      <w:r w:rsidRPr="00F0603C">
        <w:rPr>
          <w:rFonts w:eastAsia="Calibri"/>
          <w:lang w:eastAsia="en-US"/>
        </w:rPr>
        <w:t xml:space="preserve">«Формирование комфортной городской среды в городском </w:t>
      </w:r>
      <w:proofErr w:type="gramStart"/>
      <w:r w:rsidRPr="00F0603C">
        <w:rPr>
          <w:rFonts w:eastAsia="Calibri"/>
          <w:lang w:eastAsia="en-US"/>
        </w:rPr>
        <w:t>округе</w:t>
      </w:r>
      <w:proofErr w:type="gramEnd"/>
      <w:r w:rsidRPr="00F0603C">
        <w:rPr>
          <w:rFonts w:eastAsia="Calibri"/>
          <w:lang w:eastAsia="en-US"/>
        </w:rPr>
        <w:t xml:space="preserve"> ЗАТО п. Горный на 2018-2024 годы»</w:t>
      </w:r>
    </w:p>
    <w:p w:rsidR="00EF2F5A" w:rsidRPr="00F0603C" w:rsidRDefault="00EF2F5A" w:rsidP="00F0603C">
      <w:pPr>
        <w:tabs>
          <w:tab w:val="left" w:pos="1134"/>
        </w:tabs>
        <w:suppressAutoHyphens/>
        <w:ind w:firstLine="709"/>
        <w:rPr>
          <w:rFonts w:eastAsia="Calibri" w:cs="Arial"/>
          <w:bCs/>
          <w:lang w:eastAsia="en-US"/>
        </w:rPr>
      </w:pPr>
    </w:p>
    <w:p w:rsidR="00EF2F5A" w:rsidRPr="00F0603C" w:rsidRDefault="00EF2F5A" w:rsidP="00F0603C">
      <w:pPr>
        <w:tabs>
          <w:tab w:val="left" w:pos="1134"/>
        </w:tabs>
        <w:suppressAutoHyphens/>
        <w:ind w:firstLine="709"/>
        <w:rPr>
          <w:rFonts w:cs="Arial"/>
          <w:bCs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846"/>
        <w:gridCol w:w="1617"/>
        <w:gridCol w:w="738"/>
        <w:gridCol w:w="882"/>
        <w:gridCol w:w="735"/>
        <w:gridCol w:w="672"/>
        <w:gridCol w:w="992"/>
        <w:gridCol w:w="1134"/>
        <w:gridCol w:w="992"/>
        <w:gridCol w:w="1134"/>
        <w:gridCol w:w="1134"/>
        <w:gridCol w:w="992"/>
        <w:gridCol w:w="851"/>
      </w:tblGrid>
      <w:tr w:rsidR="006919BE" w:rsidRPr="00F0603C" w:rsidTr="006D6CF7">
        <w:trPr>
          <w:trHeight w:val="356"/>
        </w:trPr>
        <w:tc>
          <w:tcPr>
            <w:tcW w:w="631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Наименование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Ответственный исполнитель</w:t>
            </w:r>
            <w:r w:rsidR="00F0603C" w:rsidRPr="00F0603C">
              <w:rPr>
                <w:rFonts w:cs="Arial"/>
                <w:szCs w:val="20"/>
              </w:rPr>
              <w:t>,</w:t>
            </w:r>
            <w:r w:rsidR="00F0603C">
              <w:rPr>
                <w:rFonts w:cs="Arial"/>
                <w:szCs w:val="20"/>
              </w:rPr>
              <w:t xml:space="preserve"> </w:t>
            </w:r>
            <w:r w:rsidRPr="00F0603C">
              <w:rPr>
                <w:rFonts w:cs="Arial"/>
                <w:szCs w:val="20"/>
              </w:rPr>
              <w:t>соисполнитель</w:t>
            </w:r>
            <w:r w:rsidR="00F0603C" w:rsidRPr="00F0603C">
              <w:rPr>
                <w:rFonts w:cs="Arial"/>
                <w:szCs w:val="20"/>
              </w:rPr>
              <w:t>,</w:t>
            </w:r>
            <w:r w:rsidR="00F0603C">
              <w:rPr>
                <w:rFonts w:cs="Arial"/>
                <w:szCs w:val="20"/>
              </w:rPr>
              <w:t xml:space="preserve"> </w:t>
            </w:r>
            <w:r w:rsidRPr="00F0603C">
              <w:rPr>
                <w:rFonts w:cs="Arial"/>
                <w:szCs w:val="20"/>
              </w:rPr>
              <w:t>государственный (муниципальный) заказчик-координатор</w:t>
            </w:r>
            <w:r w:rsidR="00F0603C" w:rsidRPr="00F0603C">
              <w:rPr>
                <w:rFonts w:cs="Arial"/>
                <w:szCs w:val="20"/>
              </w:rPr>
              <w:t>,</w:t>
            </w:r>
            <w:r w:rsidR="00F0603C">
              <w:rPr>
                <w:rFonts w:cs="Arial"/>
                <w:szCs w:val="20"/>
              </w:rPr>
              <w:t xml:space="preserve"> </w:t>
            </w:r>
            <w:r w:rsidRPr="00F0603C">
              <w:rPr>
                <w:rFonts w:cs="Arial"/>
                <w:szCs w:val="20"/>
              </w:rPr>
              <w:t xml:space="preserve">участник </w:t>
            </w:r>
          </w:p>
        </w:tc>
        <w:tc>
          <w:tcPr>
            <w:tcW w:w="515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Источник финансирования</w:t>
            </w:r>
          </w:p>
        </w:tc>
        <w:tc>
          <w:tcPr>
            <w:tcW w:w="964" w:type="pct"/>
            <w:gridSpan w:val="4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Код бюджетной классификации</w:t>
            </w:r>
          </w:p>
        </w:tc>
        <w:tc>
          <w:tcPr>
            <w:tcW w:w="2302" w:type="pct"/>
            <w:gridSpan w:val="7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 xml:space="preserve">Объемы бюджетных ассигнований (тыс. рублей) </w:t>
            </w:r>
          </w:p>
        </w:tc>
      </w:tr>
      <w:tr w:rsidR="006D6CF7" w:rsidRPr="00F0603C" w:rsidTr="006D6CF7">
        <w:trPr>
          <w:trHeight w:val="571"/>
        </w:trPr>
        <w:tc>
          <w:tcPr>
            <w:tcW w:w="631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ГРБС</w:t>
            </w:r>
          </w:p>
        </w:tc>
        <w:tc>
          <w:tcPr>
            <w:tcW w:w="281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proofErr w:type="spellStart"/>
            <w:r w:rsidRPr="00F0603C">
              <w:rPr>
                <w:rFonts w:cs="Arial"/>
                <w:szCs w:val="20"/>
              </w:rPr>
              <w:t>Рз</w:t>
            </w:r>
            <w:proofErr w:type="spellEnd"/>
            <w:r w:rsidR="00F0603C">
              <w:rPr>
                <w:rFonts w:cs="Arial"/>
                <w:szCs w:val="20"/>
              </w:rPr>
              <w:t xml:space="preserve"> </w:t>
            </w:r>
            <w:proofErr w:type="spellStart"/>
            <w:r w:rsidRPr="00F0603C">
              <w:rPr>
                <w:rFonts w:cs="Arial"/>
                <w:szCs w:val="20"/>
              </w:rPr>
              <w:t>Пр</w:t>
            </w:r>
            <w:proofErr w:type="spellEnd"/>
          </w:p>
        </w:tc>
        <w:tc>
          <w:tcPr>
            <w:tcW w:w="23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ЦСР</w:t>
            </w:r>
          </w:p>
        </w:tc>
        <w:tc>
          <w:tcPr>
            <w:tcW w:w="21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ВР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2018 год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2019 год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2020 год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2021 год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2022 год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2023 год</w:t>
            </w:r>
          </w:p>
        </w:tc>
        <w:tc>
          <w:tcPr>
            <w:tcW w:w="27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2024 год</w:t>
            </w:r>
          </w:p>
        </w:tc>
      </w:tr>
      <w:tr w:rsidR="006D6CF7" w:rsidRPr="00F0603C" w:rsidTr="006D6CF7">
        <w:trPr>
          <w:trHeight w:val="1071"/>
        </w:trPr>
        <w:tc>
          <w:tcPr>
            <w:tcW w:w="631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eastAsia="Calibri" w:cs="Arial"/>
                <w:bCs/>
                <w:szCs w:val="20"/>
                <w:lang w:eastAsia="en-US"/>
              </w:rPr>
              <w:lastRenderedPageBreak/>
              <w:t xml:space="preserve">«Формирование комфортной городской среды в городском </w:t>
            </w:r>
            <w:proofErr w:type="gramStart"/>
            <w:r w:rsidRPr="00F0603C">
              <w:rPr>
                <w:rFonts w:eastAsia="Calibri" w:cs="Arial"/>
                <w:bCs/>
                <w:szCs w:val="20"/>
                <w:lang w:eastAsia="en-US"/>
              </w:rPr>
              <w:t>округе</w:t>
            </w:r>
            <w:proofErr w:type="gramEnd"/>
            <w:r w:rsidRPr="00F0603C">
              <w:rPr>
                <w:rFonts w:eastAsia="Calibri" w:cs="Arial"/>
                <w:bCs/>
                <w:szCs w:val="20"/>
                <w:lang w:eastAsia="en-US"/>
              </w:rPr>
              <w:t xml:space="preserve"> ЗАТО п. Горный на 2018-2024 годы»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всего в том числе:</w:t>
            </w:r>
          </w:p>
        </w:tc>
        <w:tc>
          <w:tcPr>
            <w:tcW w:w="515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Бюджет городского округа ЗАТО п. Горный</w:t>
            </w:r>
            <w:r w:rsidR="00AE03DD" w:rsidRPr="00F0603C">
              <w:rPr>
                <w:rFonts w:cs="Arial"/>
                <w:szCs w:val="20"/>
              </w:rPr>
              <w:t xml:space="preserve"> </w:t>
            </w:r>
            <w:proofErr w:type="gramStart"/>
            <w:r w:rsidR="00AE03DD" w:rsidRPr="00F0603C">
              <w:rPr>
                <w:rFonts w:cs="Arial"/>
                <w:szCs w:val="20"/>
              </w:rPr>
              <w:t>( в</w:t>
            </w:r>
            <w:proofErr w:type="gramEnd"/>
            <w:r w:rsidR="00AE03DD" w:rsidRPr="00F0603C">
              <w:rPr>
                <w:rFonts w:cs="Arial"/>
                <w:szCs w:val="20"/>
              </w:rPr>
              <w:t xml:space="preserve"> ред. Пост. от 02.11.2021 г.</w:t>
            </w:r>
            <w:r w:rsidR="00F0603C">
              <w:rPr>
                <w:rFonts w:cs="Arial"/>
                <w:szCs w:val="20"/>
              </w:rPr>
              <w:t xml:space="preserve"> </w:t>
            </w:r>
            <w:r w:rsidR="00F0603C" w:rsidRPr="00F0603C">
              <w:rPr>
                <w:rFonts w:cs="Arial"/>
                <w:szCs w:val="20"/>
              </w:rPr>
              <w:t xml:space="preserve">№ </w:t>
            </w:r>
            <w:r w:rsidR="00AE03DD" w:rsidRPr="00F0603C">
              <w:rPr>
                <w:rFonts w:cs="Arial"/>
                <w:szCs w:val="20"/>
              </w:rPr>
              <w:t>231)</w:t>
            </w:r>
          </w:p>
        </w:tc>
        <w:tc>
          <w:tcPr>
            <w:tcW w:w="235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415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5</w:t>
            </w:r>
            <w:r w:rsidR="00B10549" w:rsidRPr="00F0603C">
              <w:rPr>
                <w:rFonts w:cs="Arial"/>
                <w:szCs w:val="20"/>
              </w:rPr>
              <w:t>71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06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A33AFA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697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A33AFA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</w:t>
            </w:r>
            <w:r w:rsidR="00AE03DD" w:rsidRPr="00F0603C">
              <w:rPr>
                <w:rFonts w:cs="Arial"/>
                <w:szCs w:val="20"/>
              </w:rPr>
              <w:t>092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="00AE03DD" w:rsidRPr="00F0603C">
              <w:rPr>
                <w:rFonts w:cs="Arial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AE03DD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2637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8</w:t>
            </w:r>
          </w:p>
        </w:tc>
        <w:tc>
          <w:tcPr>
            <w:tcW w:w="316" w:type="pct"/>
            <w:shd w:val="clear" w:color="auto" w:fill="auto"/>
          </w:tcPr>
          <w:p w:rsidR="006919BE" w:rsidRPr="002F6BD9" w:rsidRDefault="00A24F0F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A24F0F">
              <w:rPr>
                <w:rFonts w:cs="Arial"/>
                <w:szCs w:val="20"/>
                <w:highlight w:val="yellow"/>
              </w:rPr>
              <w:t>1 057,6</w:t>
            </w:r>
          </w:p>
        </w:tc>
        <w:tc>
          <w:tcPr>
            <w:tcW w:w="271" w:type="pct"/>
            <w:shd w:val="clear" w:color="auto" w:fill="auto"/>
          </w:tcPr>
          <w:p w:rsidR="006919BE" w:rsidRPr="002F6BD9" w:rsidRDefault="006D6CF7" w:rsidP="00D83799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6D6CF7">
              <w:rPr>
                <w:rFonts w:cs="Arial"/>
                <w:szCs w:val="20"/>
                <w:highlight w:val="yellow"/>
              </w:rPr>
              <w:t>1 </w:t>
            </w:r>
            <w:r w:rsidR="00D83799">
              <w:rPr>
                <w:rFonts w:cs="Arial"/>
                <w:szCs w:val="20"/>
                <w:highlight w:val="yellow"/>
              </w:rPr>
              <w:t>75</w:t>
            </w:r>
            <w:r w:rsidRPr="006D6CF7">
              <w:rPr>
                <w:rFonts w:cs="Arial"/>
                <w:szCs w:val="20"/>
                <w:highlight w:val="yellow"/>
              </w:rPr>
              <w:t>0,</w:t>
            </w:r>
            <w:bookmarkStart w:id="0" w:name="_GoBack"/>
            <w:bookmarkEnd w:id="0"/>
            <w:r w:rsidRPr="006D6CF7">
              <w:rPr>
                <w:rFonts w:cs="Arial"/>
                <w:szCs w:val="20"/>
                <w:highlight w:val="yellow"/>
              </w:rPr>
              <w:t>00</w:t>
            </w:r>
          </w:p>
        </w:tc>
      </w:tr>
      <w:tr w:rsidR="006D6CF7" w:rsidRPr="00F0603C" w:rsidTr="006D6CF7">
        <w:trPr>
          <w:trHeight w:val="615"/>
        </w:trPr>
        <w:tc>
          <w:tcPr>
            <w:tcW w:w="631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3448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19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4286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28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26443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7047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98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722B24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4935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382486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7840</w:t>
            </w:r>
            <w:r w:rsidR="00F0603C" w:rsidRPr="00F0603C">
              <w:rPr>
                <w:rFonts w:cs="Arial"/>
                <w:szCs w:val="20"/>
              </w:rPr>
              <w:t>,</w:t>
            </w:r>
            <w:r w:rsidR="00F0603C">
              <w:rPr>
                <w:rFonts w:cs="Arial"/>
                <w:szCs w:val="20"/>
              </w:rPr>
              <w:t xml:space="preserve"> </w:t>
            </w:r>
            <w:r w:rsidRPr="00F0603C">
              <w:rPr>
                <w:rFonts w:cs="Arial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FA23AF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5619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6D6CF7" w:rsidRPr="00F0603C" w:rsidTr="006D6CF7">
        <w:trPr>
          <w:trHeight w:val="617"/>
        </w:trPr>
        <w:tc>
          <w:tcPr>
            <w:tcW w:w="631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220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87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48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26443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143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84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722B24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100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382486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160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FA23AF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114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6D6CF7" w:rsidRPr="00F0603C" w:rsidTr="006D6CF7">
        <w:trPr>
          <w:trHeight w:val="1300"/>
        </w:trPr>
        <w:tc>
          <w:tcPr>
            <w:tcW w:w="631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Собственники жилых помещений МКД</w:t>
            </w:r>
          </w:p>
        </w:tc>
        <w:tc>
          <w:tcPr>
            <w:tcW w:w="515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Собственники жилых помещений МКД</w:t>
            </w:r>
          </w:p>
        </w:tc>
        <w:tc>
          <w:tcPr>
            <w:tcW w:w="235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</w:tr>
    </w:tbl>
    <w:p w:rsidR="00FA1A9A" w:rsidRDefault="00EF2F5A" w:rsidP="00634FB2">
      <w:pPr>
        <w:tabs>
          <w:tab w:val="left" w:pos="113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  <w:r w:rsidRPr="00F0603C">
        <w:rPr>
          <w:rFonts w:eastAsia="Calibri" w:cs="Arial"/>
          <w:lang w:eastAsia="en-US"/>
        </w:rPr>
        <w:br w:type="page"/>
      </w:r>
      <w:r w:rsidR="00634FB2" w:rsidRPr="00634FB2">
        <w:rPr>
          <w:rFonts w:ascii="Courier" w:eastAsia="Calibri" w:hAnsi="Courier" w:cs="Arial"/>
          <w:lang w:eastAsia="en-US"/>
        </w:rPr>
        <w:lastRenderedPageBreak/>
        <w:t>Приложение № 4</w:t>
      </w:r>
      <w:r w:rsidR="00634FB2" w:rsidRPr="00634FB2">
        <w:rPr>
          <w:rFonts w:ascii="Courier" w:eastAsia="Calibri" w:hAnsi="Courier" w:cs="Arial"/>
          <w:lang w:eastAsia="en-US"/>
        </w:rPr>
        <w:cr/>
      </w:r>
      <w:r w:rsidR="006919BE" w:rsidRPr="00634FB2">
        <w:rPr>
          <w:rFonts w:ascii="Courier" w:eastAsia="Calibri" w:hAnsi="Courier" w:cs="Arial"/>
          <w:lang w:eastAsia="en-US"/>
        </w:rPr>
        <w:t>к муниципальной программе</w:t>
      </w:r>
      <w:r w:rsidRPr="00634FB2">
        <w:rPr>
          <w:rFonts w:ascii="Courier" w:eastAsia="Calibri" w:hAnsi="Courier" w:cs="Arial"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>«Формиров</w:t>
      </w:r>
      <w:r w:rsidRPr="00634FB2">
        <w:rPr>
          <w:rFonts w:ascii="Courier" w:eastAsia="Calibri" w:hAnsi="Courier" w:cs="Arial"/>
          <w:bCs/>
          <w:lang w:eastAsia="en-US"/>
        </w:rPr>
        <w:t xml:space="preserve">ание комфортной городской среды </w:t>
      </w:r>
      <w:r w:rsidR="006919BE" w:rsidRPr="00634FB2">
        <w:rPr>
          <w:rFonts w:ascii="Courier" w:eastAsia="Calibri" w:hAnsi="Courier" w:cs="Arial"/>
          <w:bCs/>
          <w:lang w:eastAsia="en-US"/>
        </w:rPr>
        <w:t xml:space="preserve">городском </w:t>
      </w:r>
      <w:proofErr w:type="gramStart"/>
      <w:r w:rsidR="006919BE" w:rsidRPr="00634FB2">
        <w:rPr>
          <w:rFonts w:ascii="Courier" w:eastAsia="Calibri" w:hAnsi="Courier" w:cs="Arial"/>
          <w:bCs/>
          <w:lang w:eastAsia="en-US"/>
        </w:rPr>
        <w:t>округе</w:t>
      </w:r>
      <w:proofErr w:type="gramEnd"/>
      <w:r w:rsidR="006919BE" w:rsidRPr="00634FB2">
        <w:rPr>
          <w:rFonts w:ascii="Courier" w:eastAsia="Calibri" w:hAnsi="Courier" w:cs="Arial"/>
          <w:bCs/>
          <w:lang w:eastAsia="en-US"/>
        </w:rPr>
        <w:t xml:space="preserve"> ЗАТО п. Горный на 2018-2024 годы»</w:t>
      </w:r>
      <w:r w:rsidR="00634FB2" w:rsidRPr="00634FB2">
        <w:rPr>
          <w:rFonts w:ascii="Courier" w:eastAsia="Calibri" w:hAnsi="Courier" w:cs="Arial"/>
          <w:lang w:eastAsia="en-US"/>
        </w:rPr>
        <w:t xml:space="preserve"> </w:t>
      </w:r>
    </w:p>
    <w:p w:rsidR="00634FB2" w:rsidRDefault="00634FB2" w:rsidP="00634FB2">
      <w:pPr>
        <w:tabs>
          <w:tab w:val="left" w:pos="113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</w:p>
    <w:p w:rsidR="00634FB2" w:rsidRPr="00634FB2" w:rsidRDefault="00634FB2" w:rsidP="00634FB2">
      <w:pPr>
        <w:tabs>
          <w:tab w:val="left" w:pos="113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</w:p>
    <w:p w:rsidR="006919BE" w:rsidRPr="00F0603C" w:rsidRDefault="006919BE" w:rsidP="00634FB2">
      <w:pPr>
        <w:pStyle w:val="4"/>
        <w:rPr>
          <w:rFonts w:eastAsia="Calibri"/>
          <w:lang w:eastAsia="en-US"/>
        </w:rPr>
      </w:pPr>
      <w:r w:rsidRPr="00F0603C">
        <w:rPr>
          <w:rFonts w:eastAsia="Calibri"/>
          <w:lang w:eastAsia="en-US"/>
        </w:rPr>
        <w:t xml:space="preserve">План реализации муниципальной программы «Формирование комфортной городской среды в городском </w:t>
      </w:r>
      <w:proofErr w:type="gramStart"/>
      <w:r w:rsidRPr="00F0603C">
        <w:rPr>
          <w:rFonts w:eastAsia="Calibri"/>
          <w:lang w:eastAsia="en-US"/>
        </w:rPr>
        <w:t>округе</w:t>
      </w:r>
      <w:proofErr w:type="gramEnd"/>
      <w:r w:rsidRPr="00F0603C">
        <w:rPr>
          <w:rFonts w:eastAsia="Calibri"/>
          <w:lang w:eastAsia="en-US"/>
        </w:rPr>
        <w:t xml:space="preserve"> ЗАТО п. Горный на 2018-2024 годы»</w:t>
      </w:r>
    </w:p>
    <w:p w:rsidR="006919BE" w:rsidRPr="00F0603C" w:rsidRDefault="006919BE" w:rsidP="00F0603C">
      <w:pPr>
        <w:tabs>
          <w:tab w:val="left" w:pos="1134"/>
        </w:tabs>
        <w:suppressAutoHyphens/>
        <w:ind w:firstLine="709"/>
        <w:rPr>
          <w:rFonts w:eastAsia="Calibri" w:cs="Arial"/>
          <w:lang w:eastAsia="en-US"/>
        </w:rPr>
      </w:pPr>
    </w:p>
    <w:p w:rsidR="00FA1A9A" w:rsidRPr="00F0603C" w:rsidRDefault="00FA1A9A" w:rsidP="00F0603C">
      <w:pPr>
        <w:tabs>
          <w:tab w:val="left" w:pos="1134"/>
        </w:tabs>
        <w:suppressAutoHyphens/>
        <w:ind w:firstLine="709"/>
        <w:rPr>
          <w:rFonts w:eastAsia="Calibri" w:cs="Arial"/>
          <w:lang w:eastAsia="en-US"/>
        </w:rPr>
      </w:pPr>
    </w:p>
    <w:tbl>
      <w:tblPr>
        <w:tblW w:w="157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13"/>
        <w:gridCol w:w="1322"/>
        <w:gridCol w:w="432"/>
        <w:gridCol w:w="433"/>
        <w:gridCol w:w="434"/>
        <w:gridCol w:w="436"/>
        <w:gridCol w:w="434"/>
        <w:gridCol w:w="434"/>
        <w:gridCol w:w="434"/>
        <w:gridCol w:w="436"/>
        <w:gridCol w:w="434"/>
        <w:gridCol w:w="434"/>
        <w:gridCol w:w="434"/>
        <w:gridCol w:w="327"/>
        <w:gridCol w:w="434"/>
        <w:gridCol w:w="326"/>
        <w:gridCol w:w="434"/>
        <w:gridCol w:w="345"/>
        <w:gridCol w:w="414"/>
        <w:gridCol w:w="434"/>
        <w:gridCol w:w="325"/>
        <w:gridCol w:w="434"/>
        <w:gridCol w:w="10"/>
        <w:gridCol w:w="379"/>
        <w:gridCol w:w="394"/>
        <w:gridCol w:w="389"/>
        <w:gridCol w:w="390"/>
        <w:gridCol w:w="421"/>
        <w:gridCol w:w="421"/>
        <w:gridCol w:w="424"/>
        <w:gridCol w:w="422"/>
        <w:gridCol w:w="10"/>
      </w:tblGrid>
      <w:tr w:rsidR="00EF2F5A" w:rsidRPr="00634FB2" w:rsidTr="00634FB2">
        <w:trPr>
          <w:trHeight w:val="271"/>
        </w:trPr>
        <w:tc>
          <w:tcPr>
            <w:tcW w:w="1375" w:type="dxa"/>
            <w:vMerge w:val="restart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 xml:space="preserve">Наименование контрольного события </w:t>
            </w:r>
            <w:hyperlink r:id="rId19" w:history="1">
              <w:r w:rsidRPr="00634FB2">
                <w:rPr>
                  <w:rFonts w:eastAsia="Calibri" w:cs="Arial"/>
                  <w:szCs w:val="16"/>
                  <w:lang w:eastAsia="en-US"/>
                </w:rPr>
                <w:t>программы</w:t>
              </w:r>
            </w:hyperlink>
          </w:p>
        </w:tc>
        <w:tc>
          <w:tcPr>
            <w:tcW w:w="1513" w:type="dxa"/>
            <w:vMerge w:val="restart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Статус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1508" w:type="dxa"/>
            <w:gridSpan w:val="30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Срок наступления контрольного события (дата)</w:t>
            </w:r>
          </w:p>
        </w:tc>
      </w:tr>
      <w:tr w:rsidR="00EF2F5A" w:rsidRPr="00634FB2" w:rsidTr="00634FB2">
        <w:trPr>
          <w:trHeight w:val="271"/>
        </w:trPr>
        <w:tc>
          <w:tcPr>
            <w:tcW w:w="1375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2018 год</w:t>
            </w:r>
          </w:p>
        </w:tc>
        <w:tc>
          <w:tcPr>
            <w:tcW w:w="1738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2019 год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2020 год</w:t>
            </w:r>
          </w:p>
        </w:tc>
        <w:tc>
          <w:tcPr>
            <w:tcW w:w="1539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2021 год</w:t>
            </w:r>
          </w:p>
        </w:tc>
        <w:tc>
          <w:tcPr>
            <w:tcW w:w="1617" w:type="dxa"/>
            <w:gridSpan w:val="5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2022 год</w:t>
            </w:r>
          </w:p>
        </w:tc>
        <w:tc>
          <w:tcPr>
            <w:tcW w:w="1552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2023 год</w:t>
            </w:r>
          </w:p>
        </w:tc>
        <w:tc>
          <w:tcPr>
            <w:tcW w:w="1698" w:type="dxa"/>
            <w:gridSpan w:val="5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2024 год</w:t>
            </w:r>
          </w:p>
        </w:tc>
      </w:tr>
      <w:tr w:rsidR="00FA1A9A" w:rsidRPr="00634FB2" w:rsidTr="00634FB2">
        <w:trPr>
          <w:gridAfter w:val="1"/>
          <w:wAfter w:w="10" w:type="dxa"/>
          <w:cantSplit/>
          <w:trHeight w:val="1358"/>
        </w:trPr>
        <w:tc>
          <w:tcPr>
            <w:tcW w:w="1375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2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33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326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45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325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</w:tr>
      <w:tr w:rsidR="00FA1A9A" w:rsidRPr="00634FB2" w:rsidTr="00634FB2">
        <w:trPr>
          <w:gridAfter w:val="1"/>
          <w:wAfter w:w="10" w:type="dxa"/>
          <w:trHeight w:val="1067"/>
        </w:trPr>
        <w:tc>
          <w:tcPr>
            <w:tcW w:w="137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Кон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трольное событие</w:t>
            </w:r>
            <w:r w:rsidR="00F0603C" w:rsidRPr="00634FB2">
              <w:rPr>
                <w:rFonts w:eastAsia="Calibri" w:cs="Arial"/>
                <w:szCs w:val="16"/>
                <w:lang w:eastAsia="en-US"/>
              </w:rPr>
              <w:t xml:space="preserve"> № 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Утверждение программы</w:t>
            </w:r>
            <w:r w:rsidR="00F0603C" w:rsidRPr="00634FB2">
              <w:rPr>
                <w:rFonts w:eastAsia="Calibri" w:cs="Arial"/>
                <w:szCs w:val="16"/>
                <w:lang w:eastAsia="en-US"/>
              </w:rPr>
              <w:t xml:space="preserve"> 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на 2018-2024 годы </w:t>
            </w:r>
          </w:p>
        </w:tc>
        <w:tc>
          <w:tcPr>
            <w:tcW w:w="13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 xml:space="preserve">Администрация городского </w:t>
            </w:r>
            <w:proofErr w:type="gramStart"/>
            <w:r w:rsidRPr="00634FB2">
              <w:rPr>
                <w:rFonts w:eastAsia="Calibri" w:cs="Arial"/>
                <w:szCs w:val="16"/>
                <w:lang w:eastAsia="en-US"/>
              </w:rPr>
              <w:t>округа</w:t>
            </w:r>
            <w:proofErr w:type="gramEnd"/>
            <w:r w:rsidRPr="00634FB2">
              <w:rPr>
                <w:rFonts w:eastAsia="Calibri" w:cs="Arial"/>
                <w:szCs w:val="16"/>
                <w:lang w:eastAsia="en-US"/>
              </w:rPr>
              <w:t xml:space="preserve"> ЗАТО п. Горный</w:t>
            </w:r>
          </w:p>
        </w:tc>
        <w:tc>
          <w:tcPr>
            <w:tcW w:w="43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4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1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9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90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</w:tr>
      <w:tr w:rsidR="00FA1A9A" w:rsidRPr="00634FB2" w:rsidTr="00634FB2">
        <w:trPr>
          <w:gridAfter w:val="1"/>
          <w:wAfter w:w="10" w:type="dxa"/>
          <w:trHeight w:val="1067"/>
        </w:trPr>
        <w:tc>
          <w:tcPr>
            <w:tcW w:w="137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Кон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трольное событие</w:t>
            </w:r>
            <w:r w:rsidR="00F0603C" w:rsidRPr="00634FB2">
              <w:rPr>
                <w:rFonts w:eastAsia="Calibri" w:cs="Arial"/>
                <w:szCs w:val="16"/>
                <w:lang w:eastAsia="en-US"/>
              </w:rPr>
              <w:t xml:space="preserve"> № 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Актуализация программы</w:t>
            </w:r>
          </w:p>
        </w:tc>
        <w:tc>
          <w:tcPr>
            <w:tcW w:w="13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 xml:space="preserve">Администрация городского </w:t>
            </w:r>
            <w:proofErr w:type="gramStart"/>
            <w:r w:rsidRPr="00634FB2">
              <w:rPr>
                <w:rFonts w:eastAsia="Calibri" w:cs="Arial"/>
                <w:szCs w:val="16"/>
                <w:lang w:eastAsia="en-US"/>
              </w:rPr>
              <w:t>округа</w:t>
            </w:r>
            <w:proofErr w:type="gramEnd"/>
            <w:r w:rsidRPr="00634FB2">
              <w:rPr>
                <w:rFonts w:eastAsia="Calibri" w:cs="Arial"/>
                <w:szCs w:val="16"/>
                <w:lang w:eastAsia="en-US"/>
              </w:rPr>
              <w:t xml:space="preserve"> ЗАТО п. Горный</w:t>
            </w:r>
          </w:p>
        </w:tc>
        <w:tc>
          <w:tcPr>
            <w:tcW w:w="43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2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4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1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9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90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</w:tr>
      <w:tr w:rsidR="00FA1A9A" w:rsidRPr="00634FB2" w:rsidTr="00634FB2">
        <w:trPr>
          <w:gridAfter w:val="1"/>
          <w:wAfter w:w="10" w:type="dxa"/>
          <w:trHeight w:val="285"/>
        </w:trPr>
        <w:tc>
          <w:tcPr>
            <w:tcW w:w="137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Кон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троль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lastRenderedPageBreak/>
              <w:t>ное событие</w:t>
            </w:r>
            <w:r w:rsidR="00F0603C" w:rsidRPr="00634FB2">
              <w:rPr>
                <w:rFonts w:eastAsia="Calibri" w:cs="Arial"/>
                <w:szCs w:val="16"/>
                <w:lang w:eastAsia="en-US"/>
              </w:rPr>
              <w:t xml:space="preserve"> № 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lastRenderedPageBreak/>
              <w:t>Благоустро</w:t>
            </w:r>
            <w:r w:rsidRPr="00634FB2">
              <w:rPr>
                <w:rFonts w:eastAsia="Calibri" w:cs="Arial"/>
                <w:szCs w:val="16"/>
                <w:lang w:eastAsia="en-US"/>
              </w:rPr>
              <w:lastRenderedPageBreak/>
              <w:t>йство дворовых и общественных территорий</w:t>
            </w:r>
          </w:p>
        </w:tc>
        <w:tc>
          <w:tcPr>
            <w:tcW w:w="13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lastRenderedPageBreak/>
              <w:t>Админист</w:t>
            </w:r>
            <w:r w:rsidRPr="00634FB2">
              <w:rPr>
                <w:rFonts w:eastAsia="Calibri" w:cs="Arial"/>
                <w:szCs w:val="16"/>
                <w:lang w:eastAsia="en-US"/>
              </w:rPr>
              <w:lastRenderedPageBreak/>
              <w:t xml:space="preserve">рация городского </w:t>
            </w:r>
            <w:proofErr w:type="gramStart"/>
            <w:r w:rsidRPr="00634FB2">
              <w:rPr>
                <w:rFonts w:eastAsia="Calibri" w:cs="Arial"/>
                <w:szCs w:val="16"/>
                <w:lang w:eastAsia="en-US"/>
              </w:rPr>
              <w:t>округа</w:t>
            </w:r>
            <w:proofErr w:type="gramEnd"/>
            <w:r w:rsidRPr="00634FB2">
              <w:rPr>
                <w:rFonts w:eastAsia="Calibri" w:cs="Arial"/>
                <w:szCs w:val="16"/>
                <w:lang w:eastAsia="en-US"/>
              </w:rPr>
              <w:t xml:space="preserve"> ЗАТО п. Горный</w:t>
            </w:r>
          </w:p>
        </w:tc>
        <w:tc>
          <w:tcPr>
            <w:tcW w:w="43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27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4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1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9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90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</w:tr>
    </w:tbl>
    <w:p w:rsidR="00FA1A9A" w:rsidRPr="00F0603C" w:rsidRDefault="00FA1A9A" w:rsidP="00F0603C">
      <w:pPr>
        <w:suppressAutoHyphens/>
        <w:ind w:firstLine="709"/>
        <w:rPr>
          <w:rFonts w:eastAsia="Calibri" w:cs="Arial"/>
          <w:lang w:eastAsia="en-US"/>
        </w:rPr>
      </w:pPr>
    </w:p>
    <w:p w:rsidR="00FA1A9A" w:rsidRDefault="00FA1A9A" w:rsidP="00634FB2">
      <w:pPr>
        <w:suppressAutoHyphens/>
        <w:ind w:right="10578" w:firstLine="0"/>
        <w:rPr>
          <w:rFonts w:asciiTheme="minorHAnsi" w:eastAsia="Calibri" w:hAnsiTheme="minorHAnsi" w:cs="Arial"/>
          <w:bCs/>
          <w:lang w:eastAsia="en-US"/>
        </w:rPr>
      </w:pPr>
      <w:r w:rsidRPr="00F0603C">
        <w:rPr>
          <w:rFonts w:eastAsia="Calibri" w:cs="Arial"/>
          <w:lang w:eastAsia="en-US"/>
        </w:rPr>
        <w:br w:type="page"/>
      </w:r>
      <w:r w:rsidR="00634FB2" w:rsidRPr="00634FB2">
        <w:rPr>
          <w:rFonts w:ascii="Courier" w:eastAsia="Calibri" w:hAnsi="Courier" w:cs="Arial"/>
          <w:lang w:eastAsia="en-US"/>
        </w:rPr>
        <w:lastRenderedPageBreak/>
        <w:t>Приложение № 5</w:t>
      </w:r>
      <w:r w:rsidR="00634FB2" w:rsidRPr="00634FB2">
        <w:rPr>
          <w:rFonts w:ascii="Courier" w:eastAsia="Calibri" w:hAnsi="Courier" w:cs="Arial"/>
          <w:lang w:eastAsia="en-US"/>
        </w:rPr>
        <w:cr/>
      </w:r>
      <w:proofErr w:type="gramStart"/>
      <w:r w:rsidRPr="00634FB2">
        <w:rPr>
          <w:rFonts w:ascii="Courier" w:eastAsia="Calibri" w:hAnsi="Courier" w:cs="Arial"/>
          <w:lang w:eastAsia="en-US"/>
        </w:rPr>
        <w:t>к муниципальной программ</w:t>
      </w:r>
      <w:proofErr w:type="gramEnd"/>
      <w:r w:rsidRPr="00634FB2">
        <w:rPr>
          <w:rFonts w:ascii="Courier" w:eastAsia="Calibri" w:hAnsi="Courier" w:cs="Arial"/>
          <w:lang w:eastAsia="en-US"/>
        </w:rPr>
        <w:t xml:space="preserve"> </w:t>
      </w:r>
      <w:r w:rsidR="00AE4530" w:rsidRPr="00634FB2">
        <w:rPr>
          <w:rFonts w:ascii="Courier" w:eastAsia="Calibri" w:hAnsi="Courier" w:cs="Arial"/>
          <w:bCs/>
          <w:lang w:eastAsia="en-US"/>
        </w:rPr>
        <w:t>«Формирование комфортной городской среды в городском округе ЗАТО п. Горный на 2018-2024 годы»</w:t>
      </w:r>
    </w:p>
    <w:p w:rsidR="00634FB2" w:rsidRDefault="00634FB2" w:rsidP="00634FB2">
      <w:pPr>
        <w:suppressAutoHyphens/>
        <w:ind w:right="10578" w:firstLine="0"/>
        <w:rPr>
          <w:rFonts w:asciiTheme="minorHAnsi" w:eastAsia="Calibri" w:hAnsiTheme="minorHAnsi" w:cs="Arial"/>
          <w:bCs/>
          <w:lang w:eastAsia="en-US"/>
        </w:rPr>
      </w:pPr>
    </w:p>
    <w:p w:rsidR="00634FB2" w:rsidRPr="00634FB2" w:rsidRDefault="00634FB2" w:rsidP="00634FB2">
      <w:pPr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</w:p>
    <w:p w:rsidR="006919BE" w:rsidRPr="00F0603C" w:rsidRDefault="00FA1A9A" w:rsidP="00634FB2">
      <w:pPr>
        <w:pStyle w:val="4"/>
      </w:pPr>
      <w:r w:rsidRPr="00F0603C">
        <w:t xml:space="preserve">НОРМАТИВНАЯ СТОИМОСТЬ </w:t>
      </w:r>
      <w:r w:rsidR="006919BE" w:rsidRPr="00F0603C">
        <w:t>(единичные расценки) работ по благоустройству</w:t>
      </w:r>
      <w:r w:rsidR="00F0603C" w:rsidRPr="00F0603C">
        <w:t>,</w:t>
      </w:r>
      <w:r w:rsidR="00F0603C">
        <w:t xml:space="preserve"> </w:t>
      </w:r>
      <w:r w:rsidR="006919BE" w:rsidRPr="00F0603C">
        <w:t>входящих в состав минимального и дополнительного перечней работ</w:t>
      </w:r>
    </w:p>
    <w:p w:rsidR="00FA1A9A" w:rsidRPr="00F0603C" w:rsidRDefault="00FA1A9A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FA1A9A" w:rsidRPr="00F0603C" w:rsidRDefault="00FA1A9A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tbl>
      <w:tblPr>
        <w:tblW w:w="1551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97"/>
        <w:gridCol w:w="9659"/>
        <w:gridCol w:w="1797"/>
        <w:gridCol w:w="2920"/>
      </w:tblGrid>
      <w:tr w:rsidR="006919BE" w:rsidRPr="00634FB2" w:rsidTr="00634FB2">
        <w:trPr>
          <w:trHeight w:val="18"/>
        </w:trPr>
        <w:tc>
          <w:tcPr>
            <w:tcW w:w="1139" w:type="dxa"/>
            <w:gridSpan w:val="2"/>
            <w:shd w:val="clear" w:color="auto" w:fill="auto"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№ </w:t>
            </w:r>
            <w:r w:rsidR="006919BE" w:rsidRPr="00634FB2">
              <w:rPr>
                <w:rFonts w:cs="Arial"/>
              </w:rPr>
              <w:t>п/п</w:t>
            </w:r>
          </w:p>
        </w:tc>
        <w:tc>
          <w:tcPr>
            <w:tcW w:w="9659" w:type="dxa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Наименование работ</w:t>
            </w:r>
          </w:p>
        </w:tc>
        <w:tc>
          <w:tcPr>
            <w:tcW w:w="1797" w:type="dxa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Един. изм.</w:t>
            </w:r>
          </w:p>
        </w:tc>
        <w:tc>
          <w:tcPr>
            <w:tcW w:w="2920" w:type="dxa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Стоимость </w:t>
            </w:r>
            <w:proofErr w:type="gramStart"/>
            <w:r w:rsidRPr="00634FB2">
              <w:rPr>
                <w:rFonts w:cs="Arial"/>
              </w:rPr>
              <w:t>един.</w:t>
            </w:r>
            <w:r w:rsidR="00F0603C" w:rsidRPr="00634FB2">
              <w:rPr>
                <w:rFonts w:cs="Arial"/>
              </w:rPr>
              <w:t>,</w:t>
            </w:r>
            <w:proofErr w:type="gramEnd"/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руб. с НДС</w:t>
            </w:r>
          </w:p>
        </w:tc>
      </w:tr>
      <w:tr w:rsidR="006919BE" w:rsidRPr="00634FB2" w:rsidTr="00634FB2">
        <w:trPr>
          <w:trHeight w:val="18"/>
        </w:trPr>
        <w:tc>
          <w:tcPr>
            <w:tcW w:w="15515" w:type="dxa"/>
            <w:gridSpan w:val="5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Минимальный перечень работ по благоустройству территорий</w:t>
            </w:r>
          </w:p>
        </w:tc>
      </w:tr>
      <w:tr w:rsidR="006919BE" w:rsidRPr="00634FB2" w:rsidTr="00634FB2">
        <w:trPr>
          <w:trHeight w:hRule="exact" w:val="1452"/>
        </w:trPr>
        <w:tc>
          <w:tcPr>
            <w:tcW w:w="1139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</w:t>
            </w:r>
          </w:p>
        </w:tc>
        <w:tc>
          <w:tcPr>
            <w:tcW w:w="9659" w:type="dxa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Ремонт дворовых проездов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стоимость работ по ремонту асфальтобетонного покрытия определяется согласно сметному расчету</w:t>
            </w:r>
          </w:p>
        </w:tc>
      </w:tr>
      <w:tr w:rsidR="006919BE" w:rsidRPr="00634FB2" w:rsidTr="00634FB2">
        <w:trPr>
          <w:trHeight w:hRule="exact" w:val="310"/>
        </w:trPr>
        <w:tc>
          <w:tcPr>
            <w:tcW w:w="1139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2</w:t>
            </w:r>
          </w:p>
        </w:tc>
        <w:tc>
          <w:tcPr>
            <w:tcW w:w="9659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скамейки</w:t>
            </w:r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8 772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3</w:t>
            </w:r>
          </w:p>
        </w:tc>
      </w:tr>
      <w:tr w:rsidR="006919BE" w:rsidRPr="00634FB2" w:rsidTr="00634FB2">
        <w:trPr>
          <w:trHeight w:hRule="exact" w:val="310"/>
        </w:trPr>
        <w:tc>
          <w:tcPr>
            <w:tcW w:w="1139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3</w:t>
            </w:r>
          </w:p>
        </w:tc>
        <w:tc>
          <w:tcPr>
            <w:tcW w:w="9659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урны</w:t>
            </w:r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2 625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410"/>
        </w:trPr>
        <w:tc>
          <w:tcPr>
            <w:tcW w:w="15515" w:type="dxa"/>
            <w:gridSpan w:val="5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Дополнительный перечень работ по благоустройству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</w:t>
            </w:r>
            <w:r w:rsidR="006919BE" w:rsidRPr="00634FB2">
              <w:rPr>
                <w:rFonts w:cs="Arial"/>
              </w:rPr>
              <w:t>1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качалки-балансира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20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093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</w:t>
            </w:r>
            <w:r w:rsidR="006919BE" w:rsidRPr="00634FB2">
              <w:rPr>
                <w:rFonts w:cs="Arial"/>
              </w:rPr>
              <w:t>2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Установка качели на металлических стойках 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16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140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</w:t>
            </w:r>
            <w:r w:rsidR="006919BE" w:rsidRPr="00634FB2">
              <w:rPr>
                <w:rFonts w:cs="Arial"/>
              </w:rPr>
              <w:t>3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Установка песочницы 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12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324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</w:t>
            </w:r>
            <w:r w:rsidR="006919BE" w:rsidRPr="00634FB2">
              <w:rPr>
                <w:rFonts w:cs="Arial"/>
              </w:rPr>
              <w:t>4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горки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74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696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5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карусели</w:t>
            </w:r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43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605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6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Установка домика - беседки 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45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218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7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Установка </w:t>
            </w:r>
            <w:proofErr w:type="spellStart"/>
            <w:r w:rsidRPr="00634FB2">
              <w:rPr>
                <w:rFonts w:cs="Arial"/>
              </w:rPr>
              <w:t>рукохода</w:t>
            </w:r>
            <w:proofErr w:type="spellEnd"/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41 340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lastRenderedPageBreak/>
              <w:t xml:space="preserve"> </w:t>
            </w:r>
            <w:r w:rsidR="006919BE" w:rsidRPr="00634FB2">
              <w:rPr>
                <w:rFonts w:cs="Arial"/>
              </w:rPr>
              <w:t>8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proofErr w:type="spellStart"/>
            <w:r w:rsidRPr="00634FB2">
              <w:rPr>
                <w:rFonts w:cs="Arial"/>
              </w:rPr>
              <w:t>Ударопоглощающее</w:t>
            </w:r>
            <w:proofErr w:type="spellEnd"/>
            <w:r w:rsidRPr="00634FB2">
              <w:rPr>
                <w:rFonts w:cs="Arial"/>
              </w:rPr>
              <w:t xml:space="preserve"> покрытие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1 500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9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Стоимость ремонта тротуаров и пешеходных дорожек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1701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72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10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Стоимость ремонта тротуаров и пешеходных дорожек из б/у плитки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1270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11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Стоимость оборудования автомобильных парковок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1108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21</w:t>
            </w:r>
          </w:p>
        </w:tc>
      </w:tr>
      <w:tr w:rsidR="006919BE" w:rsidRPr="00634FB2" w:rsidTr="00634FB2">
        <w:trPr>
          <w:trHeight w:val="265"/>
        </w:trPr>
        <w:tc>
          <w:tcPr>
            <w:tcW w:w="1042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12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ограждения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высотой до 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7 м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длиной 2000 м</w:t>
            </w:r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proofErr w:type="spellStart"/>
            <w:r w:rsidRPr="00634FB2">
              <w:rPr>
                <w:rFonts w:cs="Arial"/>
              </w:rPr>
              <w:t>щт</w:t>
            </w:r>
            <w:proofErr w:type="spellEnd"/>
            <w:r w:rsidRPr="00634FB2">
              <w:rPr>
                <w:rFonts w:cs="Arial"/>
              </w:rPr>
              <w:t>.</w:t>
            </w:r>
          </w:p>
        </w:tc>
        <w:tc>
          <w:tcPr>
            <w:tcW w:w="2920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2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500</w:t>
            </w:r>
            <w:r w:rsidR="00F0603C" w:rsidRPr="00634FB2">
              <w:rPr>
                <w:rFonts w:cs="Arial"/>
                <w:lang w:val="en-US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</w:tbl>
    <w:p w:rsidR="006919BE" w:rsidRPr="00F0603C" w:rsidRDefault="006919BE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p w:rsidR="0017360B" w:rsidRPr="00F0603C" w:rsidRDefault="0017360B" w:rsidP="00F0603C">
      <w:pPr>
        <w:pStyle w:val="2"/>
        <w:suppressAutoHyphens/>
        <w:ind w:firstLine="709"/>
        <w:jc w:val="both"/>
        <w:rPr>
          <w:b w:val="0"/>
          <w:sz w:val="24"/>
        </w:rPr>
        <w:sectPr w:rsidR="0017360B" w:rsidRPr="00F0603C" w:rsidSect="00F0603C">
          <w:footnotePr>
            <w:pos w:val="beneathText"/>
          </w:footnotePr>
          <w:pgSz w:w="16838" w:h="11906" w:orient="landscape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F0603C" w:rsidRDefault="00634FB2" w:rsidP="00634FB2">
      <w:pPr>
        <w:suppressAutoHyphens/>
        <w:ind w:right="5953" w:firstLine="0"/>
        <w:rPr>
          <w:rFonts w:asciiTheme="minorHAnsi" w:eastAsiaTheme="minorHAnsi" w:hAnsiTheme="minorHAnsi" w:cs="Arial"/>
        </w:rPr>
      </w:pPr>
      <w:r w:rsidRPr="00634FB2">
        <w:rPr>
          <w:rFonts w:ascii="Courier" w:eastAsiaTheme="minorHAnsi" w:hAnsi="Courier" w:cs="Arial"/>
        </w:rPr>
        <w:lastRenderedPageBreak/>
        <w:t>Приложение № 6</w:t>
      </w:r>
      <w:r w:rsidRPr="00634FB2">
        <w:rPr>
          <w:rFonts w:ascii="Courier" w:eastAsiaTheme="minorHAnsi" w:hAnsi="Courier" w:cs="Arial"/>
        </w:rPr>
        <w:cr/>
      </w:r>
      <w:r w:rsidR="0017360B" w:rsidRPr="00634FB2">
        <w:rPr>
          <w:rFonts w:ascii="Courier" w:eastAsiaTheme="minorHAnsi" w:hAnsi="Courier" w:cs="Arial"/>
        </w:rPr>
        <w:t>к муниципальной программе</w:t>
      </w:r>
      <w:r w:rsidR="00987B57" w:rsidRPr="00634FB2">
        <w:rPr>
          <w:rFonts w:ascii="Courier" w:eastAsiaTheme="minorHAnsi" w:hAnsi="Courier" w:cs="Arial"/>
        </w:rPr>
        <w:t xml:space="preserve"> </w:t>
      </w:r>
      <w:r w:rsidR="0017360B" w:rsidRPr="00634FB2">
        <w:rPr>
          <w:rFonts w:ascii="Courier" w:eastAsiaTheme="minorHAnsi" w:hAnsi="Courier" w:cs="Arial"/>
        </w:rPr>
        <w:t>«Формирование комфортной городской среды</w:t>
      </w:r>
      <w:r w:rsidR="00987B57" w:rsidRPr="00634FB2">
        <w:rPr>
          <w:rFonts w:ascii="Courier" w:eastAsiaTheme="minorHAnsi" w:hAnsi="Courier" w:cs="Arial"/>
        </w:rPr>
        <w:t xml:space="preserve"> </w:t>
      </w:r>
      <w:r w:rsidR="0017360B" w:rsidRPr="00634FB2">
        <w:rPr>
          <w:rFonts w:ascii="Courier" w:eastAsiaTheme="minorHAnsi" w:hAnsi="Courier" w:cs="Arial"/>
        </w:rPr>
        <w:t xml:space="preserve">в городском </w:t>
      </w:r>
      <w:proofErr w:type="gramStart"/>
      <w:r w:rsidR="0017360B" w:rsidRPr="00634FB2">
        <w:rPr>
          <w:rFonts w:ascii="Courier" w:eastAsiaTheme="minorHAnsi" w:hAnsi="Courier" w:cs="Arial"/>
        </w:rPr>
        <w:t>округе</w:t>
      </w:r>
      <w:proofErr w:type="gramEnd"/>
      <w:r w:rsidR="0017360B" w:rsidRPr="00634FB2">
        <w:rPr>
          <w:rFonts w:ascii="Courier" w:eastAsiaTheme="minorHAnsi" w:hAnsi="Courier" w:cs="Arial"/>
        </w:rPr>
        <w:t xml:space="preserve"> ЗАТО п. Горный на 2018-2024 годы»</w:t>
      </w:r>
    </w:p>
    <w:p w:rsidR="00634FB2" w:rsidRDefault="00634FB2" w:rsidP="00634FB2">
      <w:pPr>
        <w:suppressAutoHyphens/>
        <w:ind w:right="5953" w:firstLine="0"/>
        <w:rPr>
          <w:rFonts w:asciiTheme="minorHAnsi" w:eastAsiaTheme="minorHAnsi" w:hAnsiTheme="minorHAnsi" w:cs="Arial"/>
        </w:rPr>
      </w:pPr>
    </w:p>
    <w:p w:rsidR="00634FB2" w:rsidRPr="00634FB2" w:rsidRDefault="00634FB2" w:rsidP="00634FB2">
      <w:pPr>
        <w:suppressAutoHyphens/>
        <w:ind w:right="5953" w:firstLine="0"/>
        <w:rPr>
          <w:rFonts w:asciiTheme="minorHAnsi" w:eastAsiaTheme="minorHAnsi" w:hAnsiTheme="minorHAnsi" w:cs="Arial"/>
        </w:rPr>
      </w:pPr>
    </w:p>
    <w:p w:rsidR="0017360B" w:rsidRPr="00F0603C" w:rsidRDefault="0017360B" w:rsidP="00634FB2">
      <w:pPr>
        <w:pStyle w:val="3"/>
      </w:pPr>
      <w:r w:rsidRPr="00F0603C">
        <w:t>ПОРЯДОК аккумулирования средств заинтересованных лиц</w:t>
      </w:r>
      <w:r w:rsidR="00F0603C" w:rsidRPr="00F0603C">
        <w:t>,</w:t>
      </w:r>
      <w:r w:rsidR="00F0603C">
        <w:t xml:space="preserve"> </w:t>
      </w:r>
      <w:r w:rsidRPr="00F0603C">
        <w:t>направляемых на выполнение минимального и дополнительного перечня работ по благоустройству дворовых и общественных территорий</w:t>
      </w:r>
      <w:r w:rsidR="00F0603C" w:rsidRPr="00F0603C">
        <w:t>,</w:t>
      </w:r>
      <w:r w:rsidR="00F0603C">
        <w:t xml:space="preserve"> </w:t>
      </w:r>
      <w:r w:rsidRPr="00F0603C">
        <w:t>включая персонифицированный учет средств</w:t>
      </w:r>
      <w:r w:rsidR="00F0603C" w:rsidRPr="00F0603C">
        <w:t>,</w:t>
      </w:r>
      <w:r w:rsidR="00F0603C">
        <w:t xml:space="preserve"> </w:t>
      </w:r>
      <w:r w:rsidRPr="00F0603C">
        <w:t>поступающих от заинтересованных лиц</w:t>
      </w:r>
      <w:r w:rsidR="00F0603C" w:rsidRPr="00F0603C">
        <w:t>,</w:t>
      </w:r>
      <w:r w:rsidR="00F0603C">
        <w:t xml:space="preserve"> </w:t>
      </w:r>
      <w:r w:rsidRPr="00F0603C">
        <w:t>и механизм контроля за их расходованием</w:t>
      </w:r>
      <w:r w:rsidR="00F0603C" w:rsidRPr="00F0603C">
        <w:t>,</w:t>
      </w:r>
      <w:r w:rsidR="00F0603C">
        <w:t xml:space="preserve"> </w:t>
      </w:r>
      <w:r w:rsidRPr="00F0603C">
        <w:t>а также порядок и формы трудового участия граждан в выполнении указанных работ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  <w:szCs w:val="28"/>
        </w:rPr>
      </w:pPr>
    </w:p>
    <w:p w:rsidR="0017360B" w:rsidRPr="00F0603C" w:rsidRDefault="0017360B" w:rsidP="00634FB2">
      <w:pPr>
        <w:pStyle w:val="4"/>
      </w:pPr>
      <w:r w:rsidRPr="00F0603C">
        <w:t>1. Общие положения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1.1. Порядок аккумулирования средств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направляемых на выполнение минимального и дополнительного перечня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включая персонифицированный учет средств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поступающих от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и механизм контроля за их расходованием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а также порядок и формы трудового участия граждан в выполнении указанных работ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Порядок)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регламентирует процедуру аккумулирования средств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направляемых на выполнение минимального и дополнительного перечня работ по благоустройству дворовых и общественных территорий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расположенных на территории городского округа ЗАТО п.Горный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механизм контроля за их расходованием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 также устанавливает порядок и формы трудового участия граждан в выполнении указанных работ.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1.2. Под аккумулированием средств понимается сбор денежных средств граждан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организаций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заинтересованные лица) для выполнения направляемых на выполнение минимального и дополнительного перечня работ по благоустройству дворовых и общественных территорий.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1.3. Аккумулирование средств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направляемых на выполнение минимального и дополнительного перечня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осуществляется путем их перечисления заинтересованными лицами на открываемые уполномоченным органом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уполномоченное предприятие (учреждение))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специальные счета (далее - специальные счета).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1.4. Специальные счета должны быть открыты в российских кредитных организациях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величина собственных средств (капитала) которой составляет не менее чем двадцать миллиардов рублей либо в органах казначейства.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1.5. Порядок открытия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1.6. Уполномоченное предприятие (учреждение) самостоятельно учитывает средства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перечисленные заинтересованными лицами на отдельные счета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разрезе каждого многоквартирного дома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которого подлежат благоустройству.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lastRenderedPageBreak/>
        <w:t>1.7. Аккумулирование денежных средств производится только путем безналичного перечисления средств заинтересованных лиц на специальные счета.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1.8. Возврат денежных средств со специальных счетов заинтересованным лицам производиться только при наличии письменного личного обращения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направленного в адрес уполномоченного предприятия (учреждения)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 указанием реквизитов банковского счета для перечисления средств; а также письменным подтверждением перечисления денежных средств на специальный счет.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1.9. Уполномоченное предприятие (учреждение)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которым открыты специальные счета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обязано ежемесячно в срок до 5 числа каждого месяца направлять в общественную комиссию информацию о наличии денежных средств на специальном счете в разрезе каждого многоквартирного дома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 перечислении средств подрядной организации в соответствии с заключенным муниципальным контрактом.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1.10. Перечисление средств должно производиться в срок не позднее пяти рабочих дней до даты начала производства 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указанной в муниципальном контракте.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1.11. Уполномоченное предприятие (учреждение)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ежемесячно размещает информацию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указанную в пункте 1.9. настоящего Порядка на официальном сайте администрации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1.12. Под формой трудового участия понимается неоплачиваемая трудовая деятельность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имеющая социально полезную направленность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не требующая специальной квалификации и организуемая в качестве трудового участия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организаций в выполнении дополнительного перечня работ по благоустройству дворовых и общественных территорий.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1.13. Под формой финансового участия понимается минимальная доля финансового участия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организаций в выполнении дополнительного перечня работ по благоустройству дворовых и общественных территорий в размере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установленном органом государственной власти Забайкальского края.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634FB2">
      <w:pPr>
        <w:pStyle w:val="4"/>
      </w:pPr>
      <w:r w:rsidRPr="00F0603C">
        <w:t>2. Порядок трудового и (или) финансового участия заинтересованных лиц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2.1. Условия и порядок финансового участия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2.2. Условия и порядок трудового участия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края.</w:t>
      </w:r>
      <w:r w:rsidR="00987B57" w:rsidRPr="00F0603C">
        <w:rPr>
          <w:rFonts w:cs="Arial"/>
        </w:rPr>
        <w:cr/>
      </w:r>
      <w:r w:rsidRPr="00F0603C">
        <w:rPr>
          <w:rFonts w:cs="Arial"/>
        </w:rPr>
        <w:t>Организация трудового участия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случае принятия соответствующего решения органом государственной власти Забайкальского края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осуществляется заинтересованными лицами в соответствии с решением общего собрания собственников помещений в многоквартирном доме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дворовая территория которого подлежит благоустройству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оформленного соответствующим протоколом общего собрания собственников помещений в многоквартирном доме.</w:t>
      </w:r>
      <w:r w:rsidR="00987B57" w:rsidRPr="00F0603C">
        <w:rPr>
          <w:rFonts w:cs="Arial"/>
        </w:rPr>
        <w:cr/>
      </w:r>
      <w:r w:rsidRPr="00F0603C">
        <w:rPr>
          <w:rFonts w:cs="Arial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17360B" w:rsidRPr="00F0603C" w:rsidRDefault="0017360B" w:rsidP="00F0603C">
      <w:pPr>
        <w:suppressAutoHyphens/>
        <w:ind w:firstLine="709"/>
        <w:rPr>
          <w:rFonts w:cs="Arial"/>
          <w:szCs w:val="28"/>
        </w:rPr>
      </w:pPr>
    </w:p>
    <w:p w:rsidR="0017360B" w:rsidRPr="00F0603C" w:rsidRDefault="00987B57" w:rsidP="00634FB2">
      <w:pPr>
        <w:pStyle w:val="4"/>
      </w:pPr>
      <w:r w:rsidRPr="00F0603C">
        <w:lastRenderedPageBreak/>
        <w:t>3.</w:t>
      </w:r>
      <w:r w:rsidR="0017360B" w:rsidRPr="00F0603C">
        <w:t>Условия аккумулирования и расходования средств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3.1. В случае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минимального или дополнительного перечня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и (или) в случае включения заинтересованными лицами в дизайн-проект благоустройства дворовой территории 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входящих в дополнительный перечень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денежные средства заинтересованных лиц перечисляются на лицевой счет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открытый в муниципальном унитарном предприятии «жилищно-коммунального хозяйства»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МУП «ЖКХ»)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для учета средств.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3.2. МУП «ЖКХ» заключает соглашения с заинтересованными лицами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принявшими решение о благоустройстве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которых определяются порядок и сумма перечисления денежных средств заинтересованными лицами.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3.3.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территории.</w:t>
      </w:r>
      <w:r w:rsidR="00F0603C" w:rsidRPr="00F0603C">
        <w:rPr>
          <w:rFonts w:cs="Arial"/>
        </w:rPr>
        <w:cr/>
      </w:r>
      <w:r w:rsidRPr="00F0603C">
        <w:rPr>
          <w:rFonts w:cs="Arial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3.4. МУП «ЖКХ» самостоятельно обеспечивает учет поступающих от заинтересованных лиц денежных средств в разрезе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которых подлежат благоустройству.</w:t>
      </w:r>
    </w:p>
    <w:p w:rsid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3.5. МУП «ЖКХ» обеспечивает ежегодное опубликование на официальном сайте администрации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которых подлежат благоустройству.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МУП «ЖКХ» ежемесячно обеспечивает направление данных о поступивших от заинтересованных лиц денежных средствах в разрезе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которых подлежат благоустройству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адрес уполномоченной общественной комиссии.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3.6. Расходование аккумулированных денежных средств заинтересованных лиц осуществляется МУП «ЖКХ» на финансирование дополнительного перечня работ по благоустройству дворовых и общественных территорий проектов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включенных в дизайн-проект благоустройства дворовой территории.</w:t>
      </w:r>
      <w:r w:rsidR="00987B57" w:rsidRPr="00F0603C">
        <w:rPr>
          <w:rFonts w:cs="Arial"/>
        </w:rPr>
        <w:cr/>
      </w:r>
      <w:r w:rsidRPr="00F0603C">
        <w:rPr>
          <w:rFonts w:cs="Arial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которых подлежат благоустройству.</w:t>
      </w:r>
    </w:p>
    <w:p w:rsidR="0017360B" w:rsidRPr="00F0603C" w:rsidRDefault="0017360B" w:rsidP="00F0603C">
      <w:pPr>
        <w:suppressAutoHyphens/>
        <w:ind w:firstLine="709"/>
        <w:rPr>
          <w:rFonts w:cs="Arial"/>
          <w:szCs w:val="28"/>
        </w:rPr>
      </w:pPr>
    </w:p>
    <w:p w:rsidR="0017360B" w:rsidRPr="00F0603C" w:rsidRDefault="0017360B" w:rsidP="002F6BD9">
      <w:pPr>
        <w:pStyle w:val="4"/>
      </w:pPr>
      <w:r w:rsidRPr="00F0603C">
        <w:t>4. Контроль за соблюдением условий порядка</w:t>
      </w:r>
    </w:p>
    <w:p w:rsidR="0017360B" w:rsidRPr="00F0603C" w:rsidRDefault="0017360B" w:rsidP="00F0603C">
      <w:pPr>
        <w:pStyle w:val="3"/>
        <w:suppressAutoHyphens/>
        <w:ind w:firstLine="709"/>
        <w:rPr>
          <w:b w:val="0"/>
          <w:sz w:val="24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4.1. Контроль за целевым расходованием аккумулированных денежных средств заинтересованных лиц осуществляется администрацией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 в соответствии с бюджетным законодательством.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lastRenderedPageBreak/>
        <w:t>4.2. МУП «ЖКХ» обеспечивает возврат аккумулированных денежных средств заинтересованным лицам в срок до 31 декабря текущего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 при условии:</w:t>
      </w:r>
      <w:r w:rsidR="00987B57" w:rsidRPr="00F0603C">
        <w:rPr>
          <w:rFonts w:cs="Arial"/>
        </w:rPr>
        <w:cr/>
      </w:r>
      <w:r w:rsidRPr="00F0603C">
        <w:rPr>
          <w:rFonts w:cs="Arial"/>
        </w:rPr>
        <w:t>- экономии денежных средств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 итогам проведения конкурсных процедур;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неисполнения работ по благоустройству дворовой или общественной территории многоквартирного дома по вине подрядной организации;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не предоставления заинтересованными лицами доступа к проведению благоустройства на дворовой или общественной территории;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возникновения обстоятельств непреодолимой силы;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возникновения иных случаев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предусмотренных действующим законодательством.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4.3. Контроль за целевым расходованием средств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аккумулированных на специальных счетах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осуществляет МУП «ЖКХ»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общественная комиссия.</w:t>
      </w:r>
    </w:p>
    <w:sectPr w:rsidR="0017360B" w:rsidRPr="00F0603C" w:rsidSect="00F0603C"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65" w:rsidRDefault="00692565" w:rsidP="007B49DA">
      <w:r>
        <w:separator/>
      </w:r>
    </w:p>
  </w:endnote>
  <w:endnote w:type="continuationSeparator" w:id="0">
    <w:p w:rsidR="00692565" w:rsidRDefault="00692565" w:rsidP="007B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A4" w:rsidRDefault="00052CA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A4" w:rsidRDefault="00052CA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A4" w:rsidRDefault="00052CA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65" w:rsidRDefault="00692565" w:rsidP="007B49DA">
      <w:r>
        <w:separator/>
      </w:r>
    </w:p>
  </w:footnote>
  <w:footnote w:type="continuationSeparator" w:id="0">
    <w:p w:rsidR="00692565" w:rsidRDefault="00692565" w:rsidP="007B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A4" w:rsidRDefault="00052C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A4" w:rsidRDefault="00052CA4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052CA4" w:rsidRDefault="00052CA4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ГОРОДСКОГО ОКРУГА ЗАКРЫТОГО АДМИНИСТРАТИВНО-ТЕРРИТОРИАЛЬНОГО ОБРАЗОВАНИЯ П.ГОРНЫЙ</w:t>
    </w:r>
  </w:p>
  <w:p w:rsidR="00052CA4" w:rsidRDefault="00052CA4">
    <w:pPr>
      <w:pStyle w:val="a3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chita46_zato@mail.ru</w:t>
    </w:r>
  </w:p>
  <w:p w:rsidR="00052CA4" w:rsidRDefault="00052CA4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ЗАКРЫТОГО АДМИНИСТРАТИВНО-ТЕРРИТОРИАЛЬНОГО ОБРАЗОВАНИЯ </w:t>
    </w:r>
    <w:proofErr w:type="spellStart"/>
    <w:r>
      <w:rPr>
        <w:color w:val="800000"/>
        <w:sz w:val="20"/>
      </w:rPr>
      <w:t>П.ГОРНЫЙ"ул</w:t>
    </w:r>
    <w:proofErr w:type="spellEnd"/>
    <w:r>
      <w:rPr>
        <w:color w:val="800000"/>
        <w:sz w:val="20"/>
      </w:rPr>
      <w:t>. Молодежная</w:t>
    </w:r>
  </w:p>
  <w:p w:rsidR="00052CA4" w:rsidRDefault="00052CA4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27.03.2023 16:40:43</w:t>
    </w:r>
  </w:p>
  <w:p w:rsidR="00052CA4" w:rsidRPr="002F6BD9" w:rsidRDefault="00052CA4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A4" w:rsidRDefault="00052C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055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28B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BB4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1B2B"/>
    <w:multiLevelType w:val="hybridMultilevel"/>
    <w:tmpl w:val="A1CEE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3766"/>
    <w:multiLevelType w:val="hybridMultilevel"/>
    <w:tmpl w:val="33B64BCA"/>
    <w:lvl w:ilvl="0" w:tplc="7DAA7258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9BF37C1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35AE"/>
    <w:multiLevelType w:val="hybridMultilevel"/>
    <w:tmpl w:val="A62EAFF8"/>
    <w:lvl w:ilvl="0" w:tplc="0C6A9F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63589"/>
    <w:multiLevelType w:val="hybridMultilevel"/>
    <w:tmpl w:val="C7E07DB4"/>
    <w:lvl w:ilvl="0" w:tplc="116A4E1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767A"/>
    <w:multiLevelType w:val="hybridMultilevel"/>
    <w:tmpl w:val="3912B3E0"/>
    <w:lvl w:ilvl="0" w:tplc="38269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6572"/>
    <w:multiLevelType w:val="hybridMultilevel"/>
    <w:tmpl w:val="06C4D7AE"/>
    <w:lvl w:ilvl="0" w:tplc="5F0484E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B4C"/>
    <w:multiLevelType w:val="hybridMultilevel"/>
    <w:tmpl w:val="0326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2669B"/>
    <w:multiLevelType w:val="hybridMultilevel"/>
    <w:tmpl w:val="DBD4D1DA"/>
    <w:lvl w:ilvl="0" w:tplc="E8628DDC">
      <w:start w:val="202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744C"/>
    <w:multiLevelType w:val="hybridMultilevel"/>
    <w:tmpl w:val="0868F026"/>
    <w:lvl w:ilvl="0" w:tplc="8536DE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17ED9"/>
    <w:multiLevelType w:val="hybridMultilevel"/>
    <w:tmpl w:val="8FF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247AE"/>
    <w:multiLevelType w:val="hybridMultilevel"/>
    <w:tmpl w:val="033ED5DC"/>
    <w:lvl w:ilvl="0" w:tplc="047437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0"/>
  </w:num>
  <w:num w:numId="5">
    <w:abstractNumId w:val="2"/>
  </w:num>
  <w:num w:numId="6">
    <w:abstractNumId w:val="7"/>
  </w:num>
  <w:num w:numId="7">
    <w:abstractNumId w:val="8"/>
  </w:num>
  <w:num w:numId="8">
    <w:abstractNumId w:val="22"/>
  </w:num>
  <w:num w:numId="9">
    <w:abstractNumId w:val="1"/>
  </w:num>
  <w:num w:numId="10">
    <w:abstractNumId w:val="5"/>
  </w:num>
  <w:num w:numId="11">
    <w:abstractNumId w:val="10"/>
  </w:num>
  <w:num w:numId="12">
    <w:abstractNumId w:val="19"/>
  </w:num>
  <w:num w:numId="13">
    <w:abstractNumId w:val="16"/>
  </w:num>
  <w:num w:numId="14">
    <w:abstractNumId w:val="9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7"/>
  </w:num>
  <w:num w:numId="20">
    <w:abstractNumId w:val="15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8"/>
    <w:rsid w:val="00021F90"/>
    <w:rsid w:val="00052CA4"/>
    <w:rsid w:val="00093FB5"/>
    <w:rsid w:val="000B7361"/>
    <w:rsid w:val="000C7177"/>
    <w:rsid w:val="000F562E"/>
    <w:rsid w:val="001043F2"/>
    <w:rsid w:val="00107E9B"/>
    <w:rsid w:val="00114BB6"/>
    <w:rsid w:val="0011526D"/>
    <w:rsid w:val="001577C3"/>
    <w:rsid w:val="0017360B"/>
    <w:rsid w:val="001C2A87"/>
    <w:rsid w:val="001D1996"/>
    <w:rsid w:val="001D1BFF"/>
    <w:rsid w:val="001D5801"/>
    <w:rsid w:val="001F2E60"/>
    <w:rsid w:val="001F4442"/>
    <w:rsid w:val="00222D19"/>
    <w:rsid w:val="002331D3"/>
    <w:rsid w:val="0026443E"/>
    <w:rsid w:val="00265BA4"/>
    <w:rsid w:val="00273181"/>
    <w:rsid w:val="00281001"/>
    <w:rsid w:val="002B422F"/>
    <w:rsid w:val="002C55C3"/>
    <w:rsid w:val="002D5D01"/>
    <w:rsid w:val="002F6BD9"/>
    <w:rsid w:val="003121EB"/>
    <w:rsid w:val="003467D7"/>
    <w:rsid w:val="00364505"/>
    <w:rsid w:val="00380F3B"/>
    <w:rsid w:val="00382486"/>
    <w:rsid w:val="0038588C"/>
    <w:rsid w:val="00386B71"/>
    <w:rsid w:val="00394D3F"/>
    <w:rsid w:val="003A3776"/>
    <w:rsid w:val="003F24EC"/>
    <w:rsid w:val="004061FD"/>
    <w:rsid w:val="00410823"/>
    <w:rsid w:val="0041560E"/>
    <w:rsid w:val="0043310F"/>
    <w:rsid w:val="0046580F"/>
    <w:rsid w:val="00473B1C"/>
    <w:rsid w:val="004B05C9"/>
    <w:rsid w:val="004C473B"/>
    <w:rsid w:val="004C525B"/>
    <w:rsid w:val="004D1798"/>
    <w:rsid w:val="004F334B"/>
    <w:rsid w:val="005061F8"/>
    <w:rsid w:val="00506200"/>
    <w:rsid w:val="00520E9C"/>
    <w:rsid w:val="00556B64"/>
    <w:rsid w:val="005707DA"/>
    <w:rsid w:val="005720A6"/>
    <w:rsid w:val="00576EC8"/>
    <w:rsid w:val="005972A7"/>
    <w:rsid w:val="005C5C55"/>
    <w:rsid w:val="005D7C23"/>
    <w:rsid w:val="005E4697"/>
    <w:rsid w:val="0060308B"/>
    <w:rsid w:val="006161BA"/>
    <w:rsid w:val="006328CD"/>
    <w:rsid w:val="00634FB2"/>
    <w:rsid w:val="00665CBD"/>
    <w:rsid w:val="006919BE"/>
    <w:rsid w:val="00692565"/>
    <w:rsid w:val="006B3589"/>
    <w:rsid w:val="006C3D29"/>
    <w:rsid w:val="006C6DEA"/>
    <w:rsid w:val="006D4B34"/>
    <w:rsid w:val="006D6CF7"/>
    <w:rsid w:val="007221A5"/>
    <w:rsid w:val="00722B24"/>
    <w:rsid w:val="00744FC9"/>
    <w:rsid w:val="007479B8"/>
    <w:rsid w:val="00770371"/>
    <w:rsid w:val="00776EFE"/>
    <w:rsid w:val="00791DF8"/>
    <w:rsid w:val="00791EA5"/>
    <w:rsid w:val="007A1F83"/>
    <w:rsid w:val="007B1FB8"/>
    <w:rsid w:val="007B49DA"/>
    <w:rsid w:val="007C5676"/>
    <w:rsid w:val="007D20A9"/>
    <w:rsid w:val="007D4964"/>
    <w:rsid w:val="007E3E52"/>
    <w:rsid w:val="007E67B1"/>
    <w:rsid w:val="007E76D0"/>
    <w:rsid w:val="00821AAA"/>
    <w:rsid w:val="00826E9E"/>
    <w:rsid w:val="00831C3C"/>
    <w:rsid w:val="008646EA"/>
    <w:rsid w:val="008A3874"/>
    <w:rsid w:val="008A516D"/>
    <w:rsid w:val="008E28E9"/>
    <w:rsid w:val="008E3A9B"/>
    <w:rsid w:val="0090024D"/>
    <w:rsid w:val="00922B14"/>
    <w:rsid w:val="0092327A"/>
    <w:rsid w:val="0093011C"/>
    <w:rsid w:val="00936B1D"/>
    <w:rsid w:val="00943682"/>
    <w:rsid w:val="0098145C"/>
    <w:rsid w:val="00982C4D"/>
    <w:rsid w:val="00987B57"/>
    <w:rsid w:val="00997E6B"/>
    <w:rsid w:val="009D52F6"/>
    <w:rsid w:val="009F585F"/>
    <w:rsid w:val="009F5FC7"/>
    <w:rsid w:val="00A02E7A"/>
    <w:rsid w:val="00A20538"/>
    <w:rsid w:val="00A20645"/>
    <w:rsid w:val="00A23703"/>
    <w:rsid w:val="00A24F0F"/>
    <w:rsid w:val="00A33AFA"/>
    <w:rsid w:val="00A33C2E"/>
    <w:rsid w:val="00A42AF7"/>
    <w:rsid w:val="00A43D0E"/>
    <w:rsid w:val="00AA2AD5"/>
    <w:rsid w:val="00AA7D5F"/>
    <w:rsid w:val="00AB5EA9"/>
    <w:rsid w:val="00AD2311"/>
    <w:rsid w:val="00AE03DD"/>
    <w:rsid w:val="00AE4530"/>
    <w:rsid w:val="00B06802"/>
    <w:rsid w:val="00B10549"/>
    <w:rsid w:val="00B12C8B"/>
    <w:rsid w:val="00B35C66"/>
    <w:rsid w:val="00B51E73"/>
    <w:rsid w:val="00B52342"/>
    <w:rsid w:val="00BA3F6E"/>
    <w:rsid w:val="00BD6F09"/>
    <w:rsid w:val="00BE0745"/>
    <w:rsid w:val="00BE1910"/>
    <w:rsid w:val="00C06DD2"/>
    <w:rsid w:val="00C2057F"/>
    <w:rsid w:val="00C21AA3"/>
    <w:rsid w:val="00C22428"/>
    <w:rsid w:val="00C343EA"/>
    <w:rsid w:val="00C5565E"/>
    <w:rsid w:val="00C64072"/>
    <w:rsid w:val="00C67377"/>
    <w:rsid w:val="00C83949"/>
    <w:rsid w:val="00CB0952"/>
    <w:rsid w:val="00CB33A7"/>
    <w:rsid w:val="00CD55FD"/>
    <w:rsid w:val="00CE2386"/>
    <w:rsid w:val="00CE5FAA"/>
    <w:rsid w:val="00CF18DC"/>
    <w:rsid w:val="00D33861"/>
    <w:rsid w:val="00D358BB"/>
    <w:rsid w:val="00D43F48"/>
    <w:rsid w:val="00D67D40"/>
    <w:rsid w:val="00D7228A"/>
    <w:rsid w:val="00D83799"/>
    <w:rsid w:val="00D8496A"/>
    <w:rsid w:val="00DA1924"/>
    <w:rsid w:val="00DA408F"/>
    <w:rsid w:val="00DC4B3D"/>
    <w:rsid w:val="00DF6633"/>
    <w:rsid w:val="00E02EFC"/>
    <w:rsid w:val="00E142CA"/>
    <w:rsid w:val="00E413F7"/>
    <w:rsid w:val="00E42BA0"/>
    <w:rsid w:val="00E5186E"/>
    <w:rsid w:val="00E70E4D"/>
    <w:rsid w:val="00E9025C"/>
    <w:rsid w:val="00E91E85"/>
    <w:rsid w:val="00EB3627"/>
    <w:rsid w:val="00EE0A8F"/>
    <w:rsid w:val="00EF24F3"/>
    <w:rsid w:val="00EF2F5A"/>
    <w:rsid w:val="00EF3A40"/>
    <w:rsid w:val="00F0603C"/>
    <w:rsid w:val="00F16522"/>
    <w:rsid w:val="00F52DD5"/>
    <w:rsid w:val="00F61A32"/>
    <w:rsid w:val="00F64726"/>
    <w:rsid w:val="00F708F6"/>
    <w:rsid w:val="00F74E8B"/>
    <w:rsid w:val="00F91B64"/>
    <w:rsid w:val="00FA02A5"/>
    <w:rsid w:val="00FA169E"/>
    <w:rsid w:val="00FA1A9A"/>
    <w:rsid w:val="00FA23AF"/>
    <w:rsid w:val="00FA251D"/>
    <w:rsid w:val="00F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1DFCC-F6AC-4A46-BC3C-1EB5FCE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F6BD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6B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6B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6B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6BD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310F"/>
    <w:pPr>
      <w:keepNext/>
      <w:ind w:firstLine="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43310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3310F"/>
    <w:rPr>
      <w:rFonts w:ascii="Arial" w:eastAsia="Times New Roman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43310F"/>
    <w:pPr>
      <w:ind w:right="176" w:firstLine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3310F"/>
    <w:pPr>
      <w:tabs>
        <w:tab w:val="center" w:pos="4153"/>
        <w:tab w:val="right" w:pos="8306"/>
      </w:tabs>
      <w:ind w:firstLine="0"/>
      <w:jc w:val="left"/>
    </w:pPr>
    <w:rPr>
      <w:rFonts w:cs="Arial"/>
    </w:rPr>
  </w:style>
  <w:style w:type="character" w:customStyle="1" w:styleId="a4">
    <w:name w:val="Верхний колонтитул Знак"/>
    <w:link w:val="a3"/>
    <w:uiPriority w:val="99"/>
    <w:rsid w:val="004331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3310F"/>
    <w:pPr>
      <w:ind w:left="-24" w:firstLine="733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basedOn w:val="a"/>
    <w:uiPriority w:val="99"/>
    <w:rsid w:val="0043310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31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31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rsid w:val="00C21AA3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ab">
    <w:name w:val="Обычный (веб) Знак"/>
    <w:link w:val="aa"/>
    <w:rsid w:val="00C21AA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6EFE"/>
    <w:pPr>
      <w:ind w:left="720"/>
      <w:contextualSpacing/>
    </w:pPr>
  </w:style>
  <w:style w:type="table" w:styleId="ad">
    <w:name w:val="Table Grid"/>
    <w:basedOn w:val="a1"/>
    <w:uiPriority w:val="39"/>
    <w:rsid w:val="003645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F6BD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06DD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C06DD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F6B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F6BD9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06DD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F6B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footer"/>
    <w:basedOn w:val="a"/>
    <w:link w:val="af2"/>
    <w:uiPriority w:val="99"/>
    <w:unhideWhenUsed/>
    <w:rsid w:val="007B49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B49D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F6BD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6BD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6BD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8100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1001"/>
    <w:rPr>
      <w:sz w:val="28"/>
    </w:rPr>
  </w:style>
  <w:style w:type="paragraph" w:styleId="af3">
    <w:name w:val="No Spacing"/>
    <w:uiPriority w:val="1"/>
    <w:qFormat/>
    <w:rsid w:val="004C473B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4C473B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4C473B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rsid w:val="004C47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basedOn w:val="a1"/>
    <w:next w:val="ad"/>
    <w:uiPriority w:val="39"/>
    <w:rsid w:val="004C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6919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10.2.1.1\content\act\6acd278b-1bb0-4187-a544-06e2500a5bf6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10.2.1.1\content\act\6acd278b-1bb0-4187-a544-06e2500a5bf6.doc" TargetMode="External"/><Relationship Id="rId19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0.2.1.1\content\act\eb0addc3-359c-4156-bcf7-a7f72f0f9d09.doc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719B-C366-494E-9905-40D730C5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117</TotalTime>
  <Pages>34</Pages>
  <Words>7261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48552</CharactersWithSpaces>
  <SharedDoc>false</SharedDoc>
  <HLinks>
    <vt:vector size="30" baseType="variant">
      <vt:variant>
        <vt:i4>2687025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1376316</vt:i4>
      </vt:variant>
      <vt:variant>
        <vt:i4>9</vt:i4>
      </vt:variant>
      <vt:variant>
        <vt:i4>0</vt:i4>
      </vt:variant>
      <vt:variant>
        <vt:i4>5</vt:i4>
      </vt:variant>
      <vt:variant>
        <vt:lpwstr>\\10.2.1.1\content\act\6acd278b-1bb0-4187-a544-06e2500a5bf6.doc</vt:lpwstr>
      </vt:variant>
      <vt:variant>
        <vt:lpwstr/>
      </vt:variant>
      <vt:variant>
        <vt:i4>2425930</vt:i4>
      </vt:variant>
      <vt:variant>
        <vt:i4>6</vt:i4>
      </vt:variant>
      <vt:variant>
        <vt:i4>0</vt:i4>
      </vt:variant>
      <vt:variant>
        <vt:i4>5</vt:i4>
      </vt:variant>
      <vt:variant>
        <vt:lpwstr>http://горный.забайкальскийкрай.рф/</vt:lpwstr>
      </vt:variant>
      <vt:variant>
        <vt:lpwstr/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>\\10.2.1.1\content\act\6acd278b-1bb0-4187-a544-06e2500a5bf6.doc</vt:lpwstr>
      </vt:variant>
      <vt:variant>
        <vt:lpwstr/>
      </vt:variant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\\10.2.1.1\content\act\eb0addc3-359c-4156-bcf7-a7f72f0f9d09.doc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Анна</cp:lastModifiedBy>
  <cp:revision>10</cp:revision>
  <cp:lastPrinted>2023-08-01T07:13:00Z</cp:lastPrinted>
  <dcterms:created xsi:type="dcterms:W3CDTF">2023-07-31T08:17:00Z</dcterms:created>
  <dcterms:modified xsi:type="dcterms:W3CDTF">2023-08-10T05:59:00Z</dcterms:modified>
</cp:coreProperties>
</file>