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1E" w:rsidRDefault="00C3771E" w:rsidP="00C3771E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5C81" w:rsidRPr="00BA5C81" w:rsidRDefault="00BA5C81" w:rsidP="00C3771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5C81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BA5C81">
        <w:rPr>
          <w:rFonts w:ascii="Times New Roman" w:hAnsi="Times New Roman"/>
          <w:sz w:val="24"/>
          <w:szCs w:val="24"/>
        </w:rPr>
        <w:t>I</w:t>
      </w:r>
      <w:r w:rsidR="00713619">
        <w:rPr>
          <w:rFonts w:ascii="Times New Roman" w:hAnsi="Times New Roman"/>
          <w:sz w:val="24"/>
          <w:szCs w:val="24"/>
        </w:rPr>
        <w:t>I</w:t>
      </w:r>
      <w:r w:rsidR="00F469E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квартале 202</w:t>
      </w:r>
      <w:r w:rsidR="00C25C7C">
        <w:rPr>
          <w:rFonts w:ascii="Times New Roman" w:hAnsi="Times New Roman"/>
          <w:sz w:val="24"/>
          <w:szCs w:val="24"/>
          <w:lang w:val="ru-RU"/>
        </w:rPr>
        <w:t>3</w:t>
      </w:r>
      <w:r w:rsidRPr="00BA5C81">
        <w:rPr>
          <w:rFonts w:ascii="Times New Roman" w:hAnsi="Times New Roman"/>
          <w:sz w:val="24"/>
          <w:szCs w:val="24"/>
          <w:lang w:val="ru-RU"/>
        </w:rPr>
        <w:t xml:space="preserve"> года Председателем Контрольно-счетного органа было проведено одно контрольное мероприятие, мероприятие проведено на основании распоряжени</w:t>
      </w:r>
      <w:r w:rsidR="00004AB6">
        <w:rPr>
          <w:rFonts w:ascii="Times New Roman" w:hAnsi="Times New Roman"/>
          <w:sz w:val="24"/>
          <w:szCs w:val="24"/>
          <w:lang w:val="ru-RU"/>
        </w:rPr>
        <w:t>я</w:t>
      </w:r>
      <w:r w:rsidRPr="00BA5C81">
        <w:rPr>
          <w:rFonts w:ascii="Times New Roman" w:hAnsi="Times New Roman"/>
          <w:sz w:val="24"/>
          <w:szCs w:val="24"/>
          <w:lang w:val="ru-RU"/>
        </w:rPr>
        <w:t xml:space="preserve"> Председателя и плана работы Контрольно-счетного органа </w:t>
      </w:r>
      <w:r w:rsidR="00004AB6">
        <w:rPr>
          <w:rFonts w:ascii="Times New Roman" w:hAnsi="Times New Roman"/>
          <w:sz w:val="24"/>
          <w:szCs w:val="24"/>
          <w:lang w:val="ru-RU"/>
        </w:rPr>
        <w:t xml:space="preserve">городского </w:t>
      </w:r>
      <w:proofErr w:type="gramStart"/>
      <w:r w:rsidR="00004AB6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="00004AB6">
        <w:rPr>
          <w:rFonts w:ascii="Times New Roman" w:hAnsi="Times New Roman"/>
          <w:sz w:val="24"/>
          <w:szCs w:val="24"/>
          <w:lang w:val="ru-RU"/>
        </w:rPr>
        <w:t xml:space="preserve"> ЗАТО </w:t>
      </w:r>
      <w:r w:rsidR="00B55BB9">
        <w:rPr>
          <w:rFonts w:ascii="Times New Roman" w:hAnsi="Times New Roman"/>
          <w:sz w:val="24"/>
          <w:szCs w:val="24"/>
          <w:lang w:val="ru-RU"/>
        </w:rPr>
        <w:t>п. Горный</w:t>
      </w:r>
      <w:r w:rsidR="00004A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5C81">
        <w:rPr>
          <w:rFonts w:ascii="Times New Roman" w:hAnsi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/>
          <w:sz w:val="24"/>
          <w:szCs w:val="24"/>
          <w:lang w:val="ru-RU"/>
        </w:rPr>
        <w:t>202</w:t>
      </w:r>
      <w:r w:rsidR="00C25C7C">
        <w:rPr>
          <w:rFonts w:ascii="Times New Roman" w:hAnsi="Times New Roman"/>
          <w:sz w:val="24"/>
          <w:szCs w:val="24"/>
          <w:lang w:val="ru-RU"/>
        </w:rPr>
        <w:t>3</w:t>
      </w:r>
      <w:r w:rsidRPr="00BA5C81">
        <w:rPr>
          <w:rFonts w:ascii="Times New Roman" w:hAnsi="Times New Roman"/>
          <w:sz w:val="24"/>
          <w:szCs w:val="24"/>
          <w:lang w:val="ru-RU"/>
        </w:rPr>
        <w:t xml:space="preserve"> год.</w:t>
      </w:r>
    </w:p>
    <w:p w:rsidR="00713619" w:rsidRDefault="00CC6309" w:rsidP="00C3771E">
      <w:pPr>
        <w:suppressAutoHyphens/>
        <w:spacing w:after="0" w:line="360" w:lineRule="auto"/>
        <w:ind w:right="-1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</w:t>
      </w:r>
      <w:r w:rsidRPr="00CC630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469E8" w:rsidRPr="00F469E8">
        <w:rPr>
          <w:rFonts w:ascii="Times New Roman" w:hAnsi="Times New Roman"/>
          <w:b/>
          <w:sz w:val="24"/>
          <w:szCs w:val="24"/>
          <w:lang w:val="ru-RU"/>
        </w:rPr>
        <w:t>Проверка законности, эффективности, обоснованности и целесообразности использования бюджетных средств, выделенных на реализацию Государственной программы Забайкальского края «Формирование современной городской среды (2018-2024 годы) за 2022</w:t>
      </w:r>
    </w:p>
    <w:p w:rsidR="00962854" w:rsidRDefault="00F469E8" w:rsidP="00F469E8">
      <w:pPr>
        <w:suppressAutoHyphens/>
        <w:spacing w:after="0" w:line="360" w:lineRule="auto"/>
        <w:ind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469E8">
        <w:rPr>
          <w:rFonts w:ascii="Times New Roman" w:hAnsi="Times New Roman"/>
          <w:sz w:val="24"/>
          <w:szCs w:val="24"/>
          <w:lang w:val="ru-RU"/>
        </w:rPr>
        <w:t>Реализация приоритетного проекта «Формирование комфортной городской среды», утвержденного президиумом Совета  при Президенте РФ по стратегическому развитию и приоритетным проектам (протокол от 18.04.2017 № 5) осуществлялось на основании «Порядка предоставления и расходования субсидий из бюджета Забайкальского края бюджетам муниципальных образований Забайкальского края на поддержку муниципальных программ формирования современной городской среды подпрограммы «Формирование современной городской среды (2018-2022 годы), государственной программы Забайкальского края «Формирование современной городской среды, утвержденной постановлением Правительства Забайкальского края от 31 августа 2017 года № 372.</w:t>
      </w:r>
    </w:p>
    <w:p w:rsidR="00F469E8" w:rsidRPr="00F469E8" w:rsidRDefault="00F469E8" w:rsidP="00F469E8">
      <w:pPr>
        <w:suppressAutoHyphens/>
        <w:spacing w:after="0" w:line="360" w:lineRule="auto"/>
        <w:ind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2022 году в рамках проекта «Формирование комфортной городской среды», на реализацию которого было выделено из бюджета Забайкальского края 8000000 руб., была благоустроена общественная территория, расположенная по адресу: Забайкальский край, п. Горный, ул. Молодежная, стр. 215 (стадион)</w:t>
      </w:r>
    </w:p>
    <w:p w:rsidR="0062195A" w:rsidRPr="0062195A" w:rsidRDefault="0062195A" w:rsidP="007137BD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kern w:val="36"/>
          <w:sz w:val="24"/>
          <w:szCs w:val="24"/>
          <w:lang w:val="ru-RU" w:eastAsia="ru-RU" w:bidi="ar-SA"/>
        </w:rPr>
      </w:pPr>
      <w:r w:rsidRPr="0062195A">
        <w:rPr>
          <w:rFonts w:ascii="Times New Roman" w:hAnsi="Times New Roman"/>
          <w:b/>
          <w:bCs/>
          <w:kern w:val="36"/>
          <w:sz w:val="24"/>
          <w:szCs w:val="24"/>
          <w:lang w:val="ru-RU" w:eastAsia="ru-RU" w:bidi="ar-SA"/>
        </w:rPr>
        <w:t>В</w:t>
      </w:r>
      <w:r w:rsidR="00A24300">
        <w:rPr>
          <w:rFonts w:ascii="Times New Roman" w:hAnsi="Times New Roman"/>
          <w:b/>
          <w:bCs/>
          <w:kern w:val="36"/>
          <w:sz w:val="24"/>
          <w:szCs w:val="24"/>
          <w:lang w:val="ru-RU" w:eastAsia="ru-RU" w:bidi="ar-SA"/>
        </w:rPr>
        <w:t>ыводы</w:t>
      </w:r>
      <w:r w:rsidR="00A24300">
        <w:rPr>
          <w:rFonts w:ascii="Times New Roman" w:hAnsi="Times New Roman"/>
          <w:b/>
          <w:bCs/>
          <w:kern w:val="36"/>
          <w:sz w:val="24"/>
          <w:szCs w:val="24"/>
          <w:lang w:eastAsia="ru-RU" w:bidi="ar-SA"/>
        </w:rPr>
        <w:t xml:space="preserve"> </w:t>
      </w:r>
      <w:r w:rsidR="00A24300">
        <w:rPr>
          <w:rFonts w:ascii="Times New Roman" w:hAnsi="Times New Roman"/>
          <w:b/>
          <w:bCs/>
          <w:kern w:val="36"/>
          <w:sz w:val="24"/>
          <w:szCs w:val="24"/>
          <w:lang w:val="ru-RU" w:eastAsia="ru-RU" w:bidi="ar-SA"/>
        </w:rPr>
        <w:t>по итогу проверки</w:t>
      </w:r>
      <w:r w:rsidRPr="0062195A">
        <w:rPr>
          <w:rFonts w:ascii="Times New Roman" w:hAnsi="Times New Roman"/>
          <w:b/>
          <w:bCs/>
          <w:kern w:val="36"/>
          <w:sz w:val="24"/>
          <w:szCs w:val="24"/>
          <w:lang w:val="ru-RU" w:eastAsia="ru-RU" w:bidi="ar-SA"/>
        </w:rPr>
        <w:t>:</w:t>
      </w:r>
    </w:p>
    <w:p w:rsidR="00F469E8" w:rsidRPr="00F469E8" w:rsidRDefault="00F469E8" w:rsidP="00A24300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F469E8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1. Анализ основания и законности реализации мероприятий в рамках приоритетного проекта «Формирование городской среды» на территории городского </w:t>
      </w:r>
      <w:proofErr w:type="gramStart"/>
      <w:r w:rsidRPr="00F469E8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округа</w:t>
      </w:r>
      <w:proofErr w:type="gramEnd"/>
      <w:r w:rsidRPr="00F469E8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ЗАТО </w:t>
      </w:r>
      <w:proofErr w:type="spellStart"/>
      <w:r w:rsidRPr="00F469E8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п.Горный</w:t>
      </w:r>
      <w:proofErr w:type="spellEnd"/>
      <w:r w:rsidRPr="00F469E8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показал, что нормативно-правовая база, на основании которой был реализован проект, соответствует действующему законодательству, соответствующие изменения в бюджет городского округа и бюджетную роспись были внесены своевременно и правомерно. Денежные средства необходимые на реализацию мероприятий программы за счет всех источников запланированные в 2022 году в объеме 8000000,00 рублей поступили на счета бюджета городского </w:t>
      </w:r>
      <w:proofErr w:type="gramStart"/>
      <w:r w:rsidRPr="00F469E8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округа</w:t>
      </w:r>
      <w:proofErr w:type="gramEnd"/>
      <w:r w:rsidRPr="00F469E8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ЗАТО п. Горный и были израсходованы своевременно и правомерно.</w:t>
      </w:r>
    </w:p>
    <w:p w:rsidR="00F469E8" w:rsidRPr="00F469E8" w:rsidRDefault="00F469E8" w:rsidP="00A24300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F469E8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2. Анализ достижения в 2022 году целевых индикаторов муниципальной программы показал следующее: </w:t>
      </w:r>
    </w:p>
    <w:p w:rsidR="00F469E8" w:rsidRPr="00F469E8" w:rsidRDefault="00F469E8" w:rsidP="00A24300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F469E8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- количество благоустроенных муниципальных территорий общего пользования- увеличилось;</w:t>
      </w:r>
    </w:p>
    <w:p w:rsidR="00F469E8" w:rsidRPr="00F469E8" w:rsidRDefault="00F469E8" w:rsidP="00A24300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F469E8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- площадь благоустроенных муниципальных территорий общего пользования – увеличилась;</w:t>
      </w:r>
    </w:p>
    <w:p w:rsidR="00F469E8" w:rsidRPr="00F469E8" w:rsidRDefault="00F469E8" w:rsidP="00A24300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F469E8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lastRenderedPageBreak/>
        <w:t>- доля благоустроенных муниципальных территорий общего пользования от общего количества таких территорий – увеличилась;</w:t>
      </w:r>
    </w:p>
    <w:p w:rsidR="00F469E8" w:rsidRPr="00F469E8" w:rsidRDefault="00F469E8" w:rsidP="00A24300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F469E8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- количество благоустроенных дворовых территорий – увеличилось;</w:t>
      </w:r>
    </w:p>
    <w:p w:rsidR="00F469E8" w:rsidRPr="00F469E8" w:rsidRDefault="00F469E8" w:rsidP="00A24300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F469E8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- доля благоустроенных дворовых территорий от общего количества дворовых территорий - увеличилась;</w:t>
      </w:r>
    </w:p>
    <w:p w:rsidR="00F469E8" w:rsidRPr="00F469E8" w:rsidRDefault="00F469E8" w:rsidP="00A24300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F469E8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-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 - увеличился</w:t>
      </w:r>
    </w:p>
    <w:p w:rsidR="00F469E8" w:rsidRPr="00F469E8" w:rsidRDefault="00F469E8" w:rsidP="00A24300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F469E8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- доля трудового участия в выполнении минимального перечня работ по благоустройству дворовых территорий, заинтересованных лиц - не изменилась;</w:t>
      </w:r>
    </w:p>
    <w:p w:rsidR="00F469E8" w:rsidRPr="00F469E8" w:rsidRDefault="00F469E8" w:rsidP="00A24300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F469E8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- доля финансового участия в выполнении дополнительного перечня работ по благоустройству дворовых территорий, заинтересованных лиц - не изменилась</w:t>
      </w:r>
    </w:p>
    <w:p w:rsidR="00F469E8" w:rsidRPr="00F469E8" w:rsidRDefault="00F469E8" w:rsidP="00A24300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F469E8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- доля трудового участия в выполнении дополнительного перечня работ по благоустройству дворовых территорий заинтересованных лиц - не изменилась.</w:t>
      </w:r>
    </w:p>
    <w:p w:rsidR="00F469E8" w:rsidRPr="00F469E8" w:rsidRDefault="00F469E8" w:rsidP="00A24300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F469E8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3. По данным бюджетного учета, отчетности и данным проверки по состоянию на 1 января 2022 г., 1 января 2023 г. остатка средств субсидий на поддержку государственных программ субъектов Российской Федерации и муниципальных программ формирования современной городской среды не числилось.</w:t>
      </w:r>
    </w:p>
    <w:p w:rsidR="00F469E8" w:rsidRPr="00F469E8" w:rsidRDefault="00F469E8" w:rsidP="00A24300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F469E8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4. Условия Соглашения со стороны Администрации городского </w:t>
      </w:r>
      <w:proofErr w:type="gramStart"/>
      <w:r w:rsidRPr="00F469E8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округа</w:t>
      </w:r>
      <w:proofErr w:type="gramEnd"/>
      <w:r w:rsidRPr="00F469E8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ЗАТО п. Горный выполнены полностью.</w:t>
      </w:r>
    </w:p>
    <w:p w:rsidR="00F469E8" w:rsidRPr="00F469E8" w:rsidRDefault="00F469E8" w:rsidP="00A24300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F469E8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5. В нарушении п. 28 Порядка предоставления и расходования субсидий из бюджета Забайкальского края бюджетам муниципальных образований Забайкальского края на поддержку муниципальных программ формирования современной городской среды, обязательства, со стороны Администрации городского округа ЗАТО п. Горный выполнены не в полном объеме, а именно не проведено общественное обсуждение при внесении изменений в муниципальную программу, не проведено заседание общественной комиссии и не размещена необходимая информация на сайт. </w:t>
      </w:r>
    </w:p>
    <w:p w:rsidR="00F469E8" w:rsidRPr="00F469E8" w:rsidRDefault="00A24300" w:rsidP="00A24300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6</w:t>
      </w:r>
      <w:r w:rsidR="00F469E8" w:rsidRPr="00F469E8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. Муниципальный контракт № 2 от 13 марта 2022 г.  исполнен с нарушением обязательств как со стороны подрядчика (нарушение сроков сдачи работ на 7 дней), так и со стороны заказчика (нарушение сроков оплаты выполненных работ на 2 дня).</w:t>
      </w:r>
    </w:p>
    <w:p w:rsidR="00A24300" w:rsidRPr="00A24300" w:rsidRDefault="00A24300" w:rsidP="00A24300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7</w:t>
      </w:r>
      <w:r w:rsidR="00F469E8" w:rsidRPr="00F469E8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. </w:t>
      </w:r>
      <w:r w:rsidRPr="00A24300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Контрольно-счетным органом городского </w:t>
      </w:r>
      <w:proofErr w:type="gramStart"/>
      <w:r w:rsidRPr="00A24300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округа</w:t>
      </w:r>
      <w:proofErr w:type="gramEnd"/>
      <w:r w:rsidRPr="00A24300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ЗАТО п. Горный 28.08.2023 года во время визуального осмотра выявлено:</w:t>
      </w:r>
    </w:p>
    <w:p w:rsidR="00A24300" w:rsidRPr="00A24300" w:rsidRDefault="00A24300" w:rsidP="00A24300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A24300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1) следы порчи элементов благоустройства стадиона, а именно в </w:t>
      </w:r>
      <w:proofErr w:type="gramStart"/>
      <w:r w:rsidRPr="00A24300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надписи</w:t>
      </w:r>
      <w:proofErr w:type="gramEnd"/>
      <w:r w:rsidRPr="00A24300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«Я ЛЮБЛЮ СПОРТ» и «п. Горный» на комментаторской площадке повреждены буквы, на входной зоне отсутст</w:t>
      </w:r>
      <w:r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вует урна</w:t>
      </w:r>
      <w:r w:rsidRPr="00A24300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;</w:t>
      </w:r>
    </w:p>
    <w:p w:rsidR="00F469E8" w:rsidRPr="00F469E8" w:rsidRDefault="00A24300" w:rsidP="00A24300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A24300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2) некачественная, не эстетичная установка бордю</w:t>
      </w:r>
      <w:r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ра на второстепенном входе.</w:t>
      </w:r>
      <w:r w:rsidR="00F469E8" w:rsidRPr="00F469E8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</w:t>
      </w:r>
    </w:p>
    <w:p w:rsidR="00F469E8" w:rsidRDefault="00A24300" w:rsidP="00A24300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lastRenderedPageBreak/>
        <w:t>8</w:t>
      </w:r>
      <w:r w:rsidR="00F469E8" w:rsidRPr="00F469E8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. Проверкой достоверности и законности банковских операций в части проверяемых средств, нарушений не установлено. Все произведенные операции подтверждены оправдательными документами.</w:t>
      </w:r>
    </w:p>
    <w:p w:rsidR="00A24300" w:rsidRPr="00F469E8" w:rsidRDefault="00A24300" w:rsidP="00A24300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9. П</w:t>
      </w:r>
      <w:r w:rsidRPr="00A24300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ри приемке выполненных работ по Муниципальному контракту от 13.03.2022 г. № 2 комиссия по поступлению и выбытию активов не создавалась и не созывалась, кроме того в Постановлении администрации городского округа ЗАТО п. Горный от 30.12.2016 г. № 224 «Об утверждении Положения об учетной политике администрации городского округа ЗАТО п. Горный» (в ред. пост. от 13.04.2017 г. № 41), не утверждено Положение о комиссии по поступлению и выбытию основных средств, что нарушает порядок учета объектов основных средств, в соответствии с  Приказом Минфина РФ от 1 декабря 2010 г. № 157н.</w:t>
      </w:r>
    </w:p>
    <w:p w:rsidR="00F469E8" w:rsidRPr="00F469E8" w:rsidRDefault="00A24300" w:rsidP="00A24300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10</w:t>
      </w:r>
      <w:r w:rsidR="00F469E8" w:rsidRPr="00F469E8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. Проверкой целевого использования средств нарушений не установлено;</w:t>
      </w:r>
    </w:p>
    <w:p w:rsidR="00F469E8" w:rsidRPr="00F469E8" w:rsidRDefault="00A24300" w:rsidP="00A24300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11</w:t>
      </w:r>
      <w:r w:rsidR="00F469E8" w:rsidRPr="00F469E8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. Проверкой правильности отражения банковских операций в Журнале операций с безналичными денежными средствами нарушений не установлено. Остатки на конец месяца в выписках банка соответствуют данным бюджетного учета.</w:t>
      </w:r>
    </w:p>
    <w:p w:rsidR="00C3771E" w:rsidRPr="00A24300" w:rsidRDefault="00F469E8" w:rsidP="00A24300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F469E8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16.  Основные цели и задачи программы «Формирование комфортной городской среды в городском </w:t>
      </w:r>
      <w:proofErr w:type="gramStart"/>
      <w:r w:rsidRPr="00F469E8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округа</w:t>
      </w:r>
      <w:proofErr w:type="gramEnd"/>
      <w:r w:rsidRPr="00F469E8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ЗАТО п. Горный» в 2022 году по благоустройству общественной территории, расположенной по адресу: Забайкальский край, п. Горный, ул. Молодежная, строение 215 Администрацией городского округа ЗАТО </w:t>
      </w:r>
      <w:proofErr w:type="spellStart"/>
      <w:r w:rsidRPr="00F469E8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п.Горный</w:t>
      </w:r>
      <w:proofErr w:type="spellEnd"/>
      <w:r w:rsidRPr="00F469E8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- выполнены.</w:t>
      </w:r>
    </w:p>
    <w:p w:rsidR="0062195A" w:rsidRDefault="0062195A" w:rsidP="00A24300">
      <w:pPr>
        <w:spacing w:after="120" w:line="240" w:lineRule="auto"/>
        <w:ind w:firstLine="851"/>
        <w:jc w:val="both"/>
        <w:rPr>
          <w:rFonts w:ascii="Times New Roman" w:hAnsi="Times New Roman"/>
          <w:b/>
          <w:bCs/>
          <w:kern w:val="36"/>
          <w:sz w:val="24"/>
          <w:szCs w:val="24"/>
          <w:lang w:val="ru-RU" w:eastAsia="ru-RU" w:bidi="ar-SA"/>
        </w:rPr>
      </w:pPr>
      <w:r w:rsidRPr="0062195A">
        <w:rPr>
          <w:rFonts w:ascii="Times New Roman" w:hAnsi="Times New Roman"/>
          <w:b/>
          <w:bCs/>
          <w:kern w:val="36"/>
          <w:sz w:val="24"/>
          <w:szCs w:val="24"/>
          <w:lang w:val="ru-RU" w:eastAsia="ru-RU" w:bidi="ar-SA"/>
        </w:rPr>
        <w:t>ПРЕДЛОЖЕНИЯ:</w:t>
      </w:r>
    </w:p>
    <w:p w:rsidR="00A24300" w:rsidRPr="00A24300" w:rsidRDefault="00A24300" w:rsidP="00A24300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1. П</w:t>
      </w:r>
      <w:r w:rsidRPr="00A24300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ровести работу по выявлению виновных лиц и </w:t>
      </w:r>
      <w:proofErr w:type="spellStart"/>
      <w:r w:rsidRPr="00A24300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претензионно</w:t>
      </w:r>
      <w:proofErr w:type="spellEnd"/>
      <w:r w:rsidRPr="00A24300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-исковую работу по возмещению ущерба, нанесенного муниципальному имуществу (повреждение надписи, отсутствие урны).</w:t>
      </w:r>
    </w:p>
    <w:p w:rsidR="00CB5A44" w:rsidRPr="0062195A" w:rsidRDefault="00CB5A44" w:rsidP="00CB5A44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2</w:t>
      </w:r>
      <w:r w:rsidR="00A24300" w:rsidRPr="00A24300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Направить подрядчику </w:t>
      </w:r>
      <w:r w:rsidR="00A24300" w:rsidRPr="00A24300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на основании 5.4 Муниципального контракта от 13 марта 2022 г. № 2</w:t>
      </w:r>
      <w:r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</w:t>
      </w:r>
      <w:r w:rsidRPr="00A24300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требование об устранении обнаруженных дефектов, выявленных во время контрольного мероприятия.</w:t>
      </w:r>
    </w:p>
    <w:p w:rsidR="00A24300" w:rsidRPr="00A24300" w:rsidRDefault="00CB5A44" w:rsidP="00CB5A44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3. </w:t>
      </w:r>
      <w:r w:rsidR="00A24300" w:rsidRPr="00A24300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Администрации городского </w:t>
      </w:r>
      <w:proofErr w:type="gramStart"/>
      <w:r w:rsidR="00A24300" w:rsidRPr="00A24300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округа</w:t>
      </w:r>
      <w:proofErr w:type="gramEnd"/>
      <w:r w:rsidR="00A24300" w:rsidRPr="00A24300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ЗАТО п. Горный привести в соответствие с действующим законодательством РФ Положение об учетной политике администрации городского округа ЗАТО п. Горный.</w:t>
      </w:r>
    </w:p>
    <w:p w:rsidR="00A24300" w:rsidRPr="00A24300" w:rsidRDefault="00CB5A44" w:rsidP="00CB5A44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4</w:t>
      </w:r>
      <w:r w:rsidR="00A24300" w:rsidRPr="00A24300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Р</w:t>
      </w:r>
      <w:r w:rsidR="00A24300" w:rsidRPr="00A24300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азработать Положение о комиссии по поступлению и выбытию основных средств и утвердить ее состав.</w:t>
      </w:r>
    </w:p>
    <w:p w:rsidR="00FB2C56" w:rsidRPr="00C0109B" w:rsidRDefault="00CB5A44" w:rsidP="00CB5A44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5</w:t>
      </w:r>
      <w:r w:rsidR="00A24300" w:rsidRPr="00A24300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. Принять к учету в качестве основных средств, объекты, установленные в ходе благоустройства общественной территории, расположенной по адресу: Забайкальский край, п. Горный, ул. Молодежная, строение 215.</w:t>
      </w:r>
      <w:r w:rsidR="00C3771E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</w:t>
      </w:r>
      <w:r w:rsidR="005F7D6C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</w:t>
      </w:r>
      <w:bookmarkStart w:id="0" w:name="_GoBack"/>
      <w:bookmarkEnd w:id="0"/>
    </w:p>
    <w:p w:rsidR="00FB2C56" w:rsidRDefault="00FB2C56" w:rsidP="00FB2C56">
      <w:pPr>
        <w:spacing w:after="0" w:line="240" w:lineRule="auto"/>
        <w:ind w:firstLine="0"/>
        <w:jc w:val="both"/>
        <w:rPr>
          <w:rFonts w:ascii="Times New Roman" w:hAnsi="Times New Roman"/>
          <w:color w:val="FF0000"/>
          <w:sz w:val="24"/>
          <w:szCs w:val="24"/>
          <w:lang w:val="ru-RU" w:eastAsia="ru-RU" w:bidi="ar-SA"/>
        </w:rPr>
      </w:pPr>
    </w:p>
    <w:p w:rsidR="00CB5A44" w:rsidRDefault="00CB5A44" w:rsidP="00FB2C56">
      <w:pPr>
        <w:spacing w:after="0" w:line="240" w:lineRule="auto"/>
        <w:ind w:firstLine="0"/>
        <w:jc w:val="both"/>
        <w:rPr>
          <w:rFonts w:ascii="Times New Roman" w:hAnsi="Times New Roman"/>
          <w:color w:val="FF0000"/>
          <w:sz w:val="24"/>
          <w:szCs w:val="24"/>
          <w:lang w:val="ru-RU" w:eastAsia="ru-RU" w:bidi="ar-SA"/>
        </w:rPr>
      </w:pPr>
    </w:p>
    <w:p w:rsidR="00CB5A44" w:rsidRPr="00FB2C56" w:rsidRDefault="00CB5A44" w:rsidP="00FB2C56">
      <w:pPr>
        <w:spacing w:after="0" w:line="240" w:lineRule="auto"/>
        <w:ind w:firstLine="0"/>
        <w:jc w:val="both"/>
        <w:rPr>
          <w:rFonts w:ascii="Times New Roman" w:hAnsi="Times New Roman"/>
          <w:color w:val="FF0000"/>
          <w:sz w:val="24"/>
          <w:szCs w:val="24"/>
          <w:lang w:val="ru-RU" w:eastAsia="ru-RU" w:bidi="ar-SA"/>
        </w:rPr>
      </w:pPr>
    </w:p>
    <w:p w:rsidR="009C4CCD" w:rsidRPr="009C4CCD" w:rsidRDefault="00112643" w:rsidP="009C4CC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Председатель</w:t>
      </w:r>
      <w:r w:rsidR="009C4CCD" w:rsidRPr="009C4CCD">
        <w:rPr>
          <w:rFonts w:ascii="Times New Roman" w:hAnsi="Times New Roman"/>
          <w:sz w:val="24"/>
          <w:szCs w:val="24"/>
          <w:lang w:val="ru-RU"/>
        </w:rPr>
        <w:t xml:space="preserve"> Контрольно-счетного органа</w:t>
      </w:r>
    </w:p>
    <w:p w:rsidR="009C4CCD" w:rsidRPr="009C4CCD" w:rsidRDefault="009C4CCD" w:rsidP="009C4CC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C4CCD">
        <w:rPr>
          <w:rFonts w:ascii="Times New Roman" w:hAnsi="Times New Roman"/>
          <w:sz w:val="24"/>
          <w:szCs w:val="24"/>
          <w:lang w:val="ru-RU"/>
        </w:rPr>
        <w:t xml:space="preserve">городского </w:t>
      </w:r>
      <w:proofErr w:type="gramStart"/>
      <w:r w:rsidRPr="009C4CCD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Pr="009C4CCD">
        <w:rPr>
          <w:rFonts w:ascii="Times New Roman" w:hAnsi="Times New Roman"/>
          <w:sz w:val="24"/>
          <w:szCs w:val="24"/>
          <w:lang w:val="ru-RU"/>
        </w:rPr>
        <w:t xml:space="preserve"> ЗАТО </w:t>
      </w:r>
      <w:r w:rsidR="0062195A" w:rsidRPr="009C4CCD">
        <w:rPr>
          <w:rFonts w:ascii="Times New Roman" w:hAnsi="Times New Roman"/>
          <w:sz w:val="24"/>
          <w:szCs w:val="24"/>
          <w:lang w:val="ru-RU"/>
        </w:rPr>
        <w:t>п. Горный</w:t>
      </w:r>
      <w:r w:rsidRPr="009C4CC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</w:t>
      </w:r>
      <w:r w:rsidR="00C3771E">
        <w:rPr>
          <w:rFonts w:ascii="Times New Roman" w:hAnsi="Times New Roman"/>
          <w:sz w:val="24"/>
          <w:szCs w:val="24"/>
          <w:lang w:val="ru-RU"/>
        </w:rPr>
        <w:t xml:space="preserve">       Л.Ю. </w:t>
      </w:r>
      <w:proofErr w:type="spellStart"/>
      <w:r w:rsidR="00C3771E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</w:p>
    <w:p w:rsidR="00DE1675" w:rsidRPr="00962854" w:rsidRDefault="00DE1675" w:rsidP="00CC6309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DE1675" w:rsidRPr="00962854" w:rsidSect="00C0109B">
      <w:pgSz w:w="11906" w:h="16838"/>
      <w:pgMar w:top="709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7D68"/>
    <w:multiLevelType w:val="hybridMultilevel"/>
    <w:tmpl w:val="80722274"/>
    <w:lvl w:ilvl="0" w:tplc="86A605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771F"/>
    <w:multiLevelType w:val="hybridMultilevel"/>
    <w:tmpl w:val="E95AD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5512C"/>
    <w:multiLevelType w:val="hybridMultilevel"/>
    <w:tmpl w:val="2D903BFC"/>
    <w:lvl w:ilvl="0" w:tplc="82EAC77A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" w15:restartNumberingAfterBreak="0">
    <w:nsid w:val="1A6A01BB"/>
    <w:multiLevelType w:val="hybridMultilevel"/>
    <w:tmpl w:val="7856090E"/>
    <w:lvl w:ilvl="0" w:tplc="04190011">
      <w:start w:val="1"/>
      <w:numFmt w:val="decimal"/>
      <w:lvlText w:val="%1)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C4249"/>
    <w:multiLevelType w:val="hybridMultilevel"/>
    <w:tmpl w:val="DF36D2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32FB"/>
    <w:multiLevelType w:val="hybridMultilevel"/>
    <w:tmpl w:val="92E6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46E91"/>
    <w:multiLevelType w:val="hybridMultilevel"/>
    <w:tmpl w:val="AA843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60400"/>
    <w:multiLevelType w:val="hybridMultilevel"/>
    <w:tmpl w:val="6D96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15CC5"/>
    <w:multiLevelType w:val="hybridMultilevel"/>
    <w:tmpl w:val="60C4C724"/>
    <w:lvl w:ilvl="0" w:tplc="3CC0DA3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42238"/>
    <w:multiLevelType w:val="hybridMultilevel"/>
    <w:tmpl w:val="EB5E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13F5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41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BE94409"/>
    <w:multiLevelType w:val="hybridMultilevel"/>
    <w:tmpl w:val="BF0E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911C1"/>
    <w:multiLevelType w:val="hybridMultilevel"/>
    <w:tmpl w:val="88A0C5E2"/>
    <w:lvl w:ilvl="0" w:tplc="768A1E1C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738048E9"/>
    <w:multiLevelType w:val="multilevel"/>
    <w:tmpl w:val="D028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13"/>
  </w:num>
  <w:num w:numId="9">
    <w:abstractNumId w:val="3"/>
  </w:num>
  <w:num w:numId="10">
    <w:abstractNumId w:val="7"/>
  </w:num>
  <w:num w:numId="11">
    <w:abstractNumId w:val="4"/>
  </w:num>
  <w:num w:numId="12">
    <w:abstractNumId w:val="5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00"/>
    <w:rsid w:val="00004AB6"/>
    <w:rsid w:val="000247D5"/>
    <w:rsid w:val="00054121"/>
    <w:rsid w:val="000730DB"/>
    <w:rsid w:val="000A1E56"/>
    <w:rsid w:val="000B62D2"/>
    <w:rsid w:val="00112643"/>
    <w:rsid w:val="00143350"/>
    <w:rsid w:val="001D3C66"/>
    <w:rsid w:val="001F4798"/>
    <w:rsid w:val="00212CC5"/>
    <w:rsid w:val="00213E89"/>
    <w:rsid w:val="00280322"/>
    <w:rsid w:val="00280E51"/>
    <w:rsid w:val="002E0659"/>
    <w:rsid w:val="002E2F94"/>
    <w:rsid w:val="003645D2"/>
    <w:rsid w:val="00385D51"/>
    <w:rsid w:val="003C1072"/>
    <w:rsid w:val="00402EC9"/>
    <w:rsid w:val="00422414"/>
    <w:rsid w:val="00493848"/>
    <w:rsid w:val="004A0C2E"/>
    <w:rsid w:val="004A2F69"/>
    <w:rsid w:val="004E3E44"/>
    <w:rsid w:val="004E4A34"/>
    <w:rsid w:val="005D37CF"/>
    <w:rsid w:val="005F7D6C"/>
    <w:rsid w:val="006204CF"/>
    <w:rsid w:val="0062195A"/>
    <w:rsid w:val="0063390C"/>
    <w:rsid w:val="00644FEF"/>
    <w:rsid w:val="00665D0A"/>
    <w:rsid w:val="00683288"/>
    <w:rsid w:val="00691D0C"/>
    <w:rsid w:val="006C2319"/>
    <w:rsid w:val="006C709E"/>
    <w:rsid w:val="006F3B22"/>
    <w:rsid w:val="00703A28"/>
    <w:rsid w:val="00713619"/>
    <w:rsid w:val="007137BD"/>
    <w:rsid w:val="007C171E"/>
    <w:rsid w:val="007F1924"/>
    <w:rsid w:val="00840FAA"/>
    <w:rsid w:val="008537E2"/>
    <w:rsid w:val="00854FA0"/>
    <w:rsid w:val="00870ED6"/>
    <w:rsid w:val="008947ED"/>
    <w:rsid w:val="008A6340"/>
    <w:rsid w:val="008B3F03"/>
    <w:rsid w:val="008C7717"/>
    <w:rsid w:val="008F6A0C"/>
    <w:rsid w:val="0093272B"/>
    <w:rsid w:val="00962854"/>
    <w:rsid w:val="009C4CCD"/>
    <w:rsid w:val="009C6FAB"/>
    <w:rsid w:val="009D27B3"/>
    <w:rsid w:val="00A1141D"/>
    <w:rsid w:val="00A15B81"/>
    <w:rsid w:val="00A24300"/>
    <w:rsid w:val="00AF2E1C"/>
    <w:rsid w:val="00B55BB9"/>
    <w:rsid w:val="00BA45CE"/>
    <w:rsid w:val="00BA5C81"/>
    <w:rsid w:val="00C0109B"/>
    <w:rsid w:val="00C026E6"/>
    <w:rsid w:val="00C05AD0"/>
    <w:rsid w:val="00C25C7C"/>
    <w:rsid w:val="00C3771E"/>
    <w:rsid w:val="00C37DF8"/>
    <w:rsid w:val="00CB0430"/>
    <w:rsid w:val="00CB5A44"/>
    <w:rsid w:val="00CC6309"/>
    <w:rsid w:val="00CC7140"/>
    <w:rsid w:val="00CD69BE"/>
    <w:rsid w:val="00CE5484"/>
    <w:rsid w:val="00CF003B"/>
    <w:rsid w:val="00D04FFE"/>
    <w:rsid w:val="00D108D7"/>
    <w:rsid w:val="00D10B5C"/>
    <w:rsid w:val="00D33A77"/>
    <w:rsid w:val="00D66357"/>
    <w:rsid w:val="00DA50EC"/>
    <w:rsid w:val="00DB3B1E"/>
    <w:rsid w:val="00DE1675"/>
    <w:rsid w:val="00E10ED9"/>
    <w:rsid w:val="00E2258C"/>
    <w:rsid w:val="00E74100"/>
    <w:rsid w:val="00E91A4B"/>
    <w:rsid w:val="00EB0CEC"/>
    <w:rsid w:val="00EB368E"/>
    <w:rsid w:val="00EF34CE"/>
    <w:rsid w:val="00F06C50"/>
    <w:rsid w:val="00F23882"/>
    <w:rsid w:val="00F469E8"/>
    <w:rsid w:val="00F7285D"/>
    <w:rsid w:val="00F96DB7"/>
    <w:rsid w:val="00FB2C56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E8E9F-6508-41B9-9B81-006D860B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34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E4A34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A34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A34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A34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A34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A34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A34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A34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A34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A3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4A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4A3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4A3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E4A3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4A3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E4A3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E4A3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4A34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4E4A3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4A34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4E4A34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E4A34"/>
    <w:rPr>
      <w:b/>
      <w:bCs/>
      <w:spacing w:val="0"/>
    </w:rPr>
  </w:style>
  <w:style w:type="character" w:styleId="a9">
    <w:name w:val="Emphasis"/>
    <w:uiPriority w:val="20"/>
    <w:qFormat/>
    <w:rsid w:val="004E4A3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E4A3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E4A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4A34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E4A34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4E4A34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4E4A34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4E4A34"/>
    <w:rPr>
      <w:i/>
      <w:iCs/>
      <w:color w:val="5A5A5A"/>
    </w:rPr>
  </w:style>
  <w:style w:type="character" w:styleId="af">
    <w:name w:val="Intense Emphasis"/>
    <w:uiPriority w:val="21"/>
    <w:qFormat/>
    <w:rsid w:val="004E4A3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E4A34"/>
    <w:rPr>
      <w:smallCaps/>
    </w:rPr>
  </w:style>
  <w:style w:type="character" w:styleId="af1">
    <w:name w:val="Intense Reference"/>
    <w:uiPriority w:val="32"/>
    <w:qFormat/>
    <w:rsid w:val="004E4A34"/>
    <w:rPr>
      <w:b/>
      <w:bCs/>
      <w:smallCaps/>
      <w:color w:val="auto"/>
    </w:rPr>
  </w:style>
  <w:style w:type="character" w:styleId="af2">
    <w:name w:val="Book Title"/>
    <w:uiPriority w:val="33"/>
    <w:qFormat/>
    <w:rsid w:val="004E4A3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E4A34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8A6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8A6340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paragraph" w:styleId="af4">
    <w:name w:val="Normal (Web)"/>
    <w:basedOn w:val="a"/>
    <w:uiPriority w:val="99"/>
    <w:rsid w:val="005D37CF"/>
    <w:pPr>
      <w:suppressAutoHyphens/>
      <w:spacing w:before="280" w:after="280" w:line="276" w:lineRule="auto"/>
      <w:ind w:firstLine="0"/>
    </w:pPr>
    <w:rPr>
      <w:rFonts w:cs="Calibri"/>
      <w:lang w:val="ru-RU" w:eastAsia="ar-SA" w:bidi="ar-SA"/>
    </w:rPr>
  </w:style>
  <w:style w:type="character" w:customStyle="1" w:styleId="af5">
    <w:name w:val="Нет"/>
    <w:rsid w:val="00F96DB7"/>
  </w:style>
  <w:style w:type="paragraph" w:customStyle="1" w:styleId="s1">
    <w:name w:val="s_1"/>
    <w:basedOn w:val="a"/>
    <w:rsid w:val="00280E51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CE5484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blk">
    <w:name w:val="blk"/>
    <w:rsid w:val="00CE5484"/>
  </w:style>
  <w:style w:type="paragraph" w:styleId="23">
    <w:name w:val="Body Text Indent 2"/>
    <w:basedOn w:val="a"/>
    <w:link w:val="24"/>
    <w:semiHidden/>
    <w:rsid w:val="00213E89"/>
    <w:pPr>
      <w:suppressAutoHyphens/>
      <w:spacing w:after="120"/>
      <w:ind w:left="283" w:firstLine="0"/>
    </w:pPr>
    <w:rPr>
      <w:rFonts w:cs="Calibri"/>
      <w:lang w:val="ru-RU" w:eastAsia="ar-SA" w:bidi="ar-SA"/>
    </w:rPr>
  </w:style>
  <w:style w:type="character" w:customStyle="1" w:styleId="24">
    <w:name w:val="Основной текст с отступом 2 Знак"/>
    <w:basedOn w:val="a0"/>
    <w:link w:val="23"/>
    <w:semiHidden/>
    <w:rsid w:val="00213E89"/>
    <w:rPr>
      <w:rFonts w:cs="Calibri"/>
      <w:sz w:val="22"/>
      <w:szCs w:val="22"/>
      <w:lang w:eastAsia="ar-SA"/>
    </w:rPr>
  </w:style>
  <w:style w:type="character" w:styleId="af6">
    <w:name w:val="Hyperlink"/>
    <w:basedOn w:val="a0"/>
    <w:uiPriority w:val="99"/>
    <w:semiHidden/>
    <w:unhideWhenUsed/>
    <w:rsid w:val="000B62D2"/>
    <w:rPr>
      <w:color w:val="0000FF"/>
      <w:u w:val="single"/>
    </w:rPr>
  </w:style>
  <w:style w:type="character" w:customStyle="1" w:styleId="hl">
    <w:name w:val="hl"/>
    <w:rsid w:val="000B62D2"/>
  </w:style>
  <w:style w:type="paragraph" w:customStyle="1" w:styleId="230">
    <w:name w:val="Основной текст 23"/>
    <w:basedOn w:val="a"/>
    <w:rsid w:val="00493848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Вера</cp:lastModifiedBy>
  <cp:revision>19</cp:revision>
  <dcterms:created xsi:type="dcterms:W3CDTF">2021-08-26T08:33:00Z</dcterms:created>
  <dcterms:modified xsi:type="dcterms:W3CDTF">2023-10-05T04:38:00Z</dcterms:modified>
</cp:coreProperties>
</file>