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Pr="004862EA" w:rsidRDefault="004862EA" w:rsidP="005E1795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70ED6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r w:rsidR="00870ED6" w:rsidRPr="004862E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862E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E3AC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250FD0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квартале 202</w:t>
      </w:r>
      <w:r w:rsidR="004726B8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>3</w:t>
      </w:r>
      <w:r w:rsidR="00870ED6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Председателем</w:t>
      </w:r>
      <w:r w:rsidR="00795C96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234BD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</w:t>
      </w:r>
      <w:r w:rsidR="003D557F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>о-счетного органа было осуществлено</w:t>
      </w:r>
      <w:r w:rsidR="00870ED6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AC9">
        <w:rPr>
          <w:rFonts w:ascii="Times New Roman" w:hAnsi="Times New Roman"/>
          <w:color w:val="000000" w:themeColor="text1"/>
          <w:sz w:val="24"/>
          <w:szCs w:val="24"/>
          <w:lang w:val="ru-RU"/>
        </w:rPr>
        <w:t>13</w:t>
      </w:r>
      <w:r w:rsidR="00795C96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экспертно-аналити</w:t>
      </w:r>
      <w:r w:rsidR="00836602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>ческих мероприятия</w:t>
      </w:r>
      <w:r w:rsidR="00BB50B4" w:rsidRPr="004862EA">
        <w:rPr>
          <w:rFonts w:ascii="Times New Roman" w:hAnsi="Times New Roman"/>
          <w:color w:val="000000" w:themeColor="text1"/>
          <w:sz w:val="24"/>
          <w:szCs w:val="24"/>
          <w:lang w:val="ru-RU"/>
        </w:rPr>
        <w:t>, а именно:</w:t>
      </w:r>
    </w:p>
    <w:p w:rsidR="003A25C2" w:rsidRPr="004862EA" w:rsidRDefault="003A25C2" w:rsidP="005E179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862EA" w:rsidRPr="004862EA" w:rsidRDefault="004726B8" w:rsidP="005E1795">
      <w:pPr>
        <w:pStyle w:val="Default"/>
        <w:ind w:firstLine="709"/>
        <w:jc w:val="both"/>
        <w:rPr>
          <w:b/>
          <w:bCs/>
          <w:color w:val="000000" w:themeColor="text1"/>
        </w:rPr>
      </w:pPr>
      <w:r w:rsidRPr="004862EA">
        <w:rPr>
          <w:b/>
          <w:color w:val="000000" w:themeColor="text1"/>
        </w:rPr>
        <w:t>1</w:t>
      </w:r>
      <w:r w:rsidR="00F1681E" w:rsidRPr="004862EA">
        <w:rPr>
          <w:b/>
          <w:color w:val="000000" w:themeColor="text1"/>
        </w:rPr>
        <w:t>.</w:t>
      </w:r>
      <w:r w:rsidR="004D1F0A" w:rsidRPr="004862EA">
        <w:rPr>
          <w:b/>
          <w:color w:val="000000" w:themeColor="text1"/>
        </w:rPr>
        <w:t xml:space="preserve"> </w:t>
      </w:r>
      <w:r w:rsidR="00CE3AC9" w:rsidRPr="00CE3AC9">
        <w:rPr>
          <w:b/>
          <w:color w:val="000000" w:themeColor="text1"/>
        </w:rPr>
        <w:t>З</w:t>
      </w:r>
      <w:r w:rsidR="00CE3AC9">
        <w:rPr>
          <w:b/>
          <w:color w:val="000000" w:themeColor="text1"/>
        </w:rPr>
        <w:t>аключение</w:t>
      </w:r>
      <w:r w:rsidR="00CE3AC9" w:rsidRPr="00CE3AC9">
        <w:rPr>
          <w:b/>
          <w:color w:val="000000" w:themeColor="text1"/>
        </w:rPr>
        <w:t xml:space="preserve"> на проект Постановления администрации городского </w:t>
      </w:r>
      <w:proofErr w:type="gramStart"/>
      <w:r w:rsidR="00CE3AC9" w:rsidRPr="00CE3AC9">
        <w:rPr>
          <w:b/>
          <w:color w:val="000000" w:themeColor="text1"/>
        </w:rPr>
        <w:t>округа</w:t>
      </w:r>
      <w:proofErr w:type="gramEnd"/>
      <w:r w:rsidR="00CE3AC9" w:rsidRPr="00CE3AC9">
        <w:rPr>
          <w:b/>
          <w:color w:val="000000" w:themeColor="text1"/>
        </w:rPr>
        <w:t xml:space="preserve"> ЗАТО </w:t>
      </w:r>
      <w:proofErr w:type="spellStart"/>
      <w:r w:rsidR="00CE3AC9" w:rsidRPr="00CE3AC9">
        <w:rPr>
          <w:b/>
          <w:color w:val="000000" w:themeColor="text1"/>
        </w:rPr>
        <w:t>п.Горный</w:t>
      </w:r>
      <w:proofErr w:type="spellEnd"/>
      <w:r w:rsidR="00CE3AC9" w:rsidRPr="00CE3AC9">
        <w:rPr>
          <w:b/>
          <w:color w:val="000000" w:themeColor="text1"/>
        </w:rPr>
        <w:t xml:space="preserve"> об утверждении муниципальной программы «Построение и развитие аппаратно-программного комплекса «Безопасный город» на территории городского округа ЗАТО п. Горный на 2024-2028 годы»</w:t>
      </w:r>
    </w:p>
    <w:p w:rsidR="004726B8" w:rsidRDefault="004726B8" w:rsidP="00CE3AC9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4862EA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Основные выводы </w:t>
      </w:r>
      <w:r w:rsid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и предложения </w:t>
      </w:r>
      <w:r w:rsidRPr="004862EA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по результатам экспертизы муниципальной программы: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1.   В ходе проверки нарушений бюджетного законодательства не выявлено.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Муниципальная программа соответствует форме, имеет приложения, согласно «Порядка разработки, реализации и оценки эффективности муниципальных программ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17.02.2017г. № 18.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Контрольно-счетный орган отмечает: 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- затраты на исполнение мероприятий 1.3; 1.4; 2.2; 3.1 на общую сумму 90 000 руб. финансово не обоснованы.</w:t>
      </w:r>
    </w:p>
    <w:p w:rsid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- мероприятие «Установка оборудования для автоматизированных рабочих мест ЕДДС (установка КВ радиостанции)» включено в перечень мероприятий программы «Построение и развитие аппаратно-программного комплекса «Безопасный город» на территории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2019-2023 годы» (в редакции постановления от 06.02.2023 г. № 32), на исполнение которого в 2023 году предусмотрено 70 000 руб., мероприятие дублируется, что говорит об не актуальности мероприятия.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Администрации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рассмотреть все возможные варианты на следующие года для включения в </w:t>
      </w:r>
      <w:proofErr w:type="spell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софинансирование</w:t>
      </w:r>
      <w:proofErr w:type="spell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из бюджетов других уровней, для реализации программы.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2. Ответственному исполнителю проанализировать и обосновать актуальность мероприятий 1.3 и 1.4;</w:t>
      </w:r>
    </w:p>
    <w:p w:rsid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Комитету по финансам администрации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предусмотреть в бюджете на 2024-2025 средства для реализации данной програм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мы.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p w:rsidR="00CE3AC9" w:rsidRDefault="00B46599" w:rsidP="005E380E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E1795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2</w:t>
      </w:r>
      <w:r w:rsid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. </w:t>
      </w:r>
      <w:r w:rsidR="00CE3AC9" w:rsidRP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ЗАКЛЮЧЕНИЕ на проект решения Думы городского </w:t>
      </w:r>
      <w:proofErr w:type="gramStart"/>
      <w:r w:rsidR="00CE3AC9" w:rsidRP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="00CE3AC9" w:rsidRP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п. Горный «О внесении изменений в Положение о денежном вознаграждении лиц, замещающих муниципальные должности в органах местного самоуправления городского округа ЗАТО </w:t>
      </w:r>
      <w:proofErr w:type="spellStart"/>
      <w:r w:rsidR="00CE3AC9" w:rsidRP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="00CE3AC9" w:rsidRP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Забайкальского края»</w:t>
      </w:r>
      <w:r w:rsidR="00CE3AC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CE3AC9" w:rsidRPr="00CE3AC9" w:rsidRDefault="00CE3AC9" w:rsidP="00CE3AC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В ходе анализа проекта Решения установлено:</w:t>
      </w:r>
    </w:p>
    <w:p w:rsidR="00CE3AC9" w:rsidRPr="00CE3AC9" w:rsidRDefault="00CE3AC9" w:rsidP="00CE3AC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    1. Проект решения Думы предлагает: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«1. Внести в Положение о денежном вознаграждении лиц, замещающих муниципальные должности в органах местного самоуправления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утверждённое решением Думы городского округа ЗАТО п. Горный от 25 марта 2021 года № 17 (с изменениями, внесенными решением Думы городского округа ЗАТО п. Горный от 30.06.2022 № 32) (далее – Положение) следующие изменения: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Внести в Положение о денежном вознаграждении лиц, замещающих муниципальные должности в органах местного самоуправления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Забайкальского края, утверждённое решением Думы городского округа ЗАТО </w:t>
      </w:r>
      <w:proofErr w:type="spell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25 марта 2021 года № 17 (с изменениями, внесенными решением Думы городского округа ЗАТО </w:t>
      </w:r>
      <w:proofErr w:type="spell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30.06.2022 № 32, от 23.01.2023 № 01) (далее – Положение) следующие изменения: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1.1. подпункт 1.3.1. раздела 1 «Общие положения» изложить в новой редакции: 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«1.3.1. Должностного оклада в размере 11 278 рублей;»;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1.2. подпункт 1.4.1. раздела 1 «Общие положения» изложить в новой редакции: 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«1.4.1. должностного оклада в размере 9023 рублей;»</w:t>
      </w:r>
    </w:p>
    <w:p w:rsidR="00CE3AC9" w:rsidRPr="00CE3AC9" w:rsidRDefault="00CE3AC9" w:rsidP="00CE3AC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Целью проекта Решения является - определение размера должностного оклада лиц, замещающих муниципальные должности в органах местного самоуправления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Забайкальского края на не постоянной основе (далее - лица, замещающие муниципальные должности) и приведения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CE3AC9" w:rsidRPr="00CE3AC9" w:rsidRDefault="00CE3AC9" w:rsidP="00CE3AC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Проект Решения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статьей 32 Устава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Горный.</w:t>
      </w:r>
    </w:p>
    <w:p w:rsidR="00CE3AC9" w:rsidRPr="00CE3AC9" w:rsidRDefault="00CE3AC9" w:rsidP="00CE3AC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Предлагаемые к реализации проектом Решения правоотношения относятся к расходным обязательствам городского </w:t>
      </w:r>
      <w:proofErr w:type="gramStart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Забайкальского края в соответствии со статьей 86 Бюджетного</w:t>
      </w: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кодекса Российской Федерации. </w:t>
      </w:r>
    </w:p>
    <w:p w:rsidR="00CE3AC9" w:rsidRDefault="00CE3AC9" w:rsidP="00CE3AC9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Вывод: в</w:t>
      </w:r>
      <w:r w:rsidRPr="00CE3AC9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ходе экспертизы проекта Решения нарушений бюджетного законодательства Российской Федерации не выявлено.</w:t>
      </w:r>
    </w:p>
    <w:p w:rsidR="000C2B6D" w:rsidRPr="000C2B6D" w:rsidRDefault="000C2B6D" w:rsidP="000C2B6D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3. 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ЗАКЛЮЧЕНИЕ на проект решения Думы городского </w:t>
      </w:r>
      <w:proofErr w:type="gramStart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п. Горный «О внесении изменений в Положение об оплате труда работников а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дминистрации городского округа 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ЗАТО п. Горный Забайкальского края»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0C2B6D" w:rsidRDefault="000C2B6D" w:rsidP="000C2B6D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В ходе анализа проекта решения установлено: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Проект решения Думы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«О внесении изменений в Положения об оплате труда работников администрации городского округа ЗАТО п. Горный Забайкальского края» предлагает: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 Внести в Положение об оплате труда работников администрации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, утвержденное решением Думы городского округа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30.09.2014г. № 54 (с изменениями, внесенными решением Думы городского округа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15 февраля 2018 года № 36, от 23 января 2020 года № 01, от 15 июня 2020 года № 10, от 21 декабря 2020 года № 45, от 24 января 2023 года № 3) следующие изменения: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1.1. Приложение № 1 к Положению «Об оплате труда работников администрации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Горный» изложить в новой редакции, согласно приложению к настоящему решению.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2. Настоящее решение вступае</w:t>
      </w: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т в силу с 01 июля 2023 года. 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Настоящее решение опубликовать (обнародовать) на официальном сайте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http://gorniy.75.ru.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Целью проекта Решения является - определение размера базовых окладов (базовых должностных окладов) по профессионально-квалификационным группам работников администрации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Забайкальского края. 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Проект Решения разработан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статьей 28 Устава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Предлагаемые к реализации проектом Решения правоотношения относятся к расходным обязательствам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Забайкальского края в соответствии со статьей 86 Бюджетного кодекса Российской Федерации. 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Устанавливаемые размеры базовых должностных окладов по профессионально-квалификационным группам, установлены в соответствии с п.1 ст.2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0C2B6D" w:rsidRDefault="000C2B6D" w:rsidP="000C2B6D">
      <w:pPr>
        <w:spacing w:before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Вывод: </w:t>
      </w: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нарушений бюджетного законодательства Российской Федерации не выявлено.</w:t>
      </w:r>
    </w:p>
    <w:p w:rsidR="000C2B6D" w:rsidRDefault="000C2B6D" w:rsidP="000C2B6D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4. Заключение на проект решения Думы городского </w:t>
      </w:r>
      <w:proofErr w:type="gramStart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п. Горный «О внесении изменений в Положение о размере и условиях оплаты труда муниципальных служащих городского округа ЗАТО п. Горный Забайкальского края».</w:t>
      </w:r>
    </w:p>
    <w:p w:rsidR="000C2B6D" w:rsidRPr="000C2B6D" w:rsidRDefault="000C2B6D" w:rsidP="000C2B6D">
      <w:pPr>
        <w:spacing w:before="24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В ходе анализа проекта Решения установлено: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Проект решения Думы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«О внесении изменений в Положение о размере и условиях оплаты труда муниципальных служащих городского округа ЗАТО п. Горный Забайкальского края» предлагает: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1.  Внести в Положение о размере и условиях оплаты труда муниципальных служащих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, утвержденное решением Думы городского округа ЗАТО п. Горный от 08 декабря 2016 года № 69 (с изменениями, внесёнными решениями Думы городского округа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16 ноября 2017 года № 14, от 15 февраля 2018 года № 34, от 24 мая 2018 № 50, от 15 октября 2019 года № 27, от 26 января 2021 года № 2, от 30 июня 2022 года № 34, от 24 января 2023 года № 2) следующие изменения: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1.1. Приложение к Положению о размере и условиях оплаты труда муниципальных служащих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изложить в новой редакции, согласно приложению к настоящему решению.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2.    Настоящее решение распространяется на правоотношения возникшие с 01 июля 2023 года.</w:t>
      </w:r>
    </w:p>
    <w:p w:rsid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    Настоящее решение опубликовать (обнародовать) на официальном сайте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. Горный </w:t>
      </w:r>
      <w:hyperlink r:id="rId8" w:history="1">
        <w:r w:rsidRPr="00840998">
          <w:rPr>
            <w:rStyle w:val="af5"/>
            <w:rFonts w:ascii="Times New Roman" w:hAnsi="Times New Roman"/>
            <w:sz w:val="24"/>
            <w:szCs w:val="24"/>
            <w:lang w:val="ru-RU" w:eastAsia="ru-RU" w:bidi="ar-SA"/>
          </w:rPr>
          <w:t>https://gorniy.75.ru/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Целью проекта Решения является - определение размера должностного оклада лиц, замещающих должности муниципальной службы в органах местного самоуправления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Забайкальского края на постоянной основе (далее –муниципальные служащие)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Проект Решения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статьей 32 Устава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Предлагаемые к реализации проектом Решения правоотношения относятся к расходным обязательствам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Забайкальского края в соответствии со статьей 86 Бюджетного кодекса Российской Федерации. 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Устанавливаемые размеры должностных окладов для муниципальных служащих, соответствуют положениям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B46599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Вывод: </w:t>
      </w: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нарушений бюджетного законодательства Р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оссийской Федерации не выявлено. </w:t>
      </w:r>
    </w:p>
    <w:p w:rsidR="000C2B6D" w:rsidRDefault="000C2B6D" w:rsidP="0054761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5. Заключение 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на проект Постановления администрации городского округа ЗАТО </w:t>
      </w:r>
      <w:proofErr w:type="spellStart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об утверждении муниципальной программы «Комплексное развитие систем коммунальной инфраструктуры городского округа ЗАТО п. </w:t>
      </w:r>
      <w:proofErr w:type="gramStart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Горный 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на</w:t>
      </w:r>
      <w:proofErr w:type="gramEnd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2024-2028 годы»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0C2B6D" w:rsidRPr="000C2B6D" w:rsidRDefault="000C2B6D" w:rsidP="00547617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Основные выводы по результатам экспертизы МП: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1.   В ходе проверки нарушений бюджетного законодательства не выявлено.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Муниципальная программа соответствует форме, имеет приложения, согласно «Порядка разработки, реализации и оценки эффективности муниципальных программ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17.02.2017г. № 18.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Контрольно-счетный орган отмечает: 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- подпрограмма «Обеспечение коммунальной техникой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2024-2028 годы» муниципальной программы «Комплексное развитие систем коммунальной инфраструктуры городского округа ЗАТО п. Горный на 2024-2028 годы» предусматривает приобретение коммунальной техники, однако в ресурсном обеспечении не предусмотрены финансовые средства для исполнения данного мероприятия, что делает подпрограмму заведомо неэффективной. </w:t>
      </w:r>
    </w:p>
    <w:p w:rsidR="000C2B6D" w:rsidRPr="000C2B6D" w:rsidRDefault="000C2B6D" w:rsidP="000C2B6D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Рекомендации: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Администрации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рассмотреть все возможные варианты на следующие года для включения в </w:t>
      </w:r>
      <w:proofErr w:type="spell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софинансирование</w:t>
      </w:r>
      <w:proofErr w:type="spell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из бюджетов других уровней, для реализации программы.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Администрации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проанализировать актуальность подпрограммы «Обеспечение коммунальной техникой городского округа ЗАТО п. Горный на 2024-2028 годы».</w:t>
      </w:r>
    </w:p>
    <w:p w:rsidR="000C2B6D" w:rsidRP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Комитету по финансам администрации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предусмотреть в бюджете на 2024-2025 средства для реализации данной программы;</w:t>
      </w:r>
    </w:p>
    <w:p w:rsidR="000C2B6D" w:rsidRDefault="000C2B6D" w:rsidP="000C2B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Таким образом, контрольно-счетный орган рекомендует утвердить муниципальную программу «Комплексное развитие систем коммунальной инфраструктуры городского </w:t>
      </w:r>
      <w:proofErr w:type="gramStart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2024-2028 годы»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0C2B6D" w:rsidRDefault="000C2B6D" w:rsidP="000C2B6D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6. ЗАКЛЮЧЕНИЕ на проект Постановления администрации городского </w:t>
      </w:r>
      <w:proofErr w:type="gramStart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0C2B6D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об утверждении муниципальной программы «Развитие малого и среднего предпринимательства на территории городского округа ЗАТО п. Горный на период 2024-2028 годы»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Основные выводы по результатам экспертизы МП: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1.   В ходе проверки нарушений бюджетного законодательства не выявлено.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Муниципальная программа соответствует форме, имеет приложения, согласно «Порядка разработки, реализации и оценки эффективности муниципальных программ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17.02.2017г. № 18.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Рекомендации: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Администрации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рассмотреть все возможные варианты на следующие года для включения в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софинансирование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из бюджетов других уровней, для реализации программы.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Комитету по финансам администрации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предусмотреть в бюджете на 2024-2025 средства для реализации данной программы;</w:t>
      </w:r>
    </w:p>
    <w:p w:rsidR="000C2B6D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lastRenderedPageBreak/>
        <w:t xml:space="preserve">Таким образом, контрольно-счетный орган рекомендует утвердить муниципальную программу «Развитие малого и среднего предпринимательства на территории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2024-2028 годы».</w:t>
      </w:r>
    </w:p>
    <w:p w:rsidR="00547617" w:rsidRPr="00547617" w:rsidRDefault="00547617" w:rsidP="0054761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7. Заключение на проект Постановления администрации городского </w:t>
      </w:r>
      <w:proofErr w:type="gramStart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об утверждении муниципальной программы «Противодействие коррупции в городского округе ЗАТО </w:t>
      </w:r>
      <w:proofErr w:type="spellStart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на 2024-2028 годы»</w:t>
      </w:r>
    </w:p>
    <w:p w:rsidR="00547617" w:rsidRPr="00547617" w:rsidRDefault="00547617" w:rsidP="00547617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Основные выводы по результатам экспертизы МП: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1.   В ходе проверки нарушений бюджетного законодательства не выявлено.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Муниципальная программа соответствует форме, имеет приложения, согласно «Порядка разработки, реализации и оценки эффективности муниципальных программ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от 17.02.2017г. № 18.</w:t>
      </w:r>
    </w:p>
    <w:p w:rsidR="00547617" w:rsidRPr="00547617" w:rsidRDefault="00547617" w:rsidP="00547617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Рекомендации: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Администрации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рассмотреть все возможные варианты на следующие года для включения в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софинансирование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из бюджетов других уровней, для реализации программы.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Комитету по финансам администрации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предусмотреть в бюджете на 2024-2025 средства для реализации данной программы;</w:t>
      </w:r>
    </w:p>
    <w:p w:rsidR="000C2B6D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Таким образом, контрольно-счетный орган рекомендует утвердить муниципальную программу «Противодействие коррупции в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округе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на 2024-2028 годы».</w:t>
      </w:r>
    </w:p>
    <w:p w:rsidR="00547617" w:rsidRDefault="00547617" w:rsidP="0054761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8. ЗАКЛЮЧЕНИЕ на отчет об исполнении бюджета городского </w:t>
      </w:r>
      <w:proofErr w:type="gramStart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 1 полугодие 2023 год</w:t>
      </w:r>
    </w:p>
    <w:p w:rsidR="00547617" w:rsidRDefault="00547617" w:rsidP="00547617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Основные выводы: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Годовая бюджетная отчетность за 1 полугодие 2023 года главным распорядителем средств бюджета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представлена в установленные сроки. 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2.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В течение 1 полугодия 2023 года было принято два решения Думы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по внесению изменений в решение Думы городского округа ЗАТО п. Горный от 22.12.2022 г. №13 «О бюджете городского округа ЗАТО п. Горный на 2023 год и на плановый период 2024 и 2025 годов», в результате которых были скорректированы плановые показатели бюджета, включая основные характеристики.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Уточненные бюджетные ассигнования в 1 полугодии 2023 году увеличились относительно первоначального плана: 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- по доходам - на 38 158,97 тыс. рублей, или на 17 %, в том числе по налоговым и неналоговым доходам увеличились на 10 600,5 тыс. рублей, по безвозмездным поступлениям – на 27 558,47 тыс. руб.; 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- по расходам – на 48 438,57 тыс. рублей или на 21,5 %. 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- дефицит бюджета составил 10 279,60 тыс. рублей.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4. Доходная часть бюджета городского округа за 1 полугодие 2023 года исполнена в сумме 155 554,7 тыс. рублей или на 59 % к утвержденным бюджетной росписью годовым бюджетным ассигнованиям в размере 263 611,97 тыс. рублей;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lastRenderedPageBreak/>
        <w:t>5. Расходная часть бюджета городского округа за 1 полугодие 2023 года исполнена в сумме 151 508,61 тыс. рублей или на 55,3 % от утвержденным бюджетной росписью годовым бюджетным ассигнованиям в размере 273 891,57 тыс. рублей;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6. Бюджетные назначения за 1 полугодие 2023 года исполнены более чем на 50 % по следующим разделам: «Жилищно-коммунальное хозяйство», «Социальная политика», «Образование»;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7. Бюджет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2023 год и плановый период 2024 и 2025 годы первоначально планировался без дефицита и профицита, фактически исполнен за 1 полугодие с профицитом в сумме 4046,09 тыс. рублей;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8. Муниципальный долг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по состоянию на 01.07.2023 года отсутствует. 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9. Согласно данным Сведений по дебиторской и кредиторской задолженности (ф. 0503369) по состоянию на 01.07.2023 г. имеется дебиторская задолженность в общей сумме 66,72 тыс. рублей. Кредиторская задолженность по состоянию на 01.07.2023 года составила 473,87 тыс. рублей. Просроченная кредиторская задолженность отсутствует.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10. Общая сумма расходов, произведенных в рамках реализации муниципальных программ в 1 полугодии 2023 года составила 7294,8 тыс. рублей или 67,3 % от уточненных бюджетных ассигнований;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11. Проектом Решения Думы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«Об исполнении бюджета городского округа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 первое полугодие 2023 года» в соответствии со статьёй 264.6 Бюджетного кодекса Российской Федерации предложены к утверждению показатели исполнения бюджета 1 полугодия 2023 года. Содержание статей проекта Решения, в целом, соответствует требованиям бюджетного законодательства, бюджетной отчетности за 1 полугодие 2023 года.</w:t>
      </w:r>
    </w:p>
    <w:p w:rsidR="00547617" w:rsidRPr="00547617" w:rsidRDefault="00547617" w:rsidP="00547617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ПРЕДЛОЖЕНИЯ: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1. 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Администрации городского округа привести муниципальные программы (в части ресурсного обеспечения) в соответствие с доведенными лимитами бюджетных средств;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Администрации городского округа обратить внимание на исполнение муниципальных программ, принять меры по повышению эффективности реализации программ; 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4. 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Комитету по финансам городского округа рекомендовано усилить контроль над сбором налогов и платежей в бюджет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и провести работу по анализу поступления доходов (налоговых и иных платежей) в бюджет городского округа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;</w:t>
      </w:r>
    </w:p>
    <w:p w:rsidR="00547617" w:rsidRP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5. 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организаций в целях повышения финансовой устойчивости городского бюджета;</w:t>
      </w:r>
    </w:p>
    <w:p w:rsid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6. 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Контрольно-счетный орган полагает, что проект решения «Об исполнении бюджета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 первое полугодие 2023 года» может быть принят Думой городского округа ЗАТО </w:t>
      </w:r>
      <w:proofErr w:type="spell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к рассмотрению.</w:t>
      </w:r>
    </w:p>
    <w:p w:rsidR="00547617" w:rsidRDefault="00547617" w:rsidP="0054761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9. </w:t>
      </w: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ЗАКЛЮЧЕНИЕ на проект постановления Администрации г</w:t>
      </w: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ородского </w:t>
      </w:r>
      <w:proofErr w:type="gramStart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п. Горный </w:t>
      </w: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«О внесении изменений в муниципальную программу «Формирование комфортной городской среды в городском округе ЗАТО п. Горный на 2018-2024 годы», утверждённую постановлением администрации городского округа ЗАТО п. Горный от 21 сентября 2017 года №144</w:t>
      </w:r>
    </w:p>
    <w:p w:rsidR="00547617" w:rsidRDefault="00547617" w:rsidP="00547617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Основные выводы по результатам экспертизы муниципальной программы:</w:t>
      </w:r>
    </w:p>
    <w:p w:rsidR="00547617" w:rsidRPr="00547617" w:rsidRDefault="00547617" w:rsidP="004926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lastRenderedPageBreak/>
        <w:t>1. В соответствии с п. 3.11 «Порядка разработки, реализации и оценки эффективности муниципальных программ городского округа ЗАТО п. Горный» от 17.02.2017 № 18, муниципальные программы подлежат приведению в соответствие с решением о бюджете муниципального образования, решением о внесении изменений в бюджет муниципального образования не позднее двух месяцев со дня вступления его в силу, так изменения в бюджет городского округа ЗАТО п. Горный на 2023 и плановый период 2024 и 2025 годов, в том числе в части расходов направленных на реализацию муниципальной программы «Формирование комфортной городской среды в городском округе ЗАТО п. Горный на 2018-2024 годы»  внесены Решением Думы от 16.03.2023 г. № 12.</w:t>
      </w:r>
    </w:p>
    <w:p w:rsidR="00547617" w:rsidRPr="00547617" w:rsidRDefault="00547617" w:rsidP="004926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Таким образом, изменения в муниципальную программу вносятся с несоблюдением сроков, указанных в Порядке разработки, реализации и оценки эффективности муниципальных программ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что в свою очередь является нарушением п. 2, ст. 179 Бюджетного кодекса РФ.</w:t>
      </w:r>
    </w:p>
    <w:p w:rsidR="00547617" w:rsidRDefault="00547617" w:rsidP="004926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2. Обосновывающие материалы к проекту постановления муниципальной программы «Формирование комфортной городской среды в городском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округе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2018-2024 годы» представлены в полном объёме. Сумма потребности финансовых средств в программе корректируется по мере доведе</w:t>
      </w: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ния лимитов из других бюджетов.</w:t>
      </w:r>
    </w:p>
    <w:p w:rsidR="00547617" w:rsidRDefault="00547617" w:rsidP="004926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3. Согласно Решения Думы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от 22.12.2022 г. № 13 «О бюджете городского округа ЗАТО п. Горный на 2023 год и на плановый период 2024 и 2025 годов» (в ред. от 16.03.2023 № 12) расходы на исполнение муниципальной программы на 2023 год утверждены в размере – 6791,9 тыс. рублей.</w:t>
      </w:r>
    </w:p>
    <w:p w:rsidR="00547617" w:rsidRDefault="00547617" w:rsidP="004926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4. Контрольно-счетный орган городского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Горный, рассмотрев проект Постановления «О внесении изменений в муниципальную программу «Формирование комфортной городской среды в городском округе ЗАТО п. Горный на 2018-2024 годы», рекомендует Администрации городского округа ЗАТО п. Горный внести изменения в бюджет городского округа ЗАТО п. Горный</w:t>
      </w:r>
      <w:r w:rsidR="00492646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в части финансирования муниципальной программы «Формирование комфортной городской среды…»</w:t>
      </w: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547617" w:rsidRDefault="00547617" w:rsidP="004926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5. Контрольно-счетный орган считает вносимые изменения в муниципальную программу «Формирование комфортной городской среды в городском </w:t>
      </w:r>
      <w:proofErr w:type="gramStart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округе</w:t>
      </w:r>
      <w:proofErr w:type="gramEnd"/>
      <w:r w:rsidRPr="00547617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на 2018-2024 годы» обоснованными и не противоречащими действующему законодательству.</w:t>
      </w:r>
    </w:p>
    <w:p w:rsidR="00492646" w:rsidRDefault="00492646" w:rsidP="00492646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10. </w:t>
      </w:r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ЗАКЛЮЧЕНИЕ на проект постановления Администрации г</w:t>
      </w:r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ородского </w:t>
      </w:r>
      <w:proofErr w:type="gramStart"/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п. Горный </w:t>
      </w:r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«О внесении изменений в муниципальную программу «Укрепления общественного здоровья населения в городском округе ЗАТО п. Горный на 2020-2024 годы», утверждённую постановлением администрации городского округа ЗАТО п. Горный от 01 июня 2020 года №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492646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84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492646" w:rsidRPr="00492646" w:rsidRDefault="00492646" w:rsidP="00492646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2646">
        <w:rPr>
          <w:rFonts w:ascii="Times New Roman" w:hAnsi="Times New Roman"/>
          <w:sz w:val="24"/>
          <w:szCs w:val="24"/>
          <w:lang w:val="ru-RU" w:eastAsia="ru-RU" w:bidi="ar-SA"/>
        </w:rPr>
        <w:t>Основные выводы по результатам экспертизы муниципальной программы:</w:t>
      </w:r>
    </w:p>
    <w:p w:rsidR="00492646" w:rsidRPr="00492646" w:rsidRDefault="00492646" w:rsidP="00492646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2646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 В ходе проверки нарушений бюджетного законодательства не выявлено.   </w:t>
      </w:r>
    </w:p>
    <w:p w:rsidR="00492646" w:rsidRPr="00492646" w:rsidRDefault="00492646" w:rsidP="00492646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92646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492646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«О внесении изменений в муниципальную программу программы «Укрепление общественного здоровья населения городского </w:t>
      </w:r>
      <w:proofErr w:type="gramStart"/>
      <w:r w:rsidRPr="00492646">
        <w:rPr>
          <w:rFonts w:ascii="Times New Roman" w:hAnsi="Times New Roman"/>
          <w:sz w:val="24"/>
          <w:szCs w:val="24"/>
          <w:lang w:val="ru-RU" w:bidi="ar-SA"/>
        </w:rPr>
        <w:t>округа</w:t>
      </w:r>
      <w:proofErr w:type="gramEnd"/>
      <w:r w:rsidRPr="00492646">
        <w:rPr>
          <w:rFonts w:ascii="Times New Roman" w:hAnsi="Times New Roman"/>
          <w:sz w:val="24"/>
          <w:szCs w:val="24"/>
          <w:lang w:val="ru-RU" w:bidi="ar-SA"/>
        </w:rPr>
        <w:t xml:space="preserve"> ЗАТО п. Горный на 2020-2024 годы» представлены</w:t>
      </w:r>
      <w:r w:rsidRPr="00492646">
        <w:rPr>
          <w:rFonts w:ascii="Times New Roman" w:hAnsi="Times New Roman"/>
          <w:sz w:val="24"/>
          <w:szCs w:val="24"/>
          <w:lang w:val="ru-RU" w:eastAsia="ru-RU" w:bidi="ar-SA"/>
        </w:rPr>
        <w:t xml:space="preserve"> в полном объеме. </w:t>
      </w:r>
    </w:p>
    <w:p w:rsidR="00492646" w:rsidRPr="00492646" w:rsidRDefault="00763BA9" w:rsidP="00492646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</w:t>
      </w:r>
      <w:r w:rsidR="00492646" w:rsidRPr="00492646">
        <w:rPr>
          <w:rFonts w:ascii="Times New Roman" w:hAnsi="Times New Roman"/>
          <w:sz w:val="24"/>
          <w:szCs w:val="24"/>
          <w:lang w:val="ru-RU" w:eastAsia="ru-RU" w:bidi="ar-SA"/>
        </w:rPr>
        <w:t xml:space="preserve">. Рассмотрев проект постановления «О внесении изменений в муниципальную программу «Укрепление общественного здоровья населения городского </w:t>
      </w:r>
      <w:proofErr w:type="gramStart"/>
      <w:r w:rsidR="00492646" w:rsidRPr="00492646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="00492646" w:rsidRPr="00492646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2020-2024 годы»,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763BA9" w:rsidRDefault="00763BA9" w:rsidP="00763BA9">
      <w:pPr>
        <w:spacing w:before="24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11. </w:t>
      </w:r>
      <w:r w:rsidRPr="00763BA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Заключение на проект Постановления администрации городского </w:t>
      </w:r>
      <w:proofErr w:type="gramStart"/>
      <w:r w:rsidRPr="00763BA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ЗАТО </w:t>
      </w:r>
      <w:proofErr w:type="spellStart"/>
      <w:r w:rsidRPr="00763BA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п.Горный</w:t>
      </w:r>
      <w:proofErr w:type="spellEnd"/>
      <w:r w:rsidRPr="00763BA9"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 xml:space="preserve"> об утверждении муниципальной программы «Комплексное развитие транспортной инфраструктуры городского округа ЗАТО п. Горный на 2024-2028 годы»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 w:eastAsia="ru-RU" w:bidi="ar-SA"/>
        </w:rPr>
        <w:t>.</w:t>
      </w:r>
    </w:p>
    <w:p w:rsidR="00763BA9" w:rsidRDefault="00763BA9" w:rsidP="00763B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Основные выводы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по результатам экспертизы проекта муниципальной программы</w:t>
      </w: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В ходе проверки нарушений бюджетного законодательства не выявлено.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2. Муниципальная программа соответствует форме, имеет приложения, согласно «</w:t>
      </w:r>
      <w:r w:rsidRPr="00763BA9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Порядка </w:t>
      </w: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разработки, реализации и оценки эффективности муниципальных программ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от 17.02.2017г. № 18.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отмечает, что на ряд мероприятий не предоставлены обосновывающие материалы. </w:t>
      </w:r>
    </w:p>
    <w:p w:rsidR="00763BA9" w:rsidRPr="00763BA9" w:rsidRDefault="00763BA9" w:rsidP="00763BA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Рекомендации: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1. Администрации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Горный, рассмотреть все возможные варианты на следующие года для включения в </w:t>
      </w:r>
      <w:proofErr w:type="spell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софинансирование</w:t>
      </w:r>
      <w:proofErr w:type="spell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из бюджетов других уровней, для реализации программы.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2. Администрации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при планировании бюджета на 2023 год и плановый период 2024-2025 годов, обосновать размер затрат на исполнение муниципальной программы «Комплексное развитие транспортной инфраструктуры городского округа ЗАТО п. Горный на 2024-2028 годы»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3. Комитету по финансам администрации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предусмотреть в бюджете на 2024-2025 средства для реализации данной программы, с учетом обосновывающих материалов;</w:t>
      </w:r>
    </w:p>
    <w:p w:rsid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Таким образом, контрольно-счетный орган рекомендует утвердить муниципальную программу «Комплексное развитие систем коммунальной инфраструктуры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2024-2028 годы».</w:t>
      </w:r>
    </w:p>
    <w:p w:rsidR="00763BA9" w:rsidRDefault="00763BA9" w:rsidP="00763BA9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12. Заключение на проект Постановления администрации городского </w:t>
      </w:r>
      <w:proofErr w:type="gramStart"/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</w:t>
      </w:r>
      <w:proofErr w:type="spellStart"/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>п.Горный</w:t>
      </w:r>
      <w:proofErr w:type="spellEnd"/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об утверждении муниципальной программы «Информационного общества на территории городского округа ЗАТО п. Горный на период 2024-2028 годы»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763BA9" w:rsidRPr="00763BA9" w:rsidRDefault="00763BA9" w:rsidP="00763BA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Основные выводы по результатам экспертизы проекта муниципальной программы: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1. </w:t>
      </w: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В ходе проверки нарушений бюджетного законодательства не выявлено.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2. Муниципальная программа соответствует форме, имеет приложения, согласно «Порядка разработки, реализации и оценки эффективности муниципальных программ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от 17.02.2017г. № 18.</w:t>
      </w:r>
    </w:p>
    <w:p w:rsidR="00763BA9" w:rsidRPr="00763BA9" w:rsidRDefault="00763BA9" w:rsidP="00763BA9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Рекомендации: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1. Администрации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Горный, рассмотреть все возможные варианты для включения в </w:t>
      </w:r>
      <w:proofErr w:type="spell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софинансирование</w:t>
      </w:r>
      <w:proofErr w:type="spell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программы средства из бюджетов других уровней;</w:t>
      </w:r>
    </w:p>
    <w:p w:rsidR="00763BA9" w:rsidRP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2. Комитету по финансам администрации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предусмотреть в бюджете на 2024-2025 средства для реализации данной программы;</w:t>
      </w:r>
    </w:p>
    <w:p w:rsidR="00763BA9" w:rsidRDefault="00763BA9" w:rsidP="00763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Таким образом, контрольно-счетный орган рекомендует утвердить муниципальную программу «Развитие информационного общества на территории городского </w:t>
      </w:r>
      <w:proofErr w:type="gramStart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2024-2028 годы».</w:t>
      </w:r>
    </w:p>
    <w:p w:rsidR="00763BA9" w:rsidRDefault="00763BA9" w:rsidP="00763BA9">
      <w:pPr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13. </w:t>
      </w:r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>Заключение по финансово-экономической экспертизе про</w:t>
      </w:r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екта нормативно-правового акта </w:t>
      </w:r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администрации городского </w:t>
      </w:r>
      <w:proofErr w:type="gramStart"/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Pr="00763BA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«О внесении изменений в муниципальную программу «Комплексное развитие систем коммунальной инфраструктуры городского округа ЗАТО п. Горный на 2024-2028 годы»»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  <w:bookmarkStart w:id="0" w:name="_GoBack"/>
      <w:bookmarkEnd w:id="0"/>
    </w:p>
    <w:p w:rsidR="005A019B" w:rsidRPr="005A019B" w:rsidRDefault="005A019B" w:rsidP="005A019B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>Основные выводы по результатам экспертизы МП:</w:t>
      </w:r>
    </w:p>
    <w:p w:rsidR="005A019B" w:rsidRPr="005A019B" w:rsidRDefault="005A019B" w:rsidP="005A0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1.   В ходе проверки нарушений бюджетного законодательства не выявлено.</w:t>
      </w:r>
    </w:p>
    <w:p w:rsidR="005A019B" w:rsidRPr="005A019B" w:rsidRDefault="005A019B" w:rsidP="005A0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>2. Муниципальная программа соответствует форме, имеет приложения, согласно «</w:t>
      </w:r>
      <w:r w:rsidRPr="005A019B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Порядка </w:t>
      </w:r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 xml:space="preserve">разработки, реализации и оценки эффективности муниципальных программ городского </w:t>
      </w:r>
      <w:proofErr w:type="gramStart"/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утвержденного постановлением администрации городского округа ЗАТО </w:t>
      </w:r>
      <w:proofErr w:type="spellStart"/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 xml:space="preserve"> от 17.02.2017г. № 18.</w:t>
      </w:r>
    </w:p>
    <w:p w:rsidR="005A019B" w:rsidRPr="005A019B" w:rsidRDefault="005A019B" w:rsidP="005A019B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>Рекомендации:</w:t>
      </w:r>
    </w:p>
    <w:p w:rsidR="00547617" w:rsidRPr="005A019B" w:rsidRDefault="005A019B" w:rsidP="005A0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рекомендует утвердить предлагаемые изменения в муниципальную программу «Комплексное развитие систем коммунальной инфраструктуры городского </w:t>
      </w:r>
      <w:proofErr w:type="gramStart"/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5A019B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2024-2028 годы»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p w:rsidR="00547617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p w:rsidR="00547617" w:rsidRPr="000C2B6D" w:rsidRDefault="00547617" w:rsidP="005476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</w:p>
    <w:p w:rsidR="00073966" w:rsidRPr="009A241B" w:rsidRDefault="000C2B6D" w:rsidP="005A019B">
      <w:pPr>
        <w:spacing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Председатель</w:t>
      </w:r>
      <w:r w:rsidR="00073966"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Контрольно-счетного органа</w:t>
      </w:r>
    </w:p>
    <w:p w:rsidR="00073966" w:rsidRPr="009A241B" w:rsidRDefault="00073966" w:rsidP="005A019B">
      <w:pPr>
        <w:spacing w:line="240" w:lineRule="auto"/>
        <w:ind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</w:pPr>
      <w:r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городского </w:t>
      </w:r>
      <w:proofErr w:type="gramStart"/>
      <w:r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округа</w:t>
      </w:r>
      <w:proofErr w:type="gramEnd"/>
      <w:r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ЗАТО п. Горный                                                           </w:t>
      </w:r>
      <w:r w:rsidR="005A019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     </w:t>
      </w:r>
      <w:r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  </w:t>
      </w:r>
      <w:r w:rsidR="009A241B"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 xml:space="preserve">Л.Ю. </w:t>
      </w:r>
      <w:proofErr w:type="spellStart"/>
      <w:r w:rsidR="009A241B" w:rsidRPr="009A241B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</w:rPr>
        <w:t>Димова</w:t>
      </w:r>
      <w:proofErr w:type="spellEnd"/>
    </w:p>
    <w:sectPr w:rsidR="00073966" w:rsidRPr="009A241B" w:rsidSect="00BF5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83" w:rsidRDefault="00727583" w:rsidP="00DA21D7">
      <w:pPr>
        <w:spacing w:after="0" w:line="240" w:lineRule="auto"/>
      </w:pPr>
      <w:r>
        <w:separator/>
      </w:r>
    </w:p>
  </w:endnote>
  <w:endnote w:type="continuationSeparator" w:id="0">
    <w:p w:rsidR="00727583" w:rsidRDefault="00727583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95" w:rsidRDefault="005E179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091293"/>
      <w:docPartObj>
        <w:docPartGallery w:val="Page Numbers (Bottom of Page)"/>
        <w:docPartUnique/>
      </w:docPartObj>
    </w:sdtPr>
    <w:sdtEndPr/>
    <w:sdtContent>
      <w:p w:rsidR="005E1795" w:rsidRDefault="005E179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9B" w:rsidRPr="005A019B">
          <w:rPr>
            <w:noProof/>
            <w:lang w:val="ru-RU"/>
          </w:rPr>
          <w:t>1</w:t>
        </w:r>
        <w:r>
          <w:fldChar w:fldCharType="end"/>
        </w:r>
      </w:p>
    </w:sdtContent>
  </w:sdt>
  <w:p w:rsidR="005E1795" w:rsidRDefault="005E179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95" w:rsidRDefault="005E179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83" w:rsidRDefault="00727583" w:rsidP="00DA21D7">
      <w:pPr>
        <w:spacing w:after="0" w:line="240" w:lineRule="auto"/>
      </w:pPr>
      <w:r>
        <w:separator/>
      </w:r>
    </w:p>
  </w:footnote>
  <w:footnote w:type="continuationSeparator" w:id="0">
    <w:p w:rsidR="00727583" w:rsidRDefault="00727583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95" w:rsidRDefault="005E179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95" w:rsidRDefault="005E1795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95" w:rsidRDefault="005E179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47D5"/>
    <w:rsid w:val="00054121"/>
    <w:rsid w:val="00057828"/>
    <w:rsid w:val="00062205"/>
    <w:rsid w:val="000730DB"/>
    <w:rsid w:val="00073966"/>
    <w:rsid w:val="00074E53"/>
    <w:rsid w:val="000C2B6D"/>
    <w:rsid w:val="00100D3E"/>
    <w:rsid w:val="00116DE4"/>
    <w:rsid w:val="001607F5"/>
    <w:rsid w:val="001D3C66"/>
    <w:rsid w:val="001F4798"/>
    <w:rsid w:val="00212CC5"/>
    <w:rsid w:val="00250FD0"/>
    <w:rsid w:val="00254381"/>
    <w:rsid w:val="002711B0"/>
    <w:rsid w:val="00291FF1"/>
    <w:rsid w:val="002D2527"/>
    <w:rsid w:val="002E2F94"/>
    <w:rsid w:val="002F79B1"/>
    <w:rsid w:val="003004AE"/>
    <w:rsid w:val="0034009B"/>
    <w:rsid w:val="00361730"/>
    <w:rsid w:val="00385D51"/>
    <w:rsid w:val="003A0BE9"/>
    <w:rsid w:val="003A25C2"/>
    <w:rsid w:val="003C69EF"/>
    <w:rsid w:val="003C6D33"/>
    <w:rsid w:val="003D39CA"/>
    <w:rsid w:val="003D557F"/>
    <w:rsid w:val="00402EC9"/>
    <w:rsid w:val="00422414"/>
    <w:rsid w:val="004234BD"/>
    <w:rsid w:val="004344CB"/>
    <w:rsid w:val="00440A2F"/>
    <w:rsid w:val="00445F87"/>
    <w:rsid w:val="00447924"/>
    <w:rsid w:val="004726B8"/>
    <w:rsid w:val="00473A96"/>
    <w:rsid w:val="004862EA"/>
    <w:rsid w:val="00492646"/>
    <w:rsid w:val="004A2F69"/>
    <w:rsid w:val="004D1F0A"/>
    <w:rsid w:val="004E4A34"/>
    <w:rsid w:val="00532F91"/>
    <w:rsid w:val="00547617"/>
    <w:rsid w:val="0056289A"/>
    <w:rsid w:val="005A019B"/>
    <w:rsid w:val="005D37CF"/>
    <w:rsid w:val="005E1795"/>
    <w:rsid w:val="005E380E"/>
    <w:rsid w:val="005F17F6"/>
    <w:rsid w:val="005F290A"/>
    <w:rsid w:val="005F4CCF"/>
    <w:rsid w:val="00644FEF"/>
    <w:rsid w:val="006716F7"/>
    <w:rsid w:val="00682BB0"/>
    <w:rsid w:val="00683288"/>
    <w:rsid w:val="00691D0C"/>
    <w:rsid w:val="006A50C5"/>
    <w:rsid w:val="006C2319"/>
    <w:rsid w:val="006C2C49"/>
    <w:rsid w:val="006D0CB1"/>
    <w:rsid w:val="006D222C"/>
    <w:rsid w:val="006F3E03"/>
    <w:rsid w:val="0070305E"/>
    <w:rsid w:val="00703A28"/>
    <w:rsid w:val="00703BE5"/>
    <w:rsid w:val="00711C45"/>
    <w:rsid w:val="00714265"/>
    <w:rsid w:val="00727583"/>
    <w:rsid w:val="007464EB"/>
    <w:rsid w:val="00763BA9"/>
    <w:rsid w:val="00765AE0"/>
    <w:rsid w:val="00795C96"/>
    <w:rsid w:val="007E7E92"/>
    <w:rsid w:val="007F1924"/>
    <w:rsid w:val="007F27E3"/>
    <w:rsid w:val="008033F9"/>
    <w:rsid w:val="00836602"/>
    <w:rsid w:val="00854FA0"/>
    <w:rsid w:val="00870ED6"/>
    <w:rsid w:val="008720F0"/>
    <w:rsid w:val="00884450"/>
    <w:rsid w:val="00887018"/>
    <w:rsid w:val="00896BB6"/>
    <w:rsid w:val="008A6340"/>
    <w:rsid w:val="008A6C81"/>
    <w:rsid w:val="008B3F03"/>
    <w:rsid w:val="008F2FEB"/>
    <w:rsid w:val="008F57E0"/>
    <w:rsid w:val="00900DDF"/>
    <w:rsid w:val="0091120B"/>
    <w:rsid w:val="009149F4"/>
    <w:rsid w:val="00934DA4"/>
    <w:rsid w:val="00951393"/>
    <w:rsid w:val="00960DEE"/>
    <w:rsid w:val="00961D27"/>
    <w:rsid w:val="00967577"/>
    <w:rsid w:val="0099143B"/>
    <w:rsid w:val="009A241B"/>
    <w:rsid w:val="009C0372"/>
    <w:rsid w:val="009C629D"/>
    <w:rsid w:val="009D27B3"/>
    <w:rsid w:val="009D5C4F"/>
    <w:rsid w:val="009D7AB1"/>
    <w:rsid w:val="009E0ABD"/>
    <w:rsid w:val="009F6C32"/>
    <w:rsid w:val="00A06B8D"/>
    <w:rsid w:val="00A15B81"/>
    <w:rsid w:val="00A40CE5"/>
    <w:rsid w:val="00A46614"/>
    <w:rsid w:val="00A5498E"/>
    <w:rsid w:val="00AA3CB9"/>
    <w:rsid w:val="00AC0EC8"/>
    <w:rsid w:val="00AC2FA6"/>
    <w:rsid w:val="00AC78C0"/>
    <w:rsid w:val="00AE5162"/>
    <w:rsid w:val="00AE6EE4"/>
    <w:rsid w:val="00AF60CF"/>
    <w:rsid w:val="00B07AD3"/>
    <w:rsid w:val="00B27B98"/>
    <w:rsid w:val="00B46599"/>
    <w:rsid w:val="00B81A0A"/>
    <w:rsid w:val="00BB50B4"/>
    <w:rsid w:val="00BD2302"/>
    <w:rsid w:val="00BF5DF5"/>
    <w:rsid w:val="00C16B67"/>
    <w:rsid w:val="00C33A16"/>
    <w:rsid w:val="00C42126"/>
    <w:rsid w:val="00C66B57"/>
    <w:rsid w:val="00CD130B"/>
    <w:rsid w:val="00CD69BE"/>
    <w:rsid w:val="00CE3AC9"/>
    <w:rsid w:val="00CF4023"/>
    <w:rsid w:val="00CF7AF1"/>
    <w:rsid w:val="00D04FFE"/>
    <w:rsid w:val="00D108D7"/>
    <w:rsid w:val="00D10B5C"/>
    <w:rsid w:val="00D66357"/>
    <w:rsid w:val="00DA0D38"/>
    <w:rsid w:val="00DA21D7"/>
    <w:rsid w:val="00DB2C8D"/>
    <w:rsid w:val="00DB4E47"/>
    <w:rsid w:val="00DD442E"/>
    <w:rsid w:val="00E10ED9"/>
    <w:rsid w:val="00E1519D"/>
    <w:rsid w:val="00E234D0"/>
    <w:rsid w:val="00E74100"/>
    <w:rsid w:val="00EA4790"/>
    <w:rsid w:val="00EB368E"/>
    <w:rsid w:val="00ED191F"/>
    <w:rsid w:val="00EE07A6"/>
    <w:rsid w:val="00EE1D54"/>
    <w:rsid w:val="00EE743D"/>
    <w:rsid w:val="00EE78DA"/>
    <w:rsid w:val="00F0577F"/>
    <w:rsid w:val="00F06C50"/>
    <w:rsid w:val="00F1681E"/>
    <w:rsid w:val="00F23882"/>
    <w:rsid w:val="00F27B96"/>
    <w:rsid w:val="00F575EC"/>
    <w:rsid w:val="00F60ACC"/>
    <w:rsid w:val="00F638B0"/>
    <w:rsid w:val="00F7285D"/>
    <w:rsid w:val="00FB7A3F"/>
    <w:rsid w:val="00FD285F"/>
    <w:rsid w:val="00FE019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2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1FF1"/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afc">
    <w:name w:val="мой стиль"/>
    <w:basedOn w:val="a"/>
    <w:autoRedefine/>
    <w:qFormat/>
    <w:rsid w:val="00FB7A3F"/>
    <w:pPr>
      <w:tabs>
        <w:tab w:val="left" w:pos="9214"/>
      </w:tabs>
      <w:spacing w:after="0" w:line="360" w:lineRule="auto"/>
      <w:ind w:left="170" w:right="57" w:firstLine="709"/>
      <w:contextualSpacing/>
      <w:mirrorIndents/>
      <w:jc w:val="both"/>
    </w:pPr>
    <w:rPr>
      <w:rFonts w:ascii="Times New Roman" w:hAnsi="Times New Roman"/>
      <w:bCs/>
      <w:iCs/>
      <w:sz w:val="24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61FD-D400-4CB5-A7A7-55421D67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81</cp:revision>
  <cp:lastPrinted>2022-04-20T02:27:00Z</cp:lastPrinted>
  <dcterms:created xsi:type="dcterms:W3CDTF">2021-08-25T03:23:00Z</dcterms:created>
  <dcterms:modified xsi:type="dcterms:W3CDTF">2023-10-05T05:29:00Z</dcterms:modified>
</cp:coreProperties>
</file>