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F1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B7310" w:rsidRPr="000B7310" w:rsidRDefault="00E93FD3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городской </w:t>
      </w:r>
      <w:proofErr w:type="gramStart"/>
      <w:r>
        <w:rPr>
          <w:b/>
          <w:sz w:val="28"/>
          <w:szCs w:val="28"/>
        </w:rPr>
        <w:t>округ</w:t>
      </w:r>
      <w:proofErr w:type="gramEnd"/>
      <w:r>
        <w:rPr>
          <w:b/>
          <w:sz w:val="28"/>
          <w:szCs w:val="28"/>
        </w:rPr>
        <w:t xml:space="preserve"> ЗАТО п. Горный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2F1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</w:t>
            </w:r>
            <w:r w:rsidR="002F1682">
              <w:rPr>
                <w:b/>
                <w:sz w:val="24"/>
                <w:szCs w:val="24"/>
              </w:rPr>
              <w:t>3</w:t>
            </w:r>
            <w:r w:rsidR="00A3743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по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E93FD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в торгах на оказание услуг по транспортированию твердых коммунальных отходов не </w:t>
            </w:r>
            <w:proofErr w:type="spellStart"/>
            <w:r>
              <w:rPr>
                <w:sz w:val="24"/>
                <w:szCs w:val="24"/>
                <w:lang w:eastAsia="en-US"/>
              </w:rPr>
              <w:t>учавствует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A37435" w:rsidRPr="00F31422" w:rsidRDefault="00E93FD3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на рынке выполнения работ по благоустройству городской среды осуществляет администрация городского округа ЗАТО п. Горный.</w:t>
            </w:r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E93FD3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территории городского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п. Горный хозяйствующие субъекты, осуществляющие деятельность на рынке сжиженного газа в баллонах отсутствует. 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муниципальных маршрутов нет.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10036A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Неучтенные объекты недвижимого имущества 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отсутствуют.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территория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расположена в границах земельного участка с кадастровым номером 75:19:000000:321. Категория земель – «земли населенных пунктов». Собственник земельного участка- Российская Федерация, пользователь – ФГКУ «Управление лесного хозяйства и природопользования» Минобороны </w:t>
            </w:r>
            <w:r>
              <w:rPr>
                <w:sz w:val="24"/>
                <w:szCs w:val="24"/>
                <w:lang w:eastAsia="en-US"/>
              </w:rPr>
              <w:lastRenderedPageBreak/>
              <w:t>России.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территория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расположена в границах земельного участка с кадастровым номером 75:19:000000:321. Категория земель – «земли населенных пунктов». Собственник земельного участка- Российская Федерация, пользователь – ФГКУ «Управление лесного хозяйства и природопользования» Минобороны России.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Вся территория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расположена в границах земельного участка с кадастровым номером 75:19:000000:321. Категория земель – «земли населенных пунктов». Собственник земельного участка- Российская Федерация, пользователь – ФГКУ «Управление лесного хозяйства и природопользования» Минобороны России.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№49 между Забайкальским краем и администрацией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Забайкальского края об определении поставщиков (подрядчиков, исполнителей) от 14.01.2021 года.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Распоряжением администрации №256 от 28.01.2020 года создана рабочая группа по обеспечению прозрачности и публичности мероприятий по устранению административных барьеров. Распоряжением администрации №183 от 15.06.2023 годы были внесены изменения в распоряжение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администрации  №</w:t>
            </w:r>
            <w:proofErr w:type="gramEnd"/>
            <w:r>
              <w:rPr>
                <w:sz w:val="24"/>
                <w:szCs w:val="24"/>
                <w:lang w:eastAsia="en-US"/>
              </w:rPr>
              <w:t>256 от 28.01.2020 года.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10036A" w:rsidP="0010036A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Pr="000E7293">
              <w:rPr>
                <w:sz w:val="24"/>
                <w:szCs w:val="24"/>
              </w:rPr>
              <w:lastRenderedPageBreak/>
              <w:t>Забайкальского края</w:t>
            </w:r>
          </w:p>
          <w:p w:rsidR="00A37435" w:rsidRPr="00F31422" w:rsidRDefault="00A37435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D02013" w:rsidP="00D0201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служащие администрации городского округа ЗАТО п. Горный постоянно принимают участие в обучающих мероприятиях, организованных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ГКУ</w:t>
            </w:r>
            <w:r w:rsidRPr="002804A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Забайкальским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центром государственных закупок и электронными торговыми площадками Газпром и НЭП – Фабрикант.</w:t>
            </w:r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</w:t>
            </w:r>
            <w:r w:rsidRPr="000E7293">
              <w:rPr>
                <w:sz w:val="24"/>
                <w:szCs w:val="24"/>
              </w:rPr>
              <w:lastRenderedPageBreak/>
              <w:t>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5264A7" w:rsidP="005264A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экономического развития Забайкальского края, органы местного самоуправления </w:t>
            </w:r>
            <w:r w:rsidRPr="000E7293">
              <w:rPr>
                <w:sz w:val="24"/>
                <w:szCs w:val="24"/>
              </w:rPr>
              <w:lastRenderedPageBreak/>
              <w:t>муниципальных образований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B6492B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 w:rsidRPr="00444154">
              <w:rPr>
                <w:color w:val="000000" w:themeColor="text1"/>
                <w:sz w:val="24"/>
                <w:szCs w:val="24"/>
              </w:rPr>
              <w:t>Постановлением администрации №296 от 22.12.2021 года «Об утверждении порядка предоставления из местного бюджета субсидий социально – ориентированным некоммерческим государственным и муниципальным учреждениям»; Комплексный план, утвержденный постановлением администрации от 22.03.2022 годы №70.</w:t>
            </w:r>
          </w:p>
        </w:tc>
        <w:tc>
          <w:tcPr>
            <w:tcW w:w="964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B6492B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кладбища и места захоронений отсутствуют.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37435" w:rsidRPr="00F31422" w:rsidRDefault="002F1682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</w:t>
            </w:r>
            <w:r w:rsidR="00A37435"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="00A37435" w:rsidRPr="000E7293">
              <w:rPr>
                <w:sz w:val="24"/>
                <w:szCs w:val="24"/>
              </w:rPr>
              <w:br/>
              <w:t>Забайкальского края, 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</w:t>
            </w:r>
            <w:r w:rsidR="002F1682">
              <w:rPr>
                <w:sz w:val="24"/>
                <w:szCs w:val="24"/>
              </w:rPr>
              <w:t>а</w:t>
            </w:r>
            <w:r w:rsidRPr="000E7293">
              <w:rPr>
                <w:sz w:val="24"/>
                <w:szCs w:val="24"/>
              </w:rPr>
              <w:t xml:space="preserve">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B6492B" w:rsidP="002F168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городского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округа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п. Горный </w:t>
            </w:r>
            <w:r w:rsidRPr="000E7293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е субъекты, имеющие</w:t>
            </w:r>
            <w:r w:rsidRPr="000E7293">
              <w:rPr>
                <w:sz w:val="24"/>
                <w:szCs w:val="24"/>
              </w:rPr>
              <w:t xml:space="preserve"> право на оказание услуг по организации похорон</w:t>
            </w:r>
            <w:r>
              <w:rPr>
                <w:sz w:val="24"/>
                <w:szCs w:val="24"/>
              </w:rPr>
              <w:t xml:space="preserve"> отсутствуют.</w:t>
            </w:r>
          </w:p>
        </w:tc>
        <w:tc>
          <w:tcPr>
            <w:tcW w:w="964" w:type="pct"/>
            <w:vMerge/>
            <w:shd w:val="clear" w:color="auto" w:fill="auto"/>
          </w:tcPr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2025 год)</w:t>
            </w:r>
            <w:bookmarkStart w:id="0" w:name="_GoBack"/>
            <w:bookmarkEnd w:id="0"/>
          </w:p>
        </w:tc>
        <w:tc>
          <w:tcPr>
            <w:tcW w:w="964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0E7293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0E7293">
              <w:rPr>
                <w:sz w:val="24"/>
                <w:szCs w:val="24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0F" w:rsidRDefault="0058090F" w:rsidP="00F6323A">
      <w:r>
        <w:separator/>
      </w:r>
    </w:p>
  </w:endnote>
  <w:endnote w:type="continuationSeparator" w:id="0">
    <w:p w:rsidR="0058090F" w:rsidRDefault="0058090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0F" w:rsidRDefault="0058090F" w:rsidP="00F6323A">
      <w:r>
        <w:separator/>
      </w:r>
    </w:p>
  </w:footnote>
  <w:footnote w:type="continuationSeparator" w:id="0">
    <w:p w:rsidR="0058090F" w:rsidRDefault="0058090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2B">
          <w:rPr>
            <w:noProof/>
          </w:rPr>
          <w:t>7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7310"/>
    <w:rsid w:val="000F2855"/>
    <w:rsid w:val="0010036A"/>
    <w:rsid w:val="0014474E"/>
    <w:rsid w:val="00164619"/>
    <w:rsid w:val="0017042C"/>
    <w:rsid w:val="002E6DFE"/>
    <w:rsid w:val="002F1682"/>
    <w:rsid w:val="003A72C4"/>
    <w:rsid w:val="003F78B8"/>
    <w:rsid w:val="0042478F"/>
    <w:rsid w:val="00504AA5"/>
    <w:rsid w:val="005264A7"/>
    <w:rsid w:val="0058090F"/>
    <w:rsid w:val="00666945"/>
    <w:rsid w:val="006E40C9"/>
    <w:rsid w:val="006F63DC"/>
    <w:rsid w:val="0092673E"/>
    <w:rsid w:val="00A37435"/>
    <w:rsid w:val="00B51075"/>
    <w:rsid w:val="00B6492B"/>
    <w:rsid w:val="00C802B9"/>
    <w:rsid w:val="00CD22C7"/>
    <w:rsid w:val="00D02013"/>
    <w:rsid w:val="00D5184C"/>
    <w:rsid w:val="00E32769"/>
    <w:rsid w:val="00E46C92"/>
    <w:rsid w:val="00E8449E"/>
    <w:rsid w:val="00E93FD3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287A-6525-440D-9A08-C1652A6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Экономист</cp:lastModifiedBy>
  <cp:revision>7</cp:revision>
  <cp:lastPrinted>2024-02-14T01:15:00Z</cp:lastPrinted>
  <dcterms:created xsi:type="dcterms:W3CDTF">2020-06-16T07:29:00Z</dcterms:created>
  <dcterms:modified xsi:type="dcterms:W3CDTF">2024-02-14T01:17:00Z</dcterms:modified>
</cp:coreProperties>
</file>