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53" w:rsidRDefault="00F07753" w:rsidP="00F07753">
      <w:pPr>
        <w:keepNext/>
        <w:spacing w:before="240" w:after="60" w:line="240" w:lineRule="auto"/>
        <w:jc w:val="right"/>
        <w:outlineLvl w:val="1"/>
        <w:rPr>
          <w:rFonts w:ascii="Times New Roman" w:eastAsia="Times New Roman" w:hAnsi="Times New Roman" w:cs="Times New Roman"/>
          <w:b/>
          <w:bCs/>
          <w:sz w:val="36"/>
          <w:szCs w:val="32"/>
          <w:lang w:eastAsia="ru-RU"/>
        </w:rPr>
      </w:pPr>
    </w:p>
    <w:p w:rsidR="00F07753" w:rsidRPr="00DB778A" w:rsidRDefault="00F07753" w:rsidP="00F07753">
      <w:pPr>
        <w:keepNext/>
        <w:spacing w:before="240" w:after="60" w:line="240" w:lineRule="auto"/>
        <w:jc w:val="center"/>
        <w:outlineLvl w:val="1"/>
        <w:rPr>
          <w:rFonts w:ascii="Times New Roman" w:eastAsia="Times New Roman" w:hAnsi="Times New Roman" w:cs="Times New Roman"/>
          <w:b/>
          <w:bCs/>
          <w:sz w:val="36"/>
          <w:szCs w:val="32"/>
          <w:lang w:eastAsia="ru-RU"/>
        </w:rPr>
      </w:pPr>
      <w:r w:rsidRPr="00DB778A">
        <w:rPr>
          <w:rFonts w:ascii="Times New Roman" w:eastAsia="Times New Roman" w:hAnsi="Times New Roman" w:cs="Times New Roman"/>
          <w:b/>
          <w:i/>
          <w:noProof/>
          <w:sz w:val="28"/>
          <w:szCs w:val="28"/>
          <w:lang w:eastAsia="ru-RU"/>
        </w:rPr>
        <w:drawing>
          <wp:inline distT="0" distB="0" distL="0" distR="0" wp14:anchorId="25AD143C" wp14:editId="7BEE048E">
            <wp:extent cx="7429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F07753" w:rsidRPr="00DB778A" w:rsidRDefault="00F07753" w:rsidP="00F07753">
      <w:pPr>
        <w:keepNext/>
        <w:spacing w:before="240" w:after="60" w:line="240" w:lineRule="auto"/>
        <w:jc w:val="center"/>
        <w:outlineLvl w:val="1"/>
        <w:rPr>
          <w:rFonts w:ascii="Times New Roman" w:eastAsia="Times New Roman" w:hAnsi="Times New Roman" w:cs="Times New Roman"/>
          <w:b/>
          <w:bCs/>
          <w:sz w:val="36"/>
          <w:szCs w:val="32"/>
          <w:lang w:eastAsia="ru-RU"/>
        </w:rPr>
      </w:pPr>
      <w:r w:rsidRPr="00DB778A">
        <w:rPr>
          <w:rFonts w:ascii="Times New Roman" w:eastAsia="Times New Roman" w:hAnsi="Times New Roman" w:cs="Times New Roman"/>
          <w:b/>
          <w:bCs/>
          <w:sz w:val="36"/>
          <w:szCs w:val="32"/>
          <w:lang w:eastAsia="ru-RU"/>
        </w:rPr>
        <w:t xml:space="preserve">Администрация городского </w:t>
      </w:r>
      <w:proofErr w:type="gramStart"/>
      <w:r w:rsidRPr="00DB778A">
        <w:rPr>
          <w:rFonts w:ascii="Times New Roman" w:eastAsia="Times New Roman" w:hAnsi="Times New Roman" w:cs="Times New Roman"/>
          <w:b/>
          <w:bCs/>
          <w:sz w:val="36"/>
          <w:szCs w:val="32"/>
          <w:lang w:eastAsia="ru-RU"/>
        </w:rPr>
        <w:t>округа</w:t>
      </w:r>
      <w:proofErr w:type="gramEnd"/>
      <w:r w:rsidRPr="00DB778A">
        <w:rPr>
          <w:rFonts w:ascii="Times New Roman" w:eastAsia="Times New Roman" w:hAnsi="Times New Roman" w:cs="Times New Roman"/>
          <w:b/>
          <w:bCs/>
          <w:sz w:val="36"/>
          <w:szCs w:val="32"/>
          <w:lang w:eastAsia="ru-RU"/>
        </w:rPr>
        <w:t xml:space="preserve"> ЗАТО п. Горный</w:t>
      </w:r>
    </w:p>
    <w:p w:rsidR="00F07753" w:rsidRPr="00DB778A" w:rsidRDefault="00F07753" w:rsidP="00F07753">
      <w:pPr>
        <w:rPr>
          <w:rFonts w:ascii="Times New Roman" w:eastAsia="Calibri" w:hAnsi="Times New Roman" w:cs="Times New Roman"/>
        </w:rPr>
      </w:pPr>
    </w:p>
    <w:p w:rsidR="00F07753" w:rsidRPr="00AE431B" w:rsidRDefault="00F07753" w:rsidP="00F07753">
      <w:pPr>
        <w:jc w:val="center"/>
        <w:rPr>
          <w:rFonts w:ascii="Times New Roman" w:eastAsia="Calibri" w:hAnsi="Times New Roman" w:cs="Times New Roman"/>
          <w:b/>
          <w:color w:val="000000"/>
          <w:spacing w:val="30"/>
          <w:sz w:val="36"/>
          <w:szCs w:val="36"/>
        </w:rPr>
      </w:pPr>
      <w:r w:rsidRPr="00AE431B">
        <w:rPr>
          <w:rFonts w:ascii="Times New Roman" w:eastAsia="Calibri" w:hAnsi="Times New Roman" w:cs="Times New Roman"/>
          <w:b/>
          <w:color w:val="000000"/>
          <w:spacing w:val="30"/>
          <w:sz w:val="36"/>
          <w:szCs w:val="36"/>
        </w:rPr>
        <w:t>ПОСТАНОВЛЕНИЕ</w:t>
      </w:r>
    </w:p>
    <w:p w:rsidR="00F07753" w:rsidRPr="00DB778A" w:rsidRDefault="00F07753" w:rsidP="00F07753">
      <w:pPr>
        <w:jc w:val="center"/>
        <w:rPr>
          <w:rFonts w:ascii="Times New Roman" w:eastAsia="Calibri" w:hAnsi="Times New Roman" w:cs="Times New Roman"/>
          <w:b/>
          <w:color w:val="000000"/>
          <w:sz w:val="18"/>
          <w:szCs w:val="18"/>
        </w:rPr>
      </w:pPr>
    </w:p>
    <w:p w:rsidR="00F07753" w:rsidRPr="00DB778A" w:rsidRDefault="00D11C28" w:rsidP="00F07753">
      <w:pPr>
        <w:rPr>
          <w:rFonts w:ascii="Times New Roman" w:eastAsia="Calibri" w:hAnsi="Times New Roman" w:cs="Times New Roman"/>
          <w:sz w:val="28"/>
          <w:szCs w:val="28"/>
        </w:rPr>
      </w:pPr>
      <w:r>
        <w:rPr>
          <w:rFonts w:ascii="Times New Roman" w:eastAsia="Calibri" w:hAnsi="Times New Roman" w:cs="Times New Roman"/>
          <w:sz w:val="28"/>
          <w:szCs w:val="28"/>
        </w:rPr>
        <w:t xml:space="preserve">6 марта </w:t>
      </w:r>
      <w:r w:rsidR="00F07753" w:rsidRPr="00DB778A">
        <w:rPr>
          <w:rFonts w:ascii="Times New Roman" w:eastAsia="Calibri" w:hAnsi="Times New Roman" w:cs="Times New Roman"/>
          <w:sz w:val="28"/>
          <w:szCs w:val="28"/>
        </w:rPr>
        <w:t>202</w:t>
      </w:r>
      <w:r w:rsidR="00CC4AF7">
        <w:rPr>
          <w:rFonts w:ascii="Times New Roman" w:eastAsia="Calibri" w:hAnsi="Times New Roman" w:cs="Times New Roman"/>
          <w:sz w:val="28"/>
          <w:szCs w:val="28"/>
        </w:rPr>
        <w:t>4</w:t>
      </w:r>
      <w:r w:rsidR="00F07753" w:rsidRPr="00DB778A">
        <w:rPr>
          <w:rFonts w:ascii="Times New Roman" w:eastAsia="Calibri" w:hAnsi="Times New Roman" w:cs="Times New Roman"/>
          <w:sz w:val="28"/>
          <w:szCs w:val="28"/>
        </w:rPr>
        <w:t xml:space="preserve"> года</w:t>
      </w:r>
      <w:r w:rsidR="00F07753" w:rsidRPr="00DB778A">
        <w:rPr>
          <w:rFonts w:ascii="Times New Roman" w:eastAsia="Calibri" w:hAnsi="Times New Roman" w:cs="Times New Roman"/>
          <w:sz w:val="28"/>
          <w:szCs w:val="28"/>
        </w:rPr>
        <w:tab/>
      </w:r>
      <w:r w:rsidR="00F07753" w:rsidRPr="00DB778A">
        <w:rPr>
          <w:rFonts w:ascii="Times New Roman" w:eastAsia="Calibri" w:hAnsi="Times New Roman" w:cs="Times New Roman"/>
          <w:sz w:val="28"/>
          <w:szCs w:val="28"/>
        </w:rPr>
        <w:tab/>
      </w:r>
      <w:r w:rsidR="00F07753" w:rsidRPr="00DB778A">
        <w:rPr>
          <w:rFonts w:ascii="Times New Roman" w:eastAsia="Calibri" w:hAnsi="Times New Roman" w:cs="Times New Roman"/>
          <w:sz w:val="28"/>
          <w:szCs w:val="28"/>
        </w:rPr>
        <w:tab/>
      </w:r>
      <w:r w:rsidR="00F07753" w:rsidRPr="00DB778A">
        <w:rPr>
          <w:rFonts w:ascii="Times New Roman" w:eastAsia="Calibri" w:hAnsi="Times New Roman" w:cs="Times New Roman"/>
          <w:sz w:val="28"/>
          <w:szCs w:val="28"/>
        </w:rPr>
        <w:tab/>
        <w:t xml:space="preserve">      </w:t>
      </w:r>
      <w:r w:rsidR="00F07753" w:rsidRPr="00DB778A">
        <w:rPr>
          <w:rFonts w:ascii="Times New Roman" w:eastAsia="Calibri" w:hAnsi="Times New Roman" w:cs="Times New Roman"/>
          <w:sz w:val="28"/>
          <w:szCs w:val="28"/>
        </w:rPr>
        <w:tab/>
        <w:t xml:space="preserve">     </w:t>
      </w:r>
      <w:r w:rsidR="00F0775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89</w:t>
      </w:r>
      <w:proofErr w:type="gramEnd"/>
    </w:p>
    <w:p w:rsidR="00F07753" w:rsidRDefault="00F07753" w:rsidP="00F07753">
      <w:pPr>
        <w:autoSpaceDE w:val="0"/>
        <w:autoSpaceDN w:val="0"/>
        <w:adjustRightInd w:val="0"/>
        <w:spacing w:after="0" w:line="240" w:lineRule="auto"/>
        <w:jc w:val="center"/>
        <w:rPr>
          <w:rFonts w:ascii="Times New Roman" w:hAnsi="Times New Roman" w:cs="Times New Roman"/>
          <w:color w:val="000000"/>
          <w:sz w:val="28"/>
          <w:szCs w:val="28"/>
        </w:rPr>
      </w:pPr>
    </w:p>
    <w:p w:rsidR="00F07753" w:rsidRDefault="00F07753" w:rsidP="00F07753">
      <w:pPr>
        <w:autoSpaceDE w:val="0"/>
        <w:autoSpaceDN w:val="0"/>
        <w:adjustRightInd w:val="0"/>
        <w:spacing w:after="0" w:line="240" w:lineRule="auto"/>
        <w:jc w:val="center"/>
        <w:rPr>
          <w:rFonts w:ascii="Times New Roman" w:hAnsi="Times New Roman" w:cs="Times New Roman"/>
          <w:color w:val="000000"/>
          <w:sz w:val="28"/>
          <w:szCs w:val="28"/>
        </w:rPr>
      </w:pPr>
    </w:p>
    <w:p w:rsidR="00F07753" w:rsidRDefault="00F07753" w:rsidP="00175889">
      <w:pPr>
        <w:autoSpaceDE w:val="0"/>
        <w:autoSpaceDN w:val="0"/>
        <w:adjustRightInd w:val="0"/>
        <w:spacing w:after="0" w:line="240" w:lineRule="auto"/>
        <w:jc w:val="center"/>
        <w:rPr>
          <w:rFonts w:ascii="Times New Roman" w:hAnsi="Times New Roman" w:cs="Times New Roman"/>
          <w:b/>
          <w:bCs/>
          <w:color w:val="000000"/>
          <w:sz w:val="28"/>
          <w:szCs w:val="28"/>
        </w:rPr>
      </w:pPr>
      <w:r w:rsidRPr="00DB778A">
        <w:rPr>
          <w:rFonts w:ascii="Times New Roman" w:hAnsi="Times New Roman" w:cs="Times New Roman"/>
          <w:b/>
          <w:color w:val="000000"/>
          <w:sz w:val="28"/>
          <w:szCs w:val="28"/>
        </w:rPr>
        <w:t xml:space="preserve"> О</w:t>
      </w:r>
      <w:r w:rsidR="00175889">
        <w:rPr>
          <w:rFonts w:ascii="Times New Roman" w:hAnsi="Times New Roman" w:cs="Times New Roman"/>
          <w:b/>
          <w:color w:val="000000"/>
          <w:sz w:val="28"/>
          <w:szCs w:val="28"/>
        </w:rPr>
        <w:t>б утверждении П</w:t>
      </w:r>
      <w:r>
        <w:rPr>
          <w:rFonts w:ascii="Times New Roman" w:hAnsi="Times New Roman" w:cs="Times New Roman"/>
          <w:b/>
          <w:color w:val="000000"/>
          <w:sz w:val="28"/>
          <w:szCs w:val="28"/>
        </w:rPr>
        <w:t>оложения о</w:t>
      </w:r>
      <w:r w:rsidRPr="00DB778A">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муниципально</w:t>
      </w:r>
      <w:r w:rsidR="00175889">
        <w:rPr>
          <w:rFonts w:ascii="Times New Roman" w:hAnsi="Times New Roman" w:cs="Times New Roman"/>
          <w:b/>
          <w:color w:val="000000"/>
          <w:sz w:val="28"/>
          <w:szCs w:val="28"/>
        </w:rPr>
        <w:t xml:space="preserve">м этапе </w:t>
      </w:r>
      <w:r>
        <w:rPr>
          <w:rFonts w:ascii="Times New Roman" w:hAnsi="Times New Roman" w:cs="Times New Roman"/>
          <w:b/>
          <w:color w:val="000000"/>
          <w:sz w:val="28"/>
          <w:szCs w:val="28"/>
        </w:rPr>
        <w:t xml:space="preserve">Всероссийского конкурса </w:t>
      </w:r>
      <w:r w:rsidR="00CC4AF7">
        <w:rPr>
          <w:rFonts w:ascii="Times New Roman" w:hAnsi="Times New Roman" w:cs="Times New Roman"/>
          <w:b/>
          <w:color w:val="000000"/>
          <w:sz w:val="28"/>
          <w:szCs w:val="28"/>
        </w:rPr>
        <w:t>юных чтецов «Живая классика» в 2024 году</w:t>
      </w:r>
    </w:p>
    <w:p w:rsidR="00F07753" w:rsidRPr="00DB778A" w:rsidRDefault="00F07753" w:rsidP="00175889">
      <w:pPr>
        <w:autoSpaceDE w:val="0"/>
        <w:autoSpaceDN w:val="0"/>
        <w:adjustRightInd w:val="0"/>
        <w:spacing w:after="0" w:line="240" w:lineRule="auto"/>
        <w:jc w:val="center"/>
        <w:rPr>
          <w:rFonts w:ascii="Times New Roman" w:hAnsi="Times New Roman" w:cs="Times New Roman"/>
          <w:b/>
          <w:bCs/>
          <w:color w:val="000000"/>
          <w:sz w:val="28"/>
          <w:szCs w:val="28"/>
        </w:rPr>
      </w:pPr>
    </w:p>
    <w:p w:rsidR="00F07753" w:rsidRPr="00F422ED" w:rsidRDefault="00F07753" w:rsidP="00F422E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422ED">
        <w:rPr>
          <w:rFonts w:ascii="Times New Roman" w:hAnsi="Times New Roman" w:cs="Times New Roman"/>
          <w:color w:val="000000"/>
          <w:sz w:val="28"/>
          <w:szCs w:val="28"/>
        </w:rPr>
        <w:t xml:space="preserve">В соответствии с </w:t>
      </w:r>
      <w:r w:rsidR="00CC4AF7" w:rsidRPr="00F422ED">
        <w:rPr>
          <w:rFonts w:ascii="Times New Roman" w:hAnsi="Times New Roman" w:cs="Times New Roman"/>
          <w:color w:val="000000"/>
          <w:sz w:val="28"/>
          <w:szCs w:val="28"/>
        </w:rPr>
        <w:t xml:space="preserve">приказом Министерства образования и науки Забайкальского края от </w:t>
      </w:r>
      <w:r w:rsidR="0033019A" w:rsidRPr="00F422ED">
        <w:rPr>
          <w:rFonts w:ascii="Times New Roman" w:hAnsi="Times New Roman" w:cs="Times New Roman"/>
          <w:color w:val="000000"/>
          <w:sz w:val="28"/>
          <w:szCs w:val="28"/>
        </w:rPr>
        <w:t>05 декабря 2023 года №</w:t>
      </w:r>
      <w:r w:rsidR="00002B2C" w:rsidRPr="00F422ED">
        <w:rPr>
          <w:rFonts w:ascii="Times New Roman" w:hAnsi="Times New Roman" w:cs="Times New Roman"/>
          <w:color w:val="000000"/>
          <w:sz w:val="28"/>
          <w:szCs w:val="28"/>
        </w:rPr>
        <w:t xml:space="preserve"> 1015 «О проведении регионального этапа</w:t>
      </w:r>
      <w:r w:rsidR="00002B2C" w:rsidRPr="00F422ED">
        <w:rPr>
          <w:rFonts w:ascii="Times New Roman" w:hAnsi="Times New Roman" w:cs="Times New Roman"/>
          <w:b/>
          <w:color w:val="000000"/>
          <w:sz w:val="28"/>
          <w:szCs w:val="28"/>
        </w:rPr>
        <w:t xml:space="preserve"> </w:t>
      </w:r>
      <w:r w:rsidR="00002B2C" w:rsidRPr="00F422ED">
        <w:rPr>
          <w:rFonts w:ascii="Times New Roman" w:hAnsi="Times New Roman" w:cs="Times New Roman"/>
          <w:color w:val="000000"/>
          <w:sz w:val="28"/>
          <w:szCs w:val="28"/>
        </w:rPr>
        <w:t>Всероссийского конкурса юных чтецов «Живая классика» в 2024 году»</w:t>
      </w:r>
      <w:r w:rsidR="009B1E56" w:rsidRPr="00F422ED">
        <w:rPr>
          <w:rFonts w:ascii="Times New Roman" w:hAnsi="Times New Roman" w:cs="Times New Roman"/>
          <w:color w:val="000000"/>
          <w:sz w:val="28"/>
          <w:szCs w:val="28"/>
        </w:rPr>
        <w:t xml:space="preserve">, </w:t>
      </w:r>
      <w:r w:rsidR="009B1E56" w:rsidRPr="00F422ED">
        <w:rPr>
          <w:rFonts w:ascii="Times New Roman" w:hAnsi="Times New Roman" w:cs="Times New Roman"/>
          <w:sz w:val="28"/>
          <w:szCs w:val="28"/>
          <w:lang w:eastAsia="ru-RU"/>
        </w:rPr>
        <w:t xml:space="preserve">администрация городского округа ЗАТО п. </w:t>
      </w:r>
      <w:proofErr w:type="gramStart"/>
      <w:r w:rsidR="009B1E56" w:rsidRPr="00F422ED">
        <w:rPr>
          <w:rFonts w:ascii="Times New Roman" w:hAnsi="Times New Roman" w:cs="Times New Roman"/>
          <w:sz w:val="28"/>
          <w:szCs w:val="28"/>
          <w:lang w:eastAsia="ru-RU"/>
        </w:rPr>
        <w:t xml:space="preserve">Горный  </w:t>
      </w:r>
      <w:r w:rsidR="009B1E56" w:rsidRPr="00F422ED">
        <w:rPr>
          <w:rFonts w:ascii="Times New Roman" w:hAnsi="Times New Roman" w:cs="Times New Roman"/>
          <w:b/>
          <w:sz w:val="28"/>
          <w:szCs w:val="28"/>
          <w:lang w:eastAsia="ru-RU"/>
        </w:rPr>
        <w:t>п</w:t>
      </w:r>
      <w:proofErr w:type="gramEnd"/>
      <w:r w:rsidR="009B1E56" w:rsidRPr="00F422ED">
        <w:rPr>
          <w:rFonts w:ascii="Times New Roman" w:hAnsi="Times New Roman" w:cs="Times New Roman"/>
          <w:b/>
          <w:sz w:val="28"/>
          <w:szCs w:val="28"/>
          <w:lang w:eastAsia="ru-RU"/>
        </w:rPr>
        <w:t xml:space="preserve"> о с т а н о в л я е т:</w:t>
      </w:r>
    </w:p>
    <w:p w:rsidR="00F07753" w:rsidRPr="00F422ED" w:rsidRDefault="00F07753" w:rsidP="00F422ED">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F422ED">
        <w:rPr>
          <w:rFonts w:ascii="Times New Roman" w:hAnsi="Times New Roman" w:cs="Times New Roman"/>
          <w:color w:val="000000"/>
          <w:sz w:val="28"/>
          <w:szCs w:val="28"/>
        </w:rPr>
        <w:t>1. Утвердить Положение о муниципально</w:t>
      </w:r>
      <w:r w:rsidR="00F422ED" w:rsidRPr="00F422ED">
        <w:rPr>
          <w:rFonts w:ascii="Times New Roman" w:hAnsi="Times New Roman" w:cs="Times New Roman"/>
          <w:color w:val="000000"/>
          <w:sz w:val="28"/>
          <w:szCs w:val="28"/>
        </w:rPr>
        <w:t>м этапе</w:t>
      </w:r>
      <w:r w:rsidRPr="00F422ED">
        <w:rPr>
          <w:rFonts w:ascii="Times New Roman" w:hAnsi="Times New Roman" w:cs="Times New Roman"/>
          <w:color w:val="000000"/>
          <w:sz w:val="28"/>
          <w:szCs w:val="28"/>
        </w:rPr>
        <w:t xml:space="preserve"> Всеро</w:t>
      </w:r>
      <w:r w:rsidR="009B1E56" w:rsidRPr="00F422ED">
        <w:rPr>
          <w:rFonts w:ascii="Times New Roman" w:hAnsi="Times New Roman" w:cs="Times New Roman"/>
          <w:color w:val="000000"/>
          <w:sz w:val="28"/>
          <w:szCs w:val="28"/>
        </w:rPr>
        <w:t>ссийского конкурса юных чтецов «Живая классика» в 2024 году</w:t>
      </w:r>
      <w:r w:rsidR="00175889" w:rsidRPr="00F422ED">
        <w:rPr>
          <w:rFonts w:ascii="Times New Roman" w:hAnsi="Times New Roman" w:cs="Times New Roman"/>
          <w:bCs/>
          <w:color w:val="000000"/>
          <w:sz w:val="28"/>
          <w:szCs w:val="28"/>
        </w:rPr>
        <w:t>, согласно приложению.</w:t>
      </w:r>
    </w:p>
    <w:p w:rsidR="00F07753" w:rsidRPr="00F422ED" w:rsidRDefault="00F07753" w:rsidP="00F422E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422ED">
        <w:rPr>
          <w:rFonts w:ascii="Times New Roman" w:hAnsi="Times New Roman" w:cs="Times New Roman"/>
          <w:color w:val="000000"/>
          <w:sz w:val="28"/>
          <w:szCs w:val="28"/>
        </w:rPr>
        <w:t>2. О</w:t>
      </w:r>
      <w:r w:rsidR="009B1E56" w:rsidRPr="00F422ED">
        <w:rPr>
          <w:rFonts w:ascii="Times New Roman" w:hAnsi="Times New Roman" w:cs="Times New Roman"/>
          <w:color w:val="000000"/>
          <w:sz w:val="28"/>
          <w:szCs w:val="28"/>
        </w:rPr>
        <w:t>тделу по образованию о</w:t>
      </w:r>
      <w:r w:rsidRPr="00F422ED">
        <w:rPr>
          <w:rFonts w:ascii="Times New Roman" w:hAnsi="Times New Roman" w:cs="Times New Roman"/>
          <w:color w:val="000000"/>
          <w:sz w:val="28"/>
          <w:szCs w:val="28"/>
        </w:rPr>
        <w:t xml:space="preserve">рганизовать и провести муниципальный этап Всероссийского конкурса </w:t>
      </w:r>
      <w:r w:rsidR="009B1E56" w:rsidRPr="00F422ED">
        <w:rPr>
          <w:rFonts w:ascii="Times New Roman" w:hAnsi="Times New Roman" w:cs="Times New Roman"/>
          <w:color w:val="000000"/>
          <w:sz w:val="28"/>
          <w:szCs w:val="28"/>
        </w:rPr>
        <w:t>юных чтецов «Живая классика» в 2024 году</w:t>
      </w:r>
      <w:r w:rsidRPr="00F422ED">
        <w:rPr>
          <w:rFonts w:ascii="Times New Roman" w:hAnsi="Times New Roman" w:cs="Times New Roman"/>
          <w:color w:val="000000"/>
          <w:sz w:val="28"/>
          <w:szCs w:val="28"/>
        </w:rPr>
        <w:t>.</w:t>
      </w:r>
    </w:p>
    <w:p w:rsidR="00F07753" w:rsidRPr="00F422ED" w:rsidRDefault="00F07753" w:rsidP="00F422ED">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F422ED">
        <w:rPr>
          <w:rFonts w:ascii="Times New Roman" w:hAnsi="Times New Roman" w:cs="Times New Roman"/>
          <w:color w:val="000000"/>
          <w:sz w:val="28"/>
          <w:szCs w:val="28"/>
        </w:rPr>
        <w:t xml:space="preserve">3. Назначить ответственным за проведение конкурса </w:t>
      </w:r>
      <w:proofErr w:type="spellStart"/>
      <w:r w:rsidR="00F422ED" w:rsidRPr="00F422ED">
        <w:rPr>
          <w:rFonts w:ascii="Times New Roman" w:hAnsi="Times New Roman" w:cs="Times New Roman"/>
          <w:color w:val="000000"/>
          <w:sz w:val="28"/>
          <w:szCs w:val="28"/>
        </w:rPr>
        <w:t>Сморыгину</w:t>
      </w:r>
      <w:proofErr w:type="spellEnd"/>
      <w:r w:rsidR="00F422ED" w:rsidRPr="00F422ED">
        <w:rPr>
          <w:rFonts w:ascii="Times New Roman" w:hAnsi="Times New Roman" w:cs="Times New Roman"/>
          <w:color w:val="000000"/>
          <w:sz w:val="28"/>
          <w:szCs w:val="28"/>
        </w:rPr>
        <w:t xml:space="preserve"> Анастасию</w:t>
      </w:r>
      <w:r w:rsidRPr="00F422ED">
        <w:rPr>
          <w:rFonts w:ascii="Times New Roman" w:hAnsi="Times New Roman" w:cs="Times New Roman"/>
          <w:color w:val="000000"/>
          <w:sz w:val="28"/>
          <w:szCs w:val="28"/>
        </w:rPr>
        <w:t xml:space="preserve"> Александровну, </w:t>
      </w:r>
      <w:r w:rsidR="00F422ED" w:rsidRPr="00F422ED">
        <w:rPr>
          <w:rFonts w:ascii="Times New Roman" w:hAnsi="Times New Roman" w:cs="Times New Roman"/>
          <w:color w:val="000000"/>
          <w:sz w:val="28"/>
          <w:szCs w:val="28"/>
        </w:rPr>
        <w:t>главного специалиста</w:t>
      </w:r>
      <w:r w:rsidRPr="00F422ED">
        <w:rPr>
          <w:rFonts w:ascii="Times New Roman" w:hAnsi="Times New Roman" w:cs="Times New Roman"/>
          <w:color w:val="000000"/>
          <w:sz w:val="28"/>
          <w:szCs w:val="28"/>
        </w:rPr>
        <w:t xml:space="preserve"> отдела по образованию </w:t>
      </w:r>
      <w:proofErr w:type="gramStart"/>
      <w:r w:rsidRPr="00F422ED">
        <w:rPr>
          <w:rFonts w:ascii="Times New Roman" w:hAnsi="Times New Roman" w:cs="Times New Roman"/>
          <w:color w:val="000000"/>
          <w:sz w:val="28"/>
          <w:szCs w:val="28"/>
        </w:rPr>
        <w:t xml:space="preserve">администрации  </w:t>
      </w:r>
      <w:r w:rsidRPr="00F422ED">
        <w:rPr>
          <w:rFonts w:ascii="Times New Roman" w:hAnsi="Times New Roman" w:cs="Times New Roman"/>
          <w:bCs/>
          <w:color w:val="000000"/>
          <w:sz w:val="28"/>
          <w:szCs w:val="28"/>
        </w:rPr>
        <w:t>городского</w:t>
      </w:r>
      <w:proofErr w:type="gramEnd"/>
      <w:r w:rsidRPr="00F422ED">
        <w:rPr>
          <w:rFonts w:ascii="Times New Roman" w:hAnsi="Times New Roman" w:cs="Times New Roman"/>
          <w:bCs/>
          <w:color w:val="000000"/>
          <w:sz w:val="28"/>
          <w:szCs w:val="28"/>
        </w:rPr>
        <w:t xml:space="preserve"> округа ЗАТО п. Горный</w:t>
      </w:r>
      <w:r w:rsidR="005C0E8D" w:rsidRPr="00F422ED">
        <w:rPr>
          <w:rFonts w:ascii="Times New Roman" w:hAnsi="Times New Roman" w:cs="Times New Roman"/>
          <w:bCs/>
          <w:color w:val="000000"/>
          <w:sz w:val="28"/>
          <w:szCs w:val="28"/>
        </w:rPr>
        <w:t>.</w:t>
      </w:r>
    </w:p>
    <w:p w:rsidR="008F6372" w:rsidRPr="00F422ED" w:rsidRDefault="008F6372" w:rsidP="00F422ED">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F422ED">
        <w:rPr>
          <w:rFonts w:ascii="Times New Roman" w:hAnsi="Times New Roman" w:cs="Times New Roman"/>
          <w:bCs/>
          <w:color w:val="000000"/>
          <w:sz w:val="28"/>
          <w:szCs w:val="28"/>
        </w:rPr>
        <w:t xml:space="preserve">4. </w:t>
      </w:r>
      <w:r w:rsidR="00175889" w:rsidRPr="00F422ED">
        <w:rPr>
          <w:rFonts w:ascii="Times New Roman" w:hAnsi="Times New Roman" w:cs="Times New Roman"/>
          <w:bCs/>
          <w:color w:val="000000"/>
          <w:sz w:val="28"/>
          <w:szCs w:val="28"/>
        </w:rPr>
        <w:t xml:space="preserve">Настоящее </w:t>
      </w:r>
      <w:proofErr w:type="gramStart"/>
      <w:r w:rsidR="00175889" w:rsidRPr="00F422ED">
        <w:rPr>
          <w:rFonts w:ascii="Times New Roman" w:hAnsi="Times New Roman" w:cs="Times New Roman"/>
          <w:bCs/>
          <w:color w:val="000000"/>
          <w:sz w:val="28"/>
          <w:szCs w:val="28"/>
        </w:rPr>
        <w:t>постановление  опубликовать</w:t>
      </w:r>
      <w:proofErr w:type="gramEnd"/>
      <w:r w:rsidR="00175889" w:rsidRPr="00F422ED">
        <w:rPr>
          <w:rFonts w:ascii="Times New Roman" w:hAnsi="Times New Roman" w:cs="Times New Roman"/>
          <w:bCs/>
          <w:color w:val="000000"/>
          <w:sz w:val="28"/>
          <w:szCs w:val="28"/>
        </w:rPr>
        <w:t xml:space="preserve"> (обнародовать на официальном сайте администрации городского округа ЗАТО п. Горный https://gorniy.75.ru)</w:t>
      </w:r>
    </w:p>
    <w:p w:rsidR="008F6372" w:rsidRPr="00F422ED" w:rsidRDefault="008F6372" w:rsidP="00F422ED">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F422ED">
        <w:rPr>
          <w:rFonts w:ascii="Times New Roman" w:hAnsi="Times New Roman" w:cs="Times New Roman"/>
          <w:bCs/>
          <w:color w:val="000000"/>
          <w:sz w:val="28"/>
          <w:szCs w:val="28"/>
        </w:rPr>
        <w:lastRenderedPageBreak/>
        <w:t>5. Настоящее постановление вступает в силу после дня его официального обнародования.</w:t>
      </w:r>
    </w:p>
    <w:p w:rsidR="00F07753" w:rsidRPr="00F422ED" w:rsidRDefault="008F6372" w:rsidP="00F422ED">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F422ED">
        <w:rPr>
          <w:rFonts w:ascii="Times New Roman" w:hAnsi="Times New Roman" w:cs="Times New Roman"/>
          <w:color w:val="000000"/>
          <w:sz w:val="28"/>
          <w:szCs w:val="28"/>
        </w:rPr>
        <w:t>6</w:t>
      </w:r>
      <w:r w:rsidR="00F07753" w:rsidRPr="00F422ED">
        <w:rPr>
          <w:rFonts w:ascii="Times New Roman" w:hAnsi="Times New Roman" w:cs="Times New Roman"/>
          <w:color w:val="000000"/>
          <w:sz w:val="28"/>
          <w:szCs w:val="28"/>
        </w:rPr>
        <w:t>. Контроль за исполнением</w:t>
      </w:r>
      <w:r w:rsidRPr="00F422ED">
        <w:rPr>
          <w:rFonts w:ascii="Times New Roman" w:hAnsi="Times New Roman" w:cs="Times New Roman"/>
          <w:color w:val="000000"/>
          <w:sz w:val="28"/>
          <w:szCs w:val="28"/>
        </w:rPr>
        <w:t xml:space="preserve"> настоящего постановления</w:t>
      </w:r>
      <w:r w:rsidR="00F07753" w:rsidRPr="00F422ED">
        <w:rPr>
          <w:rFonts w:ascii="Times New Roman" w:hAnsi="Times New Roman" w:cs="Times New Roman"/>
          <w:color w:val="000000"/>
          <w:sz w:val="28"/>
          <w:szCs w:val="28"/>
        </w:rPr>
        <w:t xml:space="preserve"> </w:t>
      </w:r>
      <w:r w:rsidR="00F422ED" w:rsidRPr="00F422ED">
        <w:rPr>
          <w:rFonts w:ascii="Times New Roman" w:hAnsi="Times New Roman" w:cs="Times New Roman"/>
          <w:color w:val="000000"/>
          <w:sz w:val="28"/>
          <w:szCs w:val="28"/>
        </w:rPr>
        <w:t xml:space="preserve">возложить на Филатову Лидию Александровну, начальника отдела по образованию </w:t>
      </w:r>
      <w:proofErr w:type="gramStart"/>
      <w:r w:rsidR="00F422ED" w:rsidRPr="00F422ED">
        <w:rPr>
          <w:rFonts w:ascii="Times New Roman" w:hAnsi="Times New Roman" w:cs="Times New Roman"/>
          <w:color w:val="000000"/>
          <w:sz w:val="28"/>
          <w:szCs w:val="28"/>
        </w:rPr>
        <w:t xml:space="preserve">администрации  </w:t>
      </w:r>
      <w:r w:rsidR="00F422ED" w:rsidRPr="00F422ED">
        <w:rPr>
          <w:rFonts w:ascii="Times New Roman" w:hAnsi="Times New Roman" w:cs="Times New Roman"/>
          <w:bCs/>
          <w:color w:val="000000"/>
          <w:sz w:val="28"/>
          <w:szCs w:val="28"/>
        </w:rPr>
        <w:t>городского</w:t>
      </w:r>
      <w:proofErr w:type="gramEnd"/>
      <w:r w:rsidR="00F422ED" w:rsidRPr="00F422ED">
        <w:rPr>
          <w:rFonts w:ascii="Times New Roman" w:hAnsi="Times New Roman" w:cs="Times New Roman"/>
          <w:bCs/>
          <w:color w:val="000000"/>
          <w:sz w:val="28"/>
          <w:szCs w:val="28"/>
        </w:rPr>
        <w:t xml:space="preserve"> округа ЗАТО п. Горный.</w:t>
      </w:r>
    </w:p>
    <w:p w:rsidR="00F422ED" w:rsidRPr="00F422ED" w:rsidRDefault="00F422ED" w:rsidP="00F422ED">
      <w:pPr>
        <w:autoSpaceDE w:val="0"/>
        <w:autoSpaceDN w:val="0"/>
        <w:adjustRightInd w:val="0"/>
        <w:spacing w:after="0" w:line="360" w:lineRule="auto"/>
        <w:ind w:firstLine="709"/>
        <w:jc w:val="both"/>
        <w:rPr>
          <w:rFonts w:ascii="Times New Roman" w:hAnsi="Times New Roman" w:cs="Times New Roman"/>
          <w:bCs/>
          <w:color w:val="000000"/>
          <w:sz w:val="28"/>
          <w:szCs w:val="28"/>
        </w:rPr>
      </w:pPr>
    </w:p>
    <w:p w:rsidR="00F07753" w:rsidRPr="00F422ED" w:rsidRDefault="00F07753" w:rsidP="00F422ED">
      <w:pPr>
        <w:autoSpaceDE w:val="0"/>
        <w:autoSpaceDN w:val="0"/>
        <w:adjustRightInd w:val="0"/>
        <w:spacing w:after="0" w:line="360" w:lineRule="auto"/>
        <w:jc w:val="both"/>
        <w:rPr>
          <w:rFonts w:ascii="Times New Roman" w:hAnsi="Times New Roman" w:cs="Times New Roman"/>
          <w:color w:val="000000"/>
          <w:sz w:val="28"/>
          <w:szCs w:val="28"/>
        </w:rPr>
      </w:pPr>
    </w:p>
    <w:p w:rsidR="00F07753" w:rsidRPr="00F422ED" w:rsidRDefault="00F07753" w:rsidP="00F422ED">
      <w:pPr>
        <w:spacing w:after="0" w:line="360" w:lineRule="auto"/>
        <w:jc w:val="both"/>
        <w:rPr>
          <w:rFonts w:ascii="Times New Roman" w:eastAsia="Calibri" w:hAnsi="Times New Roman" w:cs="Times New Roman"/>
          <w:sz w:val="28"/>
          <w:szCs w:val="28"/>
        </w:rPr>
      </w:pPr>
    </w:p>
    <w:p w:rsidR="00F07753" w:rsidRPr="00F422ED" w:rsidRDefault="00F07753" w:rsidP="00F422ED">
      <w:pPr>
        <w:spacing w:after="0" w:line="360" w:lineRule="auto"/>
        <w:jc w:val="center"/>
        <w:rPr>
          <w:rFonts w:ascii="Times New Roman" w:eastAsia="Calibri" w:hAnsi="Times New Roman" w:cs="Times New Roman"/>
          <w:sz w:val="28"/>
          <w:szCs w:val="28"/>
        </w:rPr>
      </w:pPr>
      <w:proofErr w:type="gramStart"/>
      <w:r w:rsidRPr="00F422ED">
        <w:rPr>
          <w:rFonts w:ascii="Times New Roman" w:eastAsia="Calibri" w:hAnsi="Times New Roman" w:cs="Times New Roman"/>
          <w:sz w:val="28"/>
          <w:szCs w:val="28"/>
        </w:rPr>
        <w:t>Глава</w:t>
      </w:r>
      <w:proofErr w:type="gramEnd"/>
      <w:r w:rsidRPr="00F422ED">
        <w:rPr>
          <w:rFonts w:ascii="Times New Roman" w:eastAsia="Calibri" w:hAnsi="Times New Roman" w:cs="Times New Roman"/>
          <w:sz w:val="28"/>
          <w:szCs w:val="28"/>
        </w:rPr>
        <w:t xml:space="preserve"> ЗАТО п. Горный                                                         Т.В. Карнаух</w:t>
      </w:r>
    </w:p>
    <w:p w:rsidR="00F07753" w:rsidRPr="00F422ED" w:rsidRDefault="00F07753" w:rsidP="00F422ED">
      <w:pPr>
        <w:spacing w:after="0" w:line="360" w:lineRule="auto"/>
        <w:jc w:val="both"/>
        <w:rPr>
          <w:rFonts w:ascii="Times New Roman" w:eastAsia="Times New Roman" w:hAnsi="Times New Roman" w:cs="Times New Roman"/>
          <w:sz w:val="28"/>
          <w:szCs w:val="28"/>
          <w:lang w:eastAsia="ru-RU"/>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F422ED" w:rsidRDefault="00F422ED" w:rsidP="00F422ED">
      <w:pPr>
        <w:spacing w:after="0" w:line="360" w:lineRule="auto"/>
        <w:ind w:firstLine="709"/>
        <w:jc w:val="right"/>
        <w:rPr>
          <w:rFonts w:ascii="Times New Roman" w:hAnsi="Times New Roman" w:cs="Times New Roman"/>
          <w:sz w:val="28"/>
          <w:szCs w:val="28"/>
        </w:rPr>
      </w:pPr>
    </w:p>
    <w:p w:rsidR="005C0E8D" w:rsidRPr="00D11C28" w:rsidRDefault="00175889" w:rsidP="00F422ED">
      <w:pPr>
        <w:spacing w:after="0" w:line="240" w:lineRule="auto"/>
        <w:ind w:firstLine="709"/>
        <w:jc w:val="right"/>
        <w:rPr>
          <w:rFonts w:ascii="Times New Roman" w:hAnsi="Times New Roman" w:cs="Times New Roman"/>
          <w:sz w:val="24"/>
          <w:szCs w:val="28"/>
        </w:rPr>
      </w:pPr>
      <w:r w:rsidRPr="00D11C28">
        <w:rPr>
          <w:rFonts w:ascii="Times New Roman" w:hAnsi="Times New Roman" w:cs="Times New Roman"/>
          <w:sz w:val="24"/>
          <w:szCs w:val="28"/>
        </w:rPr>
        <w:lastRenderedPageBreak/>
        <w:t xml:space="preserve">Приложение </w:t>
      </w:r>
      <w:r w:rsidR="005C0E8D" w:rsidRPr="00D11C28">
        <w:rPr>
          <w:rFonts w:ascii="Times New Roman" w:hAnsi="Times New Roman" w:cs="Times New Roman"/>
          <w:sz w:val="24"/>
          <w:szCs w:val="28"/>
        </w:rPr>
        <w:t xml:space="preserve"> </w:t>
      </w:r>
    </w:p>
    <w:p w:rsidR="008F6372" w:rsidRPr="00D11C28" w:rsidRDefault="008F6372" w:rsidP="00F422ED">
      <w:pPr>
        <w:spacing w:after="0" w:line="240" w:lineRule="auto"/>
        <w:ind w:firstLine="709"/>
        <w:jc w:val="right"/>
        <w:rPr>
          <w:rFonts w:ascii="Times New Roman" w:hAnsi="Times New Roman" w:cs="Times New Roman"/>
          <w:sz w:val="24"/>
          <w:szCs w:val="28"/>
        </w:rPr>
      </w:pPr>
      <w:r w:rsidRPr="00D11C28">
        <w:rPr>
          <w:rFonts w:ascii="Times New Roman" w:hAnsi="Times New Roman" w:cs="Times New Roman"/>
          <w:sz w:val="24"/>
          <w:szCs w:val="28"/>
        </w:rPr>
        <w:t>к постановлению администрации</w:t>
      </w:r>
    </w:p>
    <w:p w:rsidR="008F6372" w:rsidRPr="00D11C28" w:rsidRDefault="008F6372" w:rsidP="00F422ED">
      <w:pPr>
        <w:spacing w:after="0" w:line="240" w:lineRule="auto"/>
        <w:ind w:firstLine="709"/>
        <w:jc w:val="right"/>
        <w:rPr>
          <w:rFonts w:ascii="Times New Roman" w:hAnsi="Times New Roman" w:cs="Times New Roman"/>
          <w:sz w:val="24"/>
          <w:szCs w:val="28"/>
        </w:rPr>
      </w:pPr>
      <w:r w:rsidRPr="00D11C28">
        <w:rPr>
          <w:rFonts w:ascii="Times New Roman" w:hAnsi="Times New Roman" w:cs="Times New Roman"/>
          <w:sz w:val="24"/>
          <w:szCs w:val="28"/>
        </w:rPr>
        <w:t xml:space="preserve">городского </w:t>
      </w:r>
      <w:proofErr w:type="gramStart"/>
      <w:r w:rsidRPr="00D11C28">
        <w:rPr>
          <w:rFonts w:ascii="Times New Roman" w:hAnsi="Times New Roman" w:cs="Times New Roman"/>
          <w:sz w:val="24"/>
          <w:szCs w:val="28"/>
        </w:rPr>
        <w:t>округа</w:t>
      </w:r>
      <w:proofErr w:type="gramEnd"/>
      <w:r w:rsidRPr="00D11C28">
        <w:rPr>
          <w:rFonts w:ascii="Times New Roman" w:hAnsi="Times New Roman" w:cs="Times New Roman"/>
          <w:sz w:val="24"/>
          <w:szCs w:val="28"/>
        </w:rPr>
        <w:t xml:space="preserve"> ЗАТО п. Горный</w:t>
      </w:r>
    </w:p>
    <w:p w:rsidR="008F6372" w:rsidRPr="00D11C28" w:rsidRDefault="00D11C28" w:rsidP="00F422ED">
      <w:pPr>
        <w:spacing w:after="0" w:line="240" w:lineRule="auto"/>
        <w:ind w:firstLine="709"/>
        <w:jc w:val="right"/>
        <w:rPr>
          <w:rFonts w:ascii="Times New Roman" w:hAnsi="Times New Roman" w:cs="Times New Roman"/>
          <w:sz w:val="24"/>
          <w:szCs w:val="28"/>
        </w:rPr>
      </w:pPr>
      <w:r>
        <w:rPr>
          <w:rFonts w:ascii="Times New Roman" w:hAnsi="Times New Roman" w:cs="Times New Roman"/>
          <w:sz w:val="24"/>
          <w:szCs w:val="28"/>
        </w:rPr>
        <w:t xml:space="preserve"> от 6.03.2024 г. №89</w:t>
      </w:r>
      <w:bookmarkStart w:id="0" w:name="_GoBack"/>
      <w:bookmarkEnd w:id="0"/>
    </w:p>
    <w:p w:rsidR="009B1E56" w:rsidRPr="00F422ED" w:rsidRDefault="005C0E8D" w:rsidP="00F422ED">
      <w:pPr>
        <w:spacing w:before="240" w:after="0" w:line="360" w:lineRule="auto"/>
        <w:ind w:firstLine="709"/>
        <w:jc w:val="center"/>
        <w:rPr>
          <w:rFonts w:ascii="Times New Roman" w:hAnsi="Times New Roman" w:cs="Times New Roman"/>
          <w:b/>
          <w:sz w:val="28"/>
          <w:szCs w:val="28"/>
        </w:rPr>
      </w:pPr>
      <w:r w:rsidRPr="00F422ED">
        <w:rPr>
          <w:rFonts w:ascii="Times New Roman" w:hAnsi="Times New Roman" w:cs="Times New Roman"/>
          <w:b/>
          <w:sz w:val="28"/>
          <w:szCs w:val="28"/>
        </w:rPr>
        <w:t>ПОЛОЖЕНИЕ</w:t>
      </w:r>
    </w:p>
    <w:p w:rsidR="009B1E56" w:rsidRPr="00F422ED" w:rsidRDefault="005C0E8D" w:rsidP="00F422ED">
      <w:pPr>
        <w:spacing w:after="0" w:line="360" w:lineRule="auto"/>
        <w:jc w:val="center"/>
        <w:rPr>
          <w:rFonts w:ascii="Times New Roman" w:hAnsi="Times New Roman" w:cs="Times New Roman"/>
          <w:b/>
          <w:color w:val="000000"/>
          <w:sz w:val="28"/>
          <w:szCs w:val="28"/>
        </w:rPr>
      </w:pPr>
      <w:r w:rsidRPr="00F422ED">
        <w:rPr>
          <w:rFonts w:ascii="Times New Roman" w:hAnsi="Times New Roman" w:cs="Times New Roman"/>
          <w:b/>
          <w:sz w:val="28"/>
          <w:szCs w:val="28"/>
        </w:rPr>
        <w:t xml:space="preserve">о муниципальном этапе Всероссийского конкурса </w:t>
      </w:r>
      <w:r w:rsidR="009B1E56" w:rsidRPr="00F422ED">
        <w:rPr>
          <w:rFonts w:ascii="Times New Roman" w:hAnsi="Times New Roman" w:cs="Times New Roman"/>
          <w:b/>
          <w:color w:val="000000"/>
          <w:sz w:val="28"/>
          <w:szCs w:val="28"/>
        </w:rPr>
        <w:t xml:space="preserve">юных чтецов </w:t>
      </w:r>
    </w:p>
    <w:p w:rsidR="005C0E8D" w:rsidRPr="00F422ED" w:rsidRDefault="009B1E56" w:rsidP="00F422ED">
      <w:pPr>
        <w:spacing w:after="0" w:line="360" w:lineRule="auto"/>
        <w:jc w:val="center"/>
        <w:rPr>
          <w:rFonts w:ascii="Times New Roman" w:hAnsi="Times New Roman" w:cs="Times New Roman"/>
          <w:b/>
          <w:sz w:val="28"/>
          <w:szCs w:val="28"/>
        </w:rPr>
      </w:pPr>
      <w:r w:rsidRPr="00F422ED">
        <w:rPr>
          <w:rFonts w:ascii="Times New Roman" w:hAnsi="Times New Roman" w:cs="Times New Roman"/>
          <w:b/>
          <w:color w:val="000000"/>
          <w:sz w:val="28"/>
          <w:szCs w:val="28"/>
        </w:rPr>
        <w:t>«Живая классика» в 2024 году</w:t>
      </w:r>
    </w:p>
    <w:p w:rsidR="005C0E8D" w:rsidRPr="00F422ED" w:rsidRDefault="005C0E8D" w:rsidP="00F422ED">
      <w:pPr>
        <w:spacing w:before="240" w:line="360" w:lineRule="auto"/>
        <w:ind w:firstLine="709"/>
        <w:jc w:val="center"/>
        <w:rPr>
          <w:rFonts w:ascii="Times New Roman" w:hAnsi="Times New Roman" w:cs="Times New Roman"/>
          <w:b/>
          <w:sz w:val="28"/>
          <w:szCs w:val="28"/>
        </w:rPr>
      </w:pPr>
      <w:r w:rsidRPr="00F422ED">
        <w:rPr>
          <w:rFonts w:ascii="Times New Roman" w:hAnsi="Times New Roman" w:cs="Times New Roman"/>
          <w:b/>
          <w:sz w:val="28"/>
          <w:szCs w:val="28"/>
        </w:rPr>
        <w:t>1. Общие положения</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1.1. Муниципальный</w:t>
      </w:r>
      <w:r w:rsidR="00F422ED" w:rsidRPr="00F422ED">
        <w:rPr>
          <w:rFonts w:ascii="Times New Roman" w:hAnsi="Times New Roman" w:cs="Times New Roman"/>
          <w:sz w:val="28"/>
          <w:szCs w:val="28"/>
        </w:rPr>
        <w:t xml:space="preserve"> </w:t>
      </w:r>
      <w:r w:rsidRPr="00F422ED">
        <w:rPr>
          <w:rFonts w:ascii="Times New Roman" w:hAnsi="Times New Roman" w:cs="Times New Roman"/>
          <w:sz w:val="28"/>
          <w:szCs w:val="28"/>
        </w:rPr>
        <w:t xml:space="preserve">этап Всероссийского конкурса юных чтецов «Живая классика» (далее — Конкурс) — соревновательное мероприятие по чтению вслух (декламации) отрывков из своих любимых художественных произведений российских и зарубежных авторов, написанных прозой. В рамках Конкурса участникам предлагается прочитать вслух на русском языке отрывок из выбранного ими произведения. </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1.2. В Конкурсе могут принимать участие учащиеся 5-11 классов учреждений общего и дополнительного образования, в том числе дети, находящиеся на очно-заочной, заочной, семейной формах обучения и экстернате. Возраст участников должен быть не младше 10 и не старше 17 лет (включительно) на момент проведения отборочных этапов Всероссийского финала конкурса. </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1.3. Конкурс проводится ежегодно. </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1.4.Участие в Конкурсе является бесплатным. Взимание организационных и прочих взносов с участников недопустимо. </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1.5. Конкурс проводится под патронатом Министерства просвещения Российской Федерации. </w:t>
      </w:r>
    </w:p>
    <w:p w:rsidR="00175889" w:rsidRPr="00F422ED" w:rsidRDefault="00175889" w:rsidP="00F422ED">
      <w:pPr>
        <w:spacing w:after="0" w:line="360" w:lineRule="auto"/>
        <w:ind w:firstLine="709"/>
        <w:jc w:val="both"/>
        <w:rPr>
          <w:rFonts w:ascii="Times New Roman" w:hAnsi="Times New Roman" w:cs="Times New Roman"/>
          <w:sz w:val="28"/>
          <w:szCs w:val="28"/>
        </w:rPr>
      </w:pPr>
    </w:p>
    <w:p w:rsidR="005B5392" w:rsidRPr="00F422ED" w:rsidRDefault="005B5392" w:rsidP="00F422ED">
      <w:pPr>
        <w:spacing w:after="0" w:line="360" w:lineRule="auto"/>
        <w:ind w:firstLine="709"/>
        <w:jc w:val="center"/>
        <w:rPr>
          <w:rFonts w:ascii="Times New Roman" w:hAnsi="Times New Roman" w:cs="Times New Roman"/>
          <w:b/>
          <w:sz w:val="28"/>
          <w:szCs w:val="28"/>
        </w:rPr>
      </w:pPr>
      <w:r w:rsidRPr="00F422ED">
        <w:rPr>
          <w:rFonts w:ascii="Times New Roman" w:hAnsi="Times New Roman" w:cs="Times New Roman"/>
          <w:b/>
          <w:sz w:val="28"/>
          <w:szCs w:val="28"/>
        </w:rPr>
        <w:t>2. Цели и задачи Конкурса</w:t>
      </w:r>
    </w:p>
    <w:p w:rsidR="00175889" w:rsidRPr="00F422ED" w:rsidRDefault="00175889" w:rsidP="00F422ED">
      <w:pPr>
        <w:spacing w:after="0" w:line="360" w:lineRule="auto"/>
        <w:ind w:firstLine="709"/>
        <w:jc w:val="center"/>
        <w:rPr>
          <w:rFonts w:ascii="Times New Roman" w:hAnsi="Times New Roman" w:cs="Times New Roman"/>
          <w:b/>
          <w:sz w:val="28"/>
          <w:szCs w:val="28"/>
        </w:rPr>
      </w:pP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2.1. Целью Конкурса является повышение интереса к чтению у школьников. </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lastRenderedPageBreak/>
        <w:t xml:space="preserve">2.2. Для реализации этой цели Конкурс решает следующие задачи: </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 </w:t>
      </w:r>
      <w:r w:rsidRPr="00F422ED">
        <w:rPr>
          <w:rFonts w:ascii="Times New Roman" w:hAnsi="Times New Roman" w:cs="Times New Roman"/>
          <w:i/>
          <w:sz w:val="28"/>
          <w:szCs w:val="28"/>
        </w:rPr>
        <w:t>развивающие,</w:t>
      </w:r>
      <w:r w:rsidRPr="00F422ED">
        <w:rPr>
          <w:rFonts w:ascii="Times New Roman" w:hAnsi="Times New Roman" w:cs="Times New Roman"/>
          <w:sz w:val="28"/>
          <w:szCs w:val="28"/>
        </w:rPr>
        <w:t xml:space="preserve">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  </w:t>
      </w:r>
      <w:r w:rsidRPr="00F422ED">
        <w:rPr>
          <w:rFonts w:ascii="Times New Roman" w:hAnsi="Times New Roman" w:cs="Times New Roman"/>
          <w:i/>
          <w:sz w:val="28"/>
          <w:szCs w:val="28"/>
        </w:rPr>
        <w:t>образовательные,</w:t>
      </w:r>
      <w:r w:rsidRPr="00F422ED">
        <w:rPr>
          <w:rFonts w:ascii="Times New Roman" w:hAnsi="Times New Roman" w:cs="Times New Roman"/>
          <w:sz w:val="28"/>
          <w:szCs w:val="28"/>
        </w:rPr>
        <w:t xml:space="preserve"> в том числе расширение читательского кругозора детей и подростков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 </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 </w:t>
      </w:r>
      <w:r w:rsidRPr="00F422ED">
        <w:rPr>
          <w:rFonts w:ascii="Times New Roman" w:hAnsi="Times New Roman" w:cs="Times New Roman"/>
          <w:i/>
          <w:sz w:val="28"/>
          <w:szCs w:val="28"/>
        </w:rPr>
        <w:t>социальные,</w:t>
      </w:r>
      <w:r w:rsidRPr="00F422ED">
        <w:rPr>
          <w:rFonts w:ascii="Times New Roman" w:hAnsi="Times New Roman" w:cs="Times New Roman"/>
          <w:sz w:val="28"/>
          <w:szCs w:val="28"/>
        </w:rPr>
        <w:t xml:space="preserve"> в том числе поиск и поддержка талантливых детей, создание социального лифта для читающих детей, формирование сообщества читающих детей и подростков; </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 </w:t>
      </w:r>
      <w:r w:rsidRPr="00F422ED">
        <w:rPr>
          <w:rFonts w:ascii="Times New Roman" w:hAnsi="Times New Roman" w:cs="Times New Roman"/>
          <w:i/>
          <w:sz w:val="28"/>
          <w:szCs w:val="28"/>
        </w:rPr>
        <w:t>инфраструктурные,</w:t>
      </w:r>
      <w:r w:rsidRPr="00F422ED">
        <w:rPr>
          <w:rFonts w:ascii="Times New Roman" w:hAnsi="Times New Roman" w:cs="Times New Roman"/>
          <w:sz w:val="28"/>
          <w:szCs w:val="28"/>
        </w:rPr>
        <w:t xml:space="preserve"> в том числе знакомство детей и подростков с возможностями современных библиотек; </w:t>
      </w: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w:t>
      </w:r>
      <w:r w:rsidRPr="00F422ED">
        <w:rPr>
          <w:rFonts w:ascii="Times New Roman" w:hAnsi="Times New Roman" w:cs="Times New Roman"/>
          <w:i/>
          <w:sz w:val="28"/>
          <w:szCs w:val="28"/>
        </w:rPr>
        <w:t xml:space="preserve"> методические</w:t>
      </w:r>
      <w:r w:rsidRPr="00F422ED">
        <w:rPr>
          <w:rFonts w:ascii="Times New Roman" w:hAnsi="Times New Roman" w:cs="Times New Roman"/>
          <w:sz w:val="28"/>
          <w:szCs w:val="28"/>
        </w:rPr>
        <w:t>, в том числе обмен опытом и методиками работы в сфере литературы и чтения для школ, библиотек, досуговых и культурных центров.</w:t>
      </w:r>
    </w:p>
    <w:p w:rsidR="00175889" w:rsidRPr="00F422ED" w:rsidRDefault="00175889" w:rsidP="00F422ED">
      <w:pPr>
        <w:spacing w:after="0" w:line="360" w:lineRule="auto"/>
        <w:ind w:firstLine="709"/>
        <w:jc w:val="both"/>
        <w:rPr>
          <w:rFonts w:ascii="Times New Roman" w:hAnsi="Times New Roman" w:cs="Times New Roman"/>
          <w:sz w:val="28"/>
          <w:szCs w:val="28"/>
        </w:rPr>
      </w:pPr>
    </w:p>
    <w:p w:rsidR="005B5392" w:rsidRPr="00F422ED" w:rsidRDefault="005B5392" w:rsidP="00F422ED">
      <w:pPr>
        <w:spacing w:after="0" w:line="360" w:lineRule="auto"/>
        <w:ind w:firstLine="709"/>
        <w:jc w:val="center"/>
        <w:rPr>
          <w:rFonts w:ascii="Times New Roman" w:hAnsi="Times New Roman" w:cs="Times New Roman"/>
          <w:b/>
          <w:sz w:val="28"/>
          <w:szCs w:val="28"/>
        </w:rPr>
      </w:pPr>
      <w:r w:rsidRPr="00F422ED">
        <w:rPr>
          <w:rFonts w:ascii="Times New Roman" w:hAnsi="Times New Roman" w:cs="Times New Roman"/>
          <w:b/>
          <w:sz w:val="28"/>
          <w:szCs w:val="28"/>
        </w:rPr>
        <w:t>3. Учредитель Конкурса. Организационный комитет и жюри</w:t>
      </w:r>
    </w:p>
    <w:p w:rsidR="00175889" w:rsidRPr="00F422ED" w:rsidRDefault="00175889" w:rsidP="00F422ED">
      <w:pPr>
        <w:spacing w:after="0" w:line="360" w:lineRule="auto"/>
        <w:ind w:firstLine="709"/>
        <w:jc w:val="center"/>
        <w:rPr>
          <w:rFonts w:ascii="Times New Roman" w:hAnsi="Times New Roman" w:cs="Times New Roman"/>
          <w:b/>
          <w:sz w:val="28"/>
          <w:szCs w:val="28"/>
        </w:rPr>
      </w:pPr>
    </w:p>
    <w:p w:rsidR="005B5392" w:rsidRPr="00F422ED" w:rsidRDefault="005B539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 3.1. Учредителем и организатором Конкурса является Фонд «Живая классика» (далее – Учредитель).</w:t>
      </w:r>
    </w:p>
    <w:p w:rsidR="005B5392" w:rsidRPr="00F422ED" w:rsidRDefault="005B5392" w:rsidP="00F422ED">
      <w:pPr>
        <w:spacing w:after="0" w:line="360" w:lineRule="auto"/>
        <w:ind w:firstLine="709"/>
        <w:jc w:val="both"/>
        <w:rPr>
          <w:rFonts w:ascii="Times New Roman" w:hAnsi="Times New Roman" w:cs="Times New Roman"/>
          <w:sz w:val="28"/>
          <w:szCs w:val="28"/>
        </w:rPr>
      </w:pPr>
      <w:proofErr w:type="gramStart"/>
      <w:r w:rsidRPr="00F422ED">
        <w:rPr>
          <w:rFonts w:ascii="Times New Roman" w:hAnsi="Times New Roman" w:cs="Times New Roman"/>
          <w:sz w:val="28"/>
          <w:szCs w:val="28"/>
        </w:rPr>
        <w:t>3.2  Руководство</w:t>
      </w:r>
      <w:proofErr w:type="gramEnd"/>
      <w:r w:rsidRPr="00F422ED">
        <w:rPr>
          <w:rFonts w:ascii="Times New Roman" w:hAnsi="Times New Roman" w:cs="Times New Roman"/>
          <w:sz w:val="28"/>
          <w:szCs w:val="28"/>
        </w:rPr>
        <w:t xml:space="preserve"> организацией и проведением  Конкурса </w:t>
      </w:r>
      <w:r w:rsidR="007A35C4" w:rsidRPr="00F422ED">
        <w:rPr>
          <w:rFonts w:ascii="Times New Roman" w:hAnsi="Times New Roman" w:cs="Times New Roman"/>
          <w:sz w:val="28"/>
          <w:szCs w:val="28"/>
        </w:rPr>
        <w:t>осуществляет</w:t>
      </w:r>
      <w:r w:rsidR="00793C46" w:rsidRPr="00F422ED">
        <w:rPr>
          <w:rFonts w:ascii="Times New Roman" w:hAnsi="Times New Roman" w:cs="Times New Roman"/>
          <w:sz w:val="28"/>
          <w:szCs w:val="28"/>
        </w:rPr>
        <w:t xml:space="preserve"> муниципальный куратор </w:t>
      </w:r>
      <w:r w:rsidR="007A35C4" w:rsidRPr="00F422ED">
        <w:rPr>
          <w:rFonts w:ascii="Times New Roman" w:hAnsi="Times New Roman" w:cs="Times New Roman"/>
          <w:sz w:val="28"/>
          <w:szCs w:val="28"/>
        </w:rPr>
        <w:t xml:space="preserve"> </w:t>
      </w:r>
      <w:r w:rsidR="00793C46" w:rsidRPr="00F422ED">
        <w:rPr>
          <w:rFonts w:ascii="Times New Roman" w:hAnsi="Times New Roman" w:cs="Times New Roman"/>
          <w:sz w:val="28"/>
          <w:szCs w:val="28"/>
        </w:rPr>
        <w:t xml:space="preserve">(представитель </w:t>
      </w:r>
      <w:r w:rsidR="007A35C4" w:rsidRPr="00F422ED">
        <w:rPr>
          <w:rFonts w:ascii="Times New Roman" w:hAnsi="Times New Roman" w:cs="Times New Roman"/>
          <w:sz w:val="28"/>
          <w:szCs w:val="28"/>
        </w:rPr>
        <w:t>отдел</w:t>
      </w:r>
      <w:r w:rsidR="00793C46" w:rsidRPr="00F422ED">
        <w:rPr>
          <w:rFonts w:ascii="Times New Roman" w:hAnsi="Times New Roman" w:cs="Times New Roman"/>
          <w:sz w:val="28"/>
          <w:szCs w:val="28"/>
        </w:rPr>
        <w:t>а</w:t>
      </w:r>
      <w:r w:rsidR="007A35C4" w:rsidRPr="00F422ED">
        <w:rPr>
          <w:rFonts w:ascii="Times New Roman" w:hAnsi="Times New Roman" w:cs="Times New Roman"/>
          <w:sz w:val="28"/>
          <w:szCs w:val="28"/>
        </w:rPr>
        <w:t xml:space="preserve"> по образованию администрации городского округа ЗАТО п. Горный</w:t>
      </w:r>
      <w:r w:rsidR="00793C46" w:rsidRPr="00F422ED">
        <w:rPr>
          <w:rFonts w:ascii="Times New Roman" w:hAnsi="Times New Roman" w:cs="Times New Roman"/>
          <w:sz w:val="28"/>
          <w:szCs w:val="28"/>
        </w:rPr>
        <w:t>)</w:t>
      </w:r>
      <w:r w:rsidR="007A35C4" w:rsidRPr="00F422ED">
        <w:rPr>
          <w:rFonts w:ascii="Times New Roman" w:hAnsi="Times New Roman" w:cs="Times New Roman"/>
          <w:sz w:val="28"/>
          <w:szCs w:val="28"/>
        </w:rPr>
        <w:t>.</w:t>
      </w:r>
    </w:p>
    <w:p w:rsidR="005A60EC" w:rsidRPr="00F422ED" w:rsidRDefault="005A60EC"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3.3. Муниципальный куратор принимает на себя обязательства по проведению на территории муниципального образования Конкурса и получают от регионального куратора всю необходимую информационную и консультационную поддержку.</w:t>
      </w:r>
    </w:p>
    <w:p w:rsidR="007A35C4" w:rsidRPr="00F422ED" w:rsidRDefault="007A35C4"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3.3.</w:t>
      </w:r>
      <w:r w:rsidR="00793C46" w:rsidRPr="00F422ED">
        <w:rPr>
          <w:rFonts w:ascii="Times New Roman" w:hAnsi="Times New Roman" w:cs="Times New Roman"/>
          <w:sz w:val="28"/>
          <w:szCs w:val="28"/>
        </w:rPr>
        <w:t xml:space="preserve"> </w:t>
      </w:r>
      <w:r w:rsidRPr="00F422ED">
        <w:rPr>
          <w:rFonts w:ascii="Times New Roman" w:hAnsi="Times New Roman" w:cs="Times New Roman"/>
          <w:sz w:val="28"/>
          <w:szCs w:val="28"/>
        </w:rPr>
        <w:t xml:space="preserve">Состав жюри муниципального этапа Конкурса утверждается распоряжением </w:t>
      </w:r>
      <w:proofErr w:type="gramStart"/>
      <w:r w:rsidRPr="00F422ED">
        <w:rPr>
          <w:rFonts w:ascii="Times New Roman" w:hAnsi="Times New Roman" w:cs="Times New Roman"/>
          <w:sz w:val="28"/>
          <w:szCs w:val="28"/>
        </w:rPr>
        <w:t>главы</w:t>
      </w:r>
      <w:proofErr w:type="gramEnd"/>
      <w:r w:rsidRPr="00F422ED">
        <w:rPr>
          <w:rFonts w:ascii="Times New Roman" w:hAnsi="Times New Roman" w:cs="Times New Roman"/>
          <w:sz w:val="28"/>
          <w:szCs w:val="28"/>
        </w:rPr>
        <w:t xml:space="preserve"> ЗАТО п. Горный.</w:t>
      </w:r>
    </w:p>
    <w:p w:rsidR="007A35C4" w:rsidRPr="00F422ED" w:rsidRDefault="007A35C4"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lastRenderedPageBreak/>
        <w:t>3.4.</w:t>
      </w:r>
      <w:r w:rsidR="00793C46" w:rsidRPr="00F422ED">
        <w:rPr>
          <w:rFonts w:ascii="Times New Roman" w:hAnsi="Times New Roman" w:cs="Times New Roman"/>
          <w:sz w:val="28"/>
          <w:szCs w:val="28"/>
        </w:rPr>
        <w:t xml:space="preserve"> В составе Жюри должно быть не менее 3х человек, количество членов жюри должно быть нечетным. В Жюри должны входить писатели, актеры, режиссеры, литературоведы, общественные деятели, деятели культуры и искусств, преподаватели литературы и русского языка. Опыт работы в профильной отрасли каждого из членов жюри должен составлять не менее трех лет.</w:t>
      </w:r>
    </w:p>
    <w:p w:rsidR="00793C46" w:rsidRPr="00F422ED" w:rsidRDefault="00793C4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3.5. Члены жюри оценивают выступление каждого конкурсанта в соответствии с критериями, описанными в приложении </w:t>
      </w:r>
      <w:r w:rsidR="00483F65" w:rsidRPr="00F422ED">
        <w:rPr>
          <w:rFonts w:ascii="Times New Roman" w:hAnsi="Times New Roman" w:cs="Times New Roman"/>
          <w:sz w:val="28"/>
          <w:szCs w:val="28"/>
        </w:rPr>
        <w:t>1</w:t>
      </w:r>
      <w:r w:rsidRPr="00F422ED">
        <w:rPr>
          <w:rFonts w:ascii="Times New Roman" w:hAnsi="Times New Roman" w:cs="Times New Roman"/>
          <w:sz w:val="28"/>
          <w:szCs w:val="28"/>
        </w:rPr>
        <w:t xml:space="preserve"> к настоящему Положению. При оценивании члены жюри пользуются оценочными листами (см. приложение</w:t>
      </w:r>
      <w:r w:rsidR="00483F65" w:rsidRPr="00F422ED">
        <w:rPr>
          <w:rFonts w:ascii="Times New Roman" w:hAnsi="Times New Roman" w:cs="Times New Roman"/>
          <w:sz w:val="28"/>
          <w:szCs w:val="28"/>
        </w:rPr>
        <w:t xml:space="preserve"> 2)</w:t>
      </w:r>
    </w:p>
    <w:p w:rsidR="007A35C4" w:rsidRPr="00F422ED" w:rsidRDefault="00793C4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3.6. Не допускается включение в Жюри заинтересованных лиц: педагогов, наставников, родственников выступающих конкурсантов. При обнаружении нарушений, результаты могут быть признаны не действительными.</w:t>
      </w:r>
    </w:p>
    <w:p w:rsidR="00AF5115" w:rsidRPr="00F422ED" w:rsidRDefault="00AF5115" w:rsidP="00F422ED">
      <w:pPr>
        <w:spacing w:after="0" w:line="360" w:lineRule="auto"/>
        <w:ind w:firstLine="709"/>
        <w:jc w:val="both"/>
        <w:rPr>
          <w:rFonts w:ascii="Times New Roman" w:hAnsi="Times New Roman" w:cs="Times New Roman"/>
          <w:sz w:val="28"/>
          <w:szCs w:val="28"/>
        </w:rPr>
      </w:pPr>
    </w:p>
    <w:p w:rsidR="00AF5115" w:rsidRPr="00F422ED" w:rsidRDefault="00AF5115" w:rsidP="00F422ED">
      <w:pPr>
        <w:spacing w:after="0" w:line="360" w:lineRule="auto"/>
        <w:ind w:firstLine="709"/>
        <w:jc w:val="center"/>
        <w:rPr>
          <w:rFonts w:ascii="Times New Roman" w:hAnsi="Times New Roman" w:cs="Times New Roman"/>
          <w:b/>
          <w:sz w:val="28"/>
          <w:szCs w:val="28"/>
        </w:rPr>
      </w:pPr>
      <w:r w:rsidRPr="00F422ED">
        <w:rPr>
          <w:rFonts w:ascii="Times New Roman" w:hAnsi="Times New Roman" w:cs="Times New Roman"/>
          <w:b/>
          <w:sz w:val="28"/>
          <w:szCs w:val="28"/>
        </w:rPr>
        <w:t>4. Организация конкурса</w:t>
      </w:r>
    </w:p>
    <w:p w:rsidR="007A35C4" w:rsidRPr="00F422ED" w:rsidRDefault="007A35C4" w:rsidP="00F422ED">
      <w:pPr>
        <w:spacing w:after="0" w:line="360" w:lineRule="auto"/>
        <w:ind w:firstLine="709"/>
        <w:jc w:val="both"/>
        <w:rPr>
          <w:rFonts w:ascii="Times New Roman" w:hAnsi="Times New Roman" w:cs="Times New Roman"/>
          <w:sz w:val="28"/>
          <w:szCs w:val="28"/>
        </w:rPr>
      </w:pPr>
    </w:p>
    <w:p w:rsidR="007A35C4" w:rsidRPr="00F422ED" w:rsidRDefault="00AF5115"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4.1</w:t>
      </w:r>
      <w:r w:rsidR="00911CBD" w:rsidRPr="00F422ED">
        <w:rPr>
          <w:rFonts w:ascii="Times New Roman" w:hAnsi="Times New Roman" w:cs="Times New Roman"/>
          <w:sz w:val="28"/>
          <w:szCs w:val="28"/>
        </w:rPr>
        <w:t>. Обязательным условием участия в конкурсе является регистрация участника на официальном сайте конкурса www.youngreaders.ru. Заявки на участие в конкурсе подаются только через официальный сайт Конкурса www.youngreaders.ru. Участник конкурса может зарегистрироваться только от одного учреждения (школа/учреждение дополнительного образования). Если участник обучается на очно-заочной, заочной, семейной форме обучения или экстернате, то он указывает при регистрации школу, в которой проходит (либо планирует проходить) аттестацию в текущем году.</w:t>
      </w:r>
    </w:p>
    <w:p w:rsidR="00911CBD" w:rsidRPr="00F422ED" w:rsidRDefault="00911CBD"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4.2.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911CBD" w:rsidRPr="00F422ED" w:rsidRDefault="00911CBD"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lastRenderedPageBreak/>
        <w:t>4.3. Для получения оперативной информации о ходе Конкурса участникам рекомендуется зарегистрироваться в официальном сообществе Конкурса: http://vk.com/young_readers. По решению организационного комитета конкурса могут быть использованы дополнительные площадки для информирования участников.</w:t>
      </w:r>
    </w:p>
    <w:p w:rsidR="00911CBD" w:rsidRPr="00F422ED" w:rsidRDefault="00911CBD"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4.4. Муниципальный этап конкурса пройдет в очном </w:t>
      </w:r>
      <w:proofErr w:type="gramStart"/>
      <w:r w:rsidRPr="00F422ED">
        <w:rPr>
          <w:rFonts w:ascii="Times New Roman" w:hAnsi="Times New Roman" w:cs="Times New Roman"/>
          <w:sz w:val="28"/>
          <w:szCs w:val="28"/>
        </w:rPr>
        <w:t>формате  на</w:t>
      </w:r>
      <w:proofErr w:type="gramEnd"/>
      <w:r w:rsidRPr="00F422ED">
        <w:rPr>
          <w:rFonts w:ascii="Times New Roman" w:hAnsi="Times New Roman" w:cs="Times New Roman"/>
          <w:sz w:val="28"/>
          <w:szCs w:val="28"/>
        </w:rPr>
        <w:t xml:space="preserve"> базе МУ ДО ДШИ городского округа ЗАТО п. Горный,  по адресу  п. Горный, ул. Молодежная, д.34 (актовый зал), 20 марта 2024 года.</w:t>
      </w:r>
    </w:p>
    <w:p w:rsidR="00196E26" w:rsidRPr="00F422ED" w:rsidRDefault="00196E2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4.5. Формат очного проведения конкурса может быть изменен на онлайн-формат в связи с эпидемиологической обстановкой в муниципалитете или другими непредвиденными обстоятельствами.</w:t>
      </w:r>
    </w:p>
    <w:p w:rsidR="007A35C4" w:rsidRPr="00F422ED" w:rsidRDefault="00483F65"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4.6. Информация о проведении Конкурса размещается на официальном сайте </w:t>
      </w:r>
      <w:proofErr w:type="gramStart"/>
      <w:r w:rsidRPr="00F422ED">
        <w:rPr>
          <w:rFonts w:ascii="Times New Roman" w:hAnsi="Times New Roman" w:cs="Times New Roman"/>
          <w:sz w:val="28"/>
          <w:szCs w:val="28"/>
        </w:rPr>
        <w:t>администрации  городского</w:t>
      </w:r>
      <w:proofErr w:type="gramEnd"/>
      <w:r w:rsidRPr="00F422ED">
        <w:rPr>
          <w:rFonts w:ascii="Times New Roman" w:hAnsi="Times New Roman" w:cs="Times New Roman"/>
          <w:sz w:val="28"/>
          <w:szCs w:val="28"/>
        </w:rPr>
        <w:t xml:space="preserve"> округа ЗАТО п. Горный (</w:t>
      </w:r>
      <w:hyperlink r:id="rId6" w:history="1">
        <w:r w:rsidRPr="00F422ED">
          <w:rPr>
            <w:rStyle w:val="a6"/>
            <w:rFonts w:ascii="Times New Roman" w:hAnsi="Times New Roman" w:cs="Times New Roman"/>
            <w:sz w:val="28"/>
            <w:szCs w:val="28"/>
          </w:rPr>
          <w:t>https://gorniy.75.ru/</w:t>
        </w:r>
      </w:hyperlink>
      <w:r w:rsidRPr="00F422ED">
        <w:rPr>
          <w:rFonts w:ascii="Times New Roman" w:hAnsi="Times New Roman" w:cs="Times New Roman"/>
          <w:sz w:val="28"/>
          <w:szCs w:val="28"/>
        </w:rPr>
        <w:t>) и в официальных группах в социальных сетях.</w:t>
      </w:r>
    </w:p>
    <w:p w:rsidR="00175889" w:rsidRPr="00F422ED" w:rsidRDefault="00175889" w:rsidP="00F422ED">
      <w:pPr>
        <w:spacing w:after="0" w:line="360" w:lineRule="auto"/>
        <w:ind w:firstLine="709"/>
        <w:jc w:val="both"/>
        <w:rPr>
          <w:rFonts w:ascii="Times New Roman" w:hAnsi="Times New Roman" w:cs="Times New Roman"/>
          <w:sz w:val="28"/>
          <w:szCs w:val="28"/>
        </w:rPr>
      </w:pPr>
    </w:p>
    <w:p w:rsidR="00196E26" w:rsidRPr="00F422ED" w:rsidRDefault="00196E26" w:rsidP="00F422ED">
      <w:pPr>
        <w:spacing w:after="0" w:line="360" w:lineRule="auto"/>
        <w:ind w:firstLine="709"/>
        <w:jc w:val="center"/>
        <w:rPr>
          <w:rFonts w:ascii="Times New Roman" w:hAnsi="Times New Roman" w:cs="Times New Roman"/>
          <w:b/>
          <w:sz w:val="28"/>
          <w:szCs w:val="28"/>
        </w:rPr>
      </w:pPr>
      <w:r w:rsidRPr="00F422ED">
        <w:rPr>
          <w:rFonts w:ascii="Times New Roman" w:hAnsi="Times New Roman" w:cs="Times New Roman"/>
          <w:b/>
          <w:sz w:val="28"/>
          <w:szCs w:val="28"/>
        </w:rPr>
        <w:t>5. Содержание конкурсной процедуры</w:t>
      </w:r>
    </w:p>
    <w:p w:rsidR="00175889" w:rsidRPr="00F422ED" w:rsidRDefault="00175889" w:rsidP="00F422ED">
      <w:pPr>
        <w:spacing w:after="0" w:line="360" w:lineRule="auto"/>
        <w:ind w:firstLine="709"/>
        <w:jc w:val="center"/>
        <w:rPr>
          <w:rFonts w:ascii="Times New Roman" w:hAnsi="Times New Roman" w:cs="Times New Roman"/>
          <w:b/>
          <w:sz w:val="28"/>
          <w:szCs w:val="28"/>
        </w:rPr>
      </w:pPr>
    </w:p>
    <w:p w:rsidR="00196E26" w:rsidRPr="00F422ED" w:rsidRDefault="00196E2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5.1. В ходе конкурсных испытаний участники декламируют отрывки из своих любимых художественных произведений, любых российских или зарубежных авторов XVIIIXXI века, написанных прозой. Для выбора произведения можно воспользоваться списком рекомендованных произведений, опубликованном на сайте Конкурса и тестом по индивидуальному подбору книг https://books.youngreaders.ru/. Необходимое требование для выбранного произведения — оно должно быть издано в печатном виде тиражом не менее 2 000 экземпляров.</w:t>
      </w:r>
    </w:p>
    <w:p w:rsidR="00196E26" w:rsidRPr="00F422ED" w:rsidRDefault="00196E2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5.2. Конкурсанты читают текст наизусть.</w:t>
      </w:r>
    </w:p>
    <w:p w:rsidR="00196E26" w:rsidRPr="00F422ED" w:rsidRDefault="00196E2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5.3. Каждый участник Конкурса выступает самостоятельно и не может прибегать во время выступления к помощи других лиц.</w:t>
      </w:r>
    </w:p>
    <w:p w:rsidR="00196E26" w:rsidRPr="00F422ED" w:rsidRDefault="00196E2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5.4. Максимальная продолжительность выступления каждого участника – 4 минуты, рекомендованная продолжительность выступления – 3 минуты.</w:t>
      </w:r>
    </w:p>
    <w:p w:rsidR="00196E26" w:rsidRPr="00F422ED" w:rsidRDefault="00196E2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5.5. Во время выступления могут быть использованы музыкальное сопровождение, декорации, костюмы, электронные презентации. Однако их использование не является преимуществом и не дает дополнительных баллов.</w:t>
      </w:r>
    </w:p>
    <w:p w:rsidR="00196E26" w:rsidRPr="00F422ED" w:rsidRDefault="00196E2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5.6. Участник Конкурса имеет право выступать на классных, школьных, районных и региональных этапах Конкурса как с одним и тем же произведением, так и с разными произведениями. Исключением являются выступления в финале и суперфинале, где участник не имеет права менять произведение перед выступлением. Таким образом, сменить произведение можно вплоть до проведения отборочных этапов в финал. </w:t>
      </w:r>
    </w:p>
    <w:p w:rsidR="00196E26" w:rsidRPr="00F422ED" w:rsidRDefault="00196E2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5.7.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 </w:t>
      </w:r>
    </w:p>
    <w:p w:rsidR="00196E26" w:rsidRPr="00F422ED" w:rsidRDefault="00196E26"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5.8. При нарушении правил участия в Конкурсе участник может быть снят с конкурсных испытаний. Решение об этом принимает организатор Конкурса или жюри.</w:t>
      </w:r>
    </w:p>
    <w:p w:rsidR="00B55E5A" w:rsidRPr="00F422ED" w:rsidRDefault="00B55E5A" w:rsidP="00F422ED">
      <w:pPr>
        <w:spacing w:after="0" w:line="360" w:lineRule="auto"/>
        <w:ind w:firstLine="709"/>
        <w:jc w:val="both"/>
        <w:rPr>
          <w:rFonts w:ascii="Times New Roman" w:hAnsi="Times New Roman" w:cs="Times New Roman"/>
          <w:sz w:val="28"/>
          <w:szCs w:val="28"/>
        </w:rPr>
      </w:pPr>
    </w:p>
    <w:p w:rsidR="00D3675C" w:rsidRPr="00F422ED" w:rsidRDefault="00D3675C" w:rsidP="00F422ED">
      <w:pPr>
        <w:spacing w:after="0" w:line="360" w:lineRule="auto"/>
        <w:ind w:firstLine="709"/>
        <w:jc w:val="center"/>
        <w:rPr>
          <w:rFonts w:ascii="Times New Roman" w:hAnsi="Times New Roman" w:cs="Times New Roman"/>
          <w:b/>
          <w:sz w:val="28"/>
          <w:szCs w:val="28"/>
        </w:rPr>
      </w:pPr>
      <w:r w:rsidRPr="00F422ED">
        <w:rPr>
          <w:rFonts w:ascii="Times New Roman" w:hAnsi="Times New Roman" w:cs="Times New Roman"/>
          <w:b/>
          <w:sz w:val="28"/>
          <w:szCs w:val="28"/>
        </w:rPr>
        <w:t>6.</w:t>
      </w:r>
      <w:r w:rsidR="00B55E5A" w:rsidRPr="00F422ED">
        <w:rPr>
          <w:rFonts w:ascii="Times New Roman" w:hAnsi="Times New Roman" w:cs="Times New Roman"/>
          <w:b/>
          <w:sz w:val="28"/>
          <w:szCs w:val="28"/>
        </w:rPr>
        <w:t xml:space="preserve"> </w:t>
      </w:r>
      <w:r w:rsidRPr="00F422ED">
        <w:rPr>
          <w:rFonts w:ascii="Times New Roman" w:hAnsi="Times New Roman" w:cs="Times New Roman"/>
          <w:b/>
          <w:sz w:val="28"/>
          <w:szCs w:val="28"/>
        </w:rPr>
        <w:t>Награждение участников и победителей</w:t>
      </w:r>
    </w:p>
    <w:p w:rsidR="00175889" w:rsidRPr="00F422ED" w:rsidRDefault="00175889" w:rsidP="00F422ED">
      <w:pPr>
        <w:spacing w:after="0" w:line="360" w:lineRule="auto"/>
        <w:ind w:firstLine="709"/>
        <w:jc w:val="center"/>
        <w:rPr>
          <w:rFonts w:ascii="Times New Roman" w:hAnsi="Times New Roman" w:cs="Times New Roman"/>
          <w:b/>
          <w:sz w:val="28"/>
          <w:szCs w:val="28"/>
        </w:rPr>
      </w:pPr>
    </w:p>
    <w:p w:rsidR="00D3675C" w:rsidRPr="00F422ED" w:rsidRDefault="00B55E5A"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6.1. Выступления участников Конкурса оцениваются исходя из критериев, представленных в приложении </w:t>
      </w:r>
      <w:r w:rsidR="00483F65" w:rsidRPr="00F422ED">
        <w:rPr>
          <w:rFonts w:ascii="Times New Roman" w:hAnsi="Times New Roman" w:cs="Times New Roman"/>
          <w:sz w:val="28"/>
          <w:szCs w:val="28"/>
        </w:rPr>
        <w:t>1</w:t>
      </w:r>
      <w:r w:rsidRPr="00F422ED">
        <w:rPr>
          <w:rFonts w:ascii="Times New Roman" w:hAnsi="Times New Roman" w:cs="Times New Roman"/>
          <w:sz w:val="28"/>
          <w:szCs w:val="28"/>
        </w:rPr>
        <w:t xml:space="preserve"> настоящего Положения.</w:t>
      </w:r>
    </w:p>
    <w:p w:rsidR="00B55E5A" w:rsidRPr="00F422ED" w:rsidRDefault="00B55E5A"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6.2. Каждый участник Конкурса получает диплом об участии (в электронном виде диплом будет размещен на сайте www.youngreaders.ru в личных кабинетах участников).</w:t>
      </w:r>
    </w:p>
    <w:p w:rsidR="00B55E5A" w:rsidRPr="00F422ED" w:rsidRDefault="00B55E5A"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6.3. Победителями муниципального</w:t>
      </w:r>
      <w:r w:rsidR="00F422ED" w:rsidRPr="00F422ED">
        <w:rPr>
          <w:rFonts w:ascii="Times New Roman" w:hAnsi="Times New Roman" w:cs="Times New Roman"/>
          <w:sz w:val="28"/>
          <w:szCs w:val="28"/>
        </w:rPr>
        <w:t xml:space="preserve"> </w:t>
      </w:r>
      <w:r w:rsidRPr="00F422ED">
        <w:rPr>
          <w:rFonts w:ascii="Times New Roman" w:hAnsi="Times New Roman" w:cs="Times New Roman"/>
          <w:sz w:val="28"/>
          <w:szCs w:val="28"/>
        </w:rPr>
        <w:t>этапа Конкурса считаются три участника, набравшие наибольшее количество баллов. Они награждаются дипломом «Победитель районного этапа Всероссийского конкурса юных чтецов «Живая классика» (</w:t>
      </w:r>
      <w:r w:rsidR="00762BD2" w:rsidRPr="00F422ED">
        <w:rPr>
          <w:rFonts w:ascii="Times New Roman" w:hAnsi="Times New Roman" w:cs="Times New Roman"/>
          <w:sz w:val="28"/>
          <w:szCs w:val="28"/>
        </w:rPr>
        <w:t xml:space="preserve">в электронном виде </w:t>
      </w:r>
      <w:r w:rsidRPr="00F422ED">
        <w:rPr>
          <w:rFonts w:ascii="Times New Roman" w:hAnsi="Times New Roman" w:cs="Times New Roman"/>
          <w:sz w:val="28"/>
          <w:szCs w:val="28"/>
        </w:rPr>
        <w:t xml:space="preserve">диплом будет размещен на сайте www.youngreaders.ru в личных кабинетах участников) и онлайн-призами от спонсоров. Победители </w:t>
      </w:r>
      <w:r w:rsidR="00762BD2" w:rsidRPr="00F422ED">
        <w:rPr>
          <w:rFonts w:ascii="Times New Roman" w:hAnsi="Times New Roman" w:cs="Times New Roman"/>
          <w:sz w:val="28"/>
          <w:szCs w:val="28"/>
        </w:rPr>
        <w:t xml:space="preserve">муниципального </w:t>
      </w:r>
      <w:r w:rsidRPr="00F422ED">
        <w:rPr>
          <w:rFonts w:ascii="Times New Roman" w:hAnsi="Times New Roman" w:cs="Times New Roman"/>
          <w:sz w:val="28"/>
          <w:szCs w:val="28"/>
        </w:rPr>
        <w:t>этапа становятся участниками регионального этапа Конкурса.</w:t>
      </w:r>
    </w:p>
    <w:p w:rsidR="00175889" w:rsidRPr="00F422ED" w:rsidRDefault="00175889" w:rsidP="00F422ED">
      <w:pPr>
        <w:spacing w:after="0" w:line="360" w:lineRule="auto"/>
        <w:ind w:firstLine="709"/>
        <w:jc w:val="both"/>
        <w:rPr>
          <w:rFonts w:ascii="Times New Roman" w:hAnsi="Times New Roman" w:cs="Times New Roman"/>
          <w:sz w:val="28"/>
          <w:szCs w:val="28"/>
        </w:rPr>
      </w:pPr>
    </w:p>
    <w:p w:rsidR="00762BD2" w:rsidRPr="00F422ED" w:rsidRDefault="00762BD2" w:rsidP="00F422ED">
      <w:pPr>
        <w:spacing w:after="0" w:line="360" w:lineRule="auto"/>
        <w:ind w:firstLine="709"/>
        <w:jc w:val="center"/>
        <w:rPr>
          <w:rFonts w:ascii="Times New Roman" w:hAnsi="Times New Roman" w:cs="Times New Roman"/>
          <w:b/>
          <w:sz w:val="28"/>
          <w:szCs w:val="28"/>
        </w:rPr>
      </w:pPr>
      <w:r w:rsidRPr="00F422ED">
        <w:rPr>
          <w:rFonts w:ascii="Times New Roman" w:hAnsi="Times New Roman" w:cs="Times New Roman"/>
          <w:b/>
          <w:sz w:val="28"/>
          <w:szCs w:val="28"/>
        </w:rPr>
        <w:t>7. Финансирование конкурса</w:t>
      </w:r>
    </w:p>
    <w:p w:rsidR="00762BD2" w:rsidRPr="00F422ED" w:rsidRDefault="00762BD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 xml:space="preserve">7.1. Финансирование муниципального этапа Конкурса осуществляется за счет бюджетных средств муниципалитета, допускается использование спонсорских средств. </w:t>
      </w:r>
    </w:p>
    <w:p w:rsidR="00762BD2" w:rsidRPr="00F422ED" w:rsidRDefault="00762BD2" w:rsidP="00F422ED">
      <w:pPr>
        <w:spacing w:after="0" w:line="360" w:lineRule="auto"/>
        <w:ind w:firstLine="709"/>
        <w:jc w:val="both"/>
        <w:rPr>
          <w:rFonts w:ascii="Times New Roman" w:hAnsi="Times New Roman" w:cs="Times New Roman"/>
          <w:sz w:val="28"/>
          <w:szCs w:val="28"/>
        </w:rPr>
      </w:pPr>
      <w:r w:rsidRPr="00F422ED">
        <w:rPr>
          <w:rFonts w:ascii="Times New Roman" w:hAnsi="Times New Roman" w:cs="Times New Roman"/>
          <w:sz w:val="28"/>
          <w:szCs w:val="28"/>
        </w:rPr>
        <w:t>7.2. Проезд победителей муниципального этапа Конкурса на региональный этап осуществляется за счет направляющей стороны.</w:t>
      </w:r>
    </w:p>
    <w:p w:rsidR="00762BD2" w:rsidRPr="00762BD2" w:rsidRDefault="00762BD2" w:rsidP="00762BD2">
      <w:pPr>
        <w:spacing w:after="0"/>
        <w:ind w:firstLine="709"/>
        <w:jc w:val="both"/>
        <w:rPr>
          <w:rFonts w:ascii="Times New Roman" w:hAnsi="Times New Roman" w:cs="Times New Roman"/>
          <w:sz w:val="44"/>
        </w:rPr>
      </w:pPr>
    </w:p>
    <w:p w:rsidR="005C0E8D" w:rsidRDefault="005C0E8D"/>
    <w:p w:rsidR="00175889" w:rsidRDefault="00175889"/>
    <w:p w:rsidR="00175889" w:rsidRDefault="00175889"/>
    <w:p w:rsidR="00175889" w:rsidRDefault="00175889"/>
    <w:p w:rsidR="00175889" w:rsidRDefault="00175889"/>
    <w:p w:rsidR="00175889" w:rsidRDefault="00175889"/>
    <w:p w:rsidR="00175889" w:rsidRDefault="00175889"/>
    <w:p w:rsidR="00175889" w:rsidRDefault="00175889"/>
    <w:p w:rsidR="00175889" w:rsidRDefault="00175889"/>
    <w:p w:rsidR="00175889" w:rsidRDefault="00175889" w:rsidP="00483F65">
      <w:pPr>
        <w:jc w:val="right"/>
      </w:pPr>
    </w:p>
    <w:p w:rsidR="00F422ED" w:rsidRDefault="00F422ED" w:rsidP="00483F65">
      <w:pPr>
        <w:jc w:val="right"/>
      </w:pPr>
    </w:p>
    <w:p w:rsidR="00F422ED" w:rsidRDefault="00F422ED" w:rsidP="00483F65">
      <w:pPr>
        <w:jc w:val="right"/>
      </w:pPr>
    </w:p>
    <w:p w:rsidR="00F422ED" w:rsidRDefault="00F422ED" w:rsidP="00483F65">
      <w:pPr>
        <w:jc w:val="right"/>
      </w:pPr>
    </w:p>
    <w:p w:rsidR="00F422ED" w:rsidRDefault="00F422ED" w:rsidP="00483F65">
      <w:pPr>
        <w:jc w:val="right"/>
      </w:pPr>
    </w:p>
    <w:p w:rsidR="00F422ED" w:rsidRDefault="00F422ED" w:rsidP="00483F65">
      <w:pPr>
        <w:jc w:val="right"/>
      </w:pPr>
    </w:p>
    <w:p w:rsidR="00F422ED" w:rsidRDefault="00F422ED" w:rsidP="00483F65">
      <w:pPr>
        <w:jc w:val="right"/>
      </w:pPr>
    </w:p>
    <w:p w:rsidR="00F422ED" w:rsidRDefault="00F422ED" w:rsidP="00483F65">
      <w:pPr>
        <w:jc w:val="right"/>
      </w:pPr>
    </w:p>
    <w:p w:rsidR="00483F65" w:rsidRPr="00F422ED" w:rsidRDefault="00483F65" w:rsidP="00F422ED">
      <w:pPr>
        <w:spacing w:after="0" w:line="240" w:lineRule="auto"/>
        <w:ind w:left="5245"/>
        <w:jc w:val="right"/>
        <w:rPr>
          <w:rFonts w:ascii="Times New Roman" w:hAnsi="Times New Roman" w:cs="Times New Roman"/>
          <w:sz w:val="24"/>
          <w:szCs w:val="24"/>
        </w:rPr>
      </w:pPr>
      <w:r w:rsidRPr="00F422ED">
        <w:rPr>
          <w:rFonts w:ascii="Times New Roman" w:hAnsi="Times New Roman" w:cs="Times New Roman"/>
          <w:sz w:val="24"/>
          <w:szCs w:val="24"/>
        </w:rPr>
        <w:t>Приложение 1</w:t>
      </w:r>
    </w:p>
    <w:p w:rsidR="00B71B88" w:rsidRPr="00F422ED" w:rsidRDefault="00B71B88" w:rsidP="00F422ED">
      <w:pPr>
        <w:spacing w:after="0" w:line="240" w:lineRule="auto"/>
        <w:ind w:left="5245"/>
        <w:rPr>
          <w:rFonts w:ascii="Times New Roman" w:hAnsi="Times New Roman" w:cs="Times New Roman"/>
          <w:sz w:val="24"/>
          <w:szCs w:val="24"/>
        </w:rPr>
      </w:pPr>
      <w:r w:rsidRPr="00F422ED">
        <w:rPr>
          <w:rFonts w:ascii="Times New Roman" w:hAnsi="Times New Roman" w:cs="Times New Roman"/>
          <w:sz w:val="24"/>
          <w:szCs w:val="24"/>
        </w:rPr>
        <w:t>к</w:t>
      </w:r>
      <w:r w:rsidR="00175889" w:rsidRPr="00F422ED">
        <w:rPr>
          <w:rFonts w:ascii="Times New Roman" w:hAnsi="Times New Roman" w:cs="Times New Roman"/>
          <w:sz w:val="24"/>
          <w:szCs w:val="24"/>
        </w:rPr>
        <w:t xml:space="preserve"> Положению </w:t>
      </w:r>
      <w:r w:rsidRPr="00F422ED">
        <w:rPr>
          <w:rFonts w:ascii="Times New Roman" w:hAnsi="Times New Roman" w:cs="Times New Roman"/>
          <w:sz w:val="24"/>
          <w:szCs w:val="24"/>
        </w:rPr>
        <w:t>о муниципальном этапе</w:t>
      </w:r>
    </w:p>
    <w:p w:rsidR="00B71B88" w:rsidRPr="00F422ED" w:rsidRDefault="00B71B88" w:rsidP="00F422ED">
      <w:pPr>
        <w:spacing w:after="0" w:line="240" w:lineRule="auto"/>
        <w:ind w:left="5245"/>
        <w:rPr>
          <w:rFonts w:ascii="Times New Roman" w:hAnsi="Times New Roman" w:cs="Times New Roman"/>
          <w:sz w:val="24"/>
          <w:szCs w:val="24"/>
        </w:rPr>
      </w:pPr>
      <w:r w:rsidRPr="00F422ED">
        <w:rPr>
          <w:rFonts w:ascii="Times New Roman" w:hAnsi="Times New Roman" w:cs="Times New Roman"/>
          <w:sz w:val="24"/>
          <w:szCs w:val="24"/>
        </w:rPr>
        <w:t xml:space="preserve"> Всероссийского конкурса юных чтецов </w:t>
      </w:r>
    </w:p>
    <w:p w:rsidR="00175889" w:rsidRPr="00F422ED" w:rsidRDefault="00B71B88" w:rsidP="00F422ED">
      <w:pPr>
        <w:spacing w:after="0" w:line="240" w:lineRule="auto"/>
        <w:ind w:left="5245"/>
        <w:rPr>
          <w:rFonts w:ascii="Times New Roman" w:hAnsi="Times New Roman" w:cs="Times New Roman"/>
          <w:sz w:val="24"/>
          <w:szCs w:val="24"/>
        </w:rPr>
      </w:pPr>
      <w:r w:rsidRPr="00F422ED">
        <w:rPr>
          <w:rFonts w:ascii="Times New Roman" w:hAnsi="Times New Roman" w:cs="Times New Roman"/>
          <w:sz w:val="24"/>
          <w:szCs w:val="24"/>
        </w:rPr>
        <w:t>«Живая классика» в 2024 году</w:t>
      </w:r>
      <w:r w:rsidR="00175889" w:rsidRPr="00F422ED">
        <w:rPr>
          <w:rFonts w:ascii="Times New Roman" w:hAnsi="Times New Roman" w:cs="Times New Roman"/>
          <w:sz w:val="24"/>
          <w:szCs w:val="24"/>
        </w:rPr>
        <w:t xml:space="preserve"> </w:t>
      </w:r>
    </w:p>
    <w:p w:rsidR="00B71B88" w:rsidRPr="00B71B88" w:rsidRDefault="00B71B88" w:rsidP="00B71B88">
      <w:pPr>
        <w:spacing w:after="0" w:line="240" w:lineRule="auto"/>
        <w:ind w:left="5245"/>
        <w:rPr>
          <w:rFonts w:ascii="Times New Roman" w:hAnsi="Times New Roman" w:cs="Times New Roman"/>
          <w:sz w:val="24"/>
          <w:szCs w:val="24"/>
        </w:rPr>
      </w:pPr>
    </w:p>
    <w:p w:rsidR="00D60BF6" w:rsidRDefault="005B5392" w:rsidP="00F422ED">
      <w:pPr>
        <w:spacing w:after="0" w:line="240" w:lineRule="auto"/>
        <w:jc w:val="center"/>
        <w:rPr>
          <w:rFonts w:ascii="Times New Roman" w:hAnsi="Times New Roman" w:cs="Times New Roman"/>
          <w:b/>
          <w:sz w:val="28"/>
        </w:rPr>
      </w:pPr>
      <w:r w:rsidRPr="00D60BF6">
        <w:rPr>
          <w:rFonts w:ascii="Times New Roman" w:hAnsi="Times New Roman" w:cs="Times New Roman"/>
          <w:b/>
          <w:sz w:val="28"/>
        </w:rPr>
        <w:t>П</w:t>
      </w:r>
      <w:r w:rsidR="00D60BF6" w:rsidRPr="00D60BF6">
        <w:rPr>
          <w:rFonts w:ascii="Times New Roman" w:hAnsi="Times New Roman" w:cs="Times New Roman"/>
          <w:b/>
          <w:sz w:val="28"/>
        </w:rPr>
        <w:t>роцедура оценивания.</w:t>
      </w:r>
    </w:p>
    <w:p w:rsidR="00D60BF6" w:rsidRPr="00F422ED" w:rsidRDefault="00D60BF6" w:rsidP="00F422ED">
      <w:pPr>
        <w:spacing w:line="240" w:lineRule="auto"/>
        <w:jc w:val="center"/>
        <w:rPr>
          <w:rFonts w:ascii="Times New Roman" w:hAnsi="Times New Roman" w:cs="Times New Roman"/>
          <w:b/>
          <w:sz w:val="28"/>
        </w:rPr>
      </w:pPr>
      <w:r w:rsidRPr="00D60BF6">
        <w:rPr>
          <w:rFonts w:ascii="Times New Roman" w:hAnsi="Times New Roman" w:cs="Times New Roman"/>
          <w:b/>
          <w:sz w:val="28"/>
        </w:rPr>
        <w:t>Критерии оценки выступлений участников Конкурса.</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1. Выступление участников оценивается по следующим критериям: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1.1. Выбор текста произведения: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1.1.1. Текст сокращен так, что искажается содержание произведения, смысл теряется или меняется на противоположный: минус 7 баллов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1.1.2. Выбран отрывок, не понятный вне контекста: минус 7 баллов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1.1.3. Выбран отрывок из произведения, призывающий к жестокости, содержащий нецензурную лексику: минус 10 баллов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1.1.4. Чтец выбрал произведение, рассчитанное на дошкольный или младший школьный возраст, если исполнитель является старшеклассником: минус 5 баллов Максимальное количество баллов по данному критерию – 10 баллов.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1.2. Способность оказывать эстетическое, интеллектуальное и эмоциональное воздействие на слушателей: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1.2.1. Чтецу удалось рассказать историю так, чтобы слушатель (член жюри) понял ее. Оценивается от 0 до 5 баллов.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1.2.2. Чтецу удалось эмоционально вовлечь слушателя (члена жюри): заставить задуматься, смеяться, сопереживать. Оценивается от 0 до 5 баллов. Максимальное количество баллов по данному критерию – 10 баллов. </w:t>
      </w:r>
    </w:p>
    <w:p w:rsidR="00D60BF6" w:rsidRDefault="00D60BF6" w:rsidP="00F422ED">
      <w:pPr>
        <w:spacing w:after="0" w:line="360" w:lineRule="auto"/>
        <w:jc w:val="both"/>
        <w:rPr>
          <w:rFonts w:ascii="Times New Roman" w:hAnsi="Times New Roman" w:cs="Times New Roman"/>
          <w:sz w:val="28"/>
        </w:rPr>
      </w:pPr>
      <w:r>
        <w:rPr>
          <w:rFonts w:ascii="Times New Roman" w:hAnsi="Times New Roman" w:cs="Times New Roman"/>
          <w:sz w:val="28"/>
        </w:rPr>
        <w:t>1.</w:t>
      </w:r>
      <w:r w:rsidR="005B5392" w:rsidRPr="00B71B88">
        <w:rPr>
          <w:rFonts w:ascii="Times New Roman" w:hAnsi="Times New Roman" w:cs="Times New Roman"/>
          <w:sz w:val="28"/>
        </w:rPr>
        <w:t>3. Грамотная речь: 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 Максимальное количество баллов по данному критерию – 5 баллов.</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 1.4. Дикция, расстановка логических ударений, пауз: Выразительность дикции, четкое произнесение звуков в соответствии с фонетическими нормами языка. Оценивается от 0 до 5 баллов. Максимальное количество баллов по данному критерию – 5 баллов.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2. Максимальное количество баллов по всем критериям оценки – 30 баллов. Оценки участников жюри вносит в оценочный лист (Приложение 4).</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 3. Форма голосования жюри – закрытая. Жюри принимает решение на основе выставленных баллов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4. В случае превышение участником временного регламента (4 минуты) члены жюри имеют право прервать выступление. Недопустима дисквалификация и снижение баллов за превышение временного регламента.</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 5. В случае,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 6. При отказе (либо иных обстоятельствах) победителя этапа принимать участие в следующем этапе конкурса, на следующий этап приглашается участник, следующий по списку за вошедшими в тройку победителями, набравший максимальное количество баллов. Отказ победителя оформляется в письменном виде.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7. Апелляции по поводу нарушений проведения этапов Конкурса принимаются в срок не позднее</w:t>
      </w:r>
      <w:r w:rsidR="00457D52">
        <w:rPr>
          <w:rFonts w:ascii="Times New Roman" w:hAnsi="Times New Roman" w:cs="Times New Roman"/>
          <w:sz w:val="28"/>
        </w:rPr>
        <w:t>,</w:t>
      </w:r>
      <w:r w:rsidRPr="00B71B88">
        <w:rPr>
          <w:rFonts w:ascii="Times New Roman" w:hAnsi="Times New Roman" w:cs="Times New Roman"/>
          <w:sz w:val="28"/>
        </w:rPr>
        <w:t xml:space="preserve"> чем 5 календарных дней с момента объявления результатов этапа. Апелляции принимаются по электронной почте региональных кураторов, которые указаны в личном кабинете участников на сайте в свободной форме. Апелляцию рассматривает региональный куратор путем пересчета баллов каждого члена жюри в оценочных листах. </w:t>
      </w:r>
    </w:p>
    <w:p w:rsidR="00D60BF6"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 xml:space="preserve">8. 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 </w:t>
      </w:r>
    </w:p>
    <w:p w:rsidR="00A03B52" w:rsidRDefault="005B5392" w:rsidP="00F422ED">
      <w:pPr>
        <w:spacing w:after="0" w:line="360" w:lineRule="auto"/>
        <w:jc w:val="both"/>
        <w:rPr>
          <w:rFonts w:ascii="Times New Roman" w:hAnsi="Times New Roman" w:cs="Times New Roman"/>
          <w:sz w:val="28"/>
        </w:rPr>
      </w:pPr>
      <w:r w:rsidRPr="00B71B88">
        <w:rPr>
          <w:rFonts w:ascii="Times New Roman" w:hAnsi="Times New Roman" w:cs="Times New Roman"/>
          <w:sz w:val="28"/>
        </w:rPr>
        <w:t>9. Оценочные листы хранятся до 01.07.2024 г. Оценочные листы должны быть предъявлены Оргкомитету по требованию.</w:t>
      </w:r>
      <w:r w:rsidR="00457D52">
        <w:rPr>
          <w:rFonts w:ascii="Times New Roman" w:hAnsi="Times New Roman" w:cs="Times New Roman"/>
          <w:sz w:val="28"/>
        </w:rPr>
        <w:t xml:space="preserve"> </w:t>
      </w:r>
    </w:p>
    <w:p w:rsidR="00A03B52" w:rsidRDefault="00A03B52" w:rsidP="00F422ED">
      <w:pPr>
        <w:spacing w:after="0" w:line="360" w:lineRule="auto"/>
        <w:jc w:val="both"/>
        <w:rPr>
          <w:rFonts w:ascii="Times New Roman" w:hAnsi="Times New Roman" w:cs="Times New Roman"/>
          <w:sz w:val="28"/>
        </w:rPr>
        <w:sectPr w:rsidR="00A03B52" w:rsidSect="00D11C28">
          <w:pgSz w:w="11906" w:h="16838"/>
          <w:pgMar w:top="1134" w:right="851" w:bottom="1134" w:left="1701" w:header="709" w:footer="709" w:gutter="0"/>
          <w:cols w:space="708"/>
          <w:docGrid w:linePitch="360"/>
        </w:sectPr>
      </w:pPr>
    </w:p>
    <w:p w:rsidR="00A61445" w:rsidRPr="00D11C28" w:rsidRDefault="00A61445" w:rsidP="00A61445">
      <w:pPr>
        <w:spacing w:after="0" w:line="240" w:lineRule="auto"/>
        <w:ind w:left="5245"/>
        <w:jc w:val="right"/>
        <w:rPr>
          <w:rFonts w:ascii="Times New Roman" w:hAnsi="Times New Roman" w:cs="Times New Roman"/>
          <w:sz w:val="24"/>
          <w:szCs w:val="24"/>
        </w:rPr>
      </w:pPr>
      <w:r w:rsidRPr="00B71B88">
        <w:rPr>
          <w:rFonts w:ascii="Times New Roman" w:hAnsi="Times New Roman" w:cs="Times New Roman"/>
          <w:sz w:val="24"/>
          <w:szCs w:val="24"/>
        </w:rPr>
        <w:t xml:space="preserve">Приложение </w:t>
      </w:r>
      <w:r w:rsidR="00A03B52">
        <w:rPr>
          <w:rFonts w:ascii="Times New Roman" w:hAnsi="Times New Roman" w:cs="Times New Roman"/>
          <w:sz w:val="24"/>
          <w:szCs w:val="24"/>
        </w:rPr>
        <w:t>2</w:t>
      </w:r>
      <w:r w:rsidRPr="00D11C28">
        <w:rPr>
          <w:rFonts w:ascii="Times New Roman" w:hAnsi="Times New Roman" w:cs="Times New Roman"/>
          <w:sz w:val="24"/>
          <w:szCs w:val="24"/>
        </w:rPr>
        <w:t xml:space="preserve">    </w:t>
      </w:r>
    </w:p>
    <w:p w:rsidR="00A61445" w:rsidRDefault="00A61445" w:rsidP="00A61445">
      <w:pPr>
        <w:spacing w:after="0" w:line="240" w:lineRule="auto"/>
        <w:ind w:left="10348"/>
        <w:rPr>
          <w:rFonts w:ascii="Times New Roman" w:hAnsi="Times New Roman" w:cs="Times New Roman"/>
          <w:sz w:val="24"/>
          <w:szCs w:val="24"/>
        </w:rPr>
      </w:pPr>
      <w:r>
        <w:rPr>
          <w:rFonts w:ascii="Times New Roman" w:hAnsi="Times New Roman" w:cs="Times New Roman"/>
          <w:sz w:val="24"/>
          <w:szCs w:val="24"/>
        </w:rPr>
        <w:t>к</w:t>
      </w:r>
      <w:r w:rsidRPr="00B71B88">
        <w:rPr>
          <w:rFonts w:ascii="Times New Roman" w:hAnsi="Times New Roman" w:cs="Times New Roman"/>
          <w:sz w:val="24"/>
          <w:szCs w:val="24"/>
        </w:rPr>
        <w:t xml:space="preserve"> Положению о муниципальном этапе</w:t>
      </w:r>
    </w:p>
    <w:p w:rsidR="00A61445" w:rsidRPr="00B71B88" w:rsidRDefault="00A61445" w:rsidP="00A61445">
      <w:pPr>
        <w:spacing w:after="0" w:line="240" w:lineRule="auto"/>
        <w:ind w:left="10348"/>
        <w:rPr>
          <w:rFonts w:ascii="Times New Roman" w:hAnsi="Times New Roman" w:cs="Times New Roman"/>
          <w:sz w:val="24"/>
          <w:szCs w:val="24"/>
        </w:rPr>
      </w:pPr>
      <w:r w:rsidRPr="00B71B88">
        <w:rPr>
          <w:rFonts w:ascii="Times New Roman" w:hAnsi="Times New Roman" w:cs="Times New Roman"/>
          <w:sz w:val="24"/>
          <w:szCs w:val="24"/>
        </w:rPr>
        <w:t xml:space="preserve"> Всероссийского конкурса юных чтецов </w:t>
      </w:r>
    </w:p>
    <w:p w:rsidR="00A61445" w:rsidRPr="00A61445" w:rsidRDefault="00A61445" w:rsidP="00A61445">
      <w:pPr>
        <w:ind w:left="10348"/>
      </w:pPr>
      <w:r w:rsidRPr="00B71B88">
        <w:rPr>
          <w:rFonts w:ascii="Times New Roman" w:hAnsi="Times New Roman" w:cs="Times New Roman"/>
          <w:sz w:val="24"/>
          <w:szCs w:val="24"/>
        </w:rPr>
        <w:t>«Живая классика» в 2024 году</w:t>
      </w:r>
    </w:p>
    <w:tbl>
      <w:tblPr>
        <w:tblStyle w:val="a7"/>
        <w:tblW w:w="0" w:type="auto"/>
        <w:tblLook w:val="04A0" w:firstRow="1" w:lastRow="0" w:firstColumn="1" w:lastColumn="0" w:noHBand="0" w:noVBand="1"/>
      </w:tblPr>
      <w:tblGrid>
        <w:gridCol w:w="525"/>
        <w:gridCol w:w="1963"/>
        <w:gridCol w:w="3383"/>
        <w:gridCol w:w="1759"/>
        <w:gridCol w:w="1790"/>
        <w:gridCol w:w="1804"/>
        <w:gridCol w:w="1849"/>
        <w:gridCol w:w="1713"/>
      </w:tblGrid>
      <w:tr w:rsidR="00A61445" w:rsidTr="001700D1">
        <w:tc>
          <w:tcPr>
            <w:tcW w:w="525" w:type="dxa"/>
            <w:vMerge w:val="restart"/>
            <w:vAlign w:val="center"/>
          </w:tcPr>
          <w:p w:rsidR="00A61445" w:rsidRPr="00A61445" w:rsidRDefault="00A61445" w:rsidP="001700D1">
            <w:pPr>
              <w:jc w:val="center"/>
              <w:rPr>
                <w:rFonts w:ascii="Times New Roman" w:hAnsi="Times New Roman" w:cs="Times New Roman"/>
                <w:b/>
                <w:sz w:val="26"/>
                <w:szCs w:val="26"/>
              </w:rPr>
            </w:pPr>
            <w:r w:rsidRPr="00A61445">
              <w:rPr>
                <w:rFonts w:ascii="Times New Roman" w:hAnsi="Times New Roman" w:cs="Times New Roman"/>
                <w:b/>
                <w:sz w:val="26"/>
                <w:szCs w:val="26"/>
              </w:rPr>
              <w:t>№</w:t>
            </w:r>
          </w:p>
        </w:tc>
        <w:tc>
          <w:tcPr>
            <w:tcW w:w="1963" w:type="dxa"/>
            <w:vMerge w:val="restart"/>
            <w:vAlign w:val="center"/>
          </w:tcPr>
          <w:p w:rsidR="00A61445" w:rsidRPr="00A61445" w:rsidRDefault="00A61445" w:rsidP="001700D1">
            <w:pPr>
              <w:jc w:val="center"/>
              <w:rPr>
                <w:rFonts w:ascii="Times New Roman" w:hAnsi="Times New Roman" w:cs="Times New Roman"/>
                <w:b/>
                <w:sz w:val="26"/>
                <w:szCs w:val="26"/>
              </w:rPr>
            </w:pPr>
            <w:r w:rsidRPr="00A61445">
              <w:rPr>
                <w:rFonts w:ascii="Times New Roman" w:hAnsi="Times New Roman" w:cs="Times New Roman"/>
                <w:b/>
                <w:sz w:val="26"/>
                <w:szCs w:val="26"/>
              </w:rPr>
              <w:t>Фамилия, Имя чтеца, автор, название произведения</w:t>
            </w:r>
          </w:p>
        </w:tc>
        <w:tc>
          <w:tcPr>
            <w:tcW w:w="12298" w:type="dxa"/>
            <w:gridSpan w:val="6"/>
            <w:vAlign w:val="center"/>
          </w:tcPr>
          <w:p w:rsidR="00A61445" w:rsidRPr="00A61445" w:rsidRDefault="00A61445" w:rsidP="001700D1">
            <w:pPr>
              <w:jc w:val="center"/>
              <w:rPr>
                <w:rFonts w:ascii="Times New Roman" w:hAnsi="Times New Roman" w:cs="Times New Roman"/>
                <w:b/>
                <w:sz w:val="26"/>
                <w:szCs w:val="26"/>
              </w:rPr>
            </w:pPr>
            <w:r w:rsidRPr="00A61445">
              <w:rPr>
                <w:rFonts w:ascii="Times New Roman" w:hAnsi="Times New Roman" w:cs="Times New Roman"/>
                <w:b/>
                <w:sz w:val="26"/>
                <w:szCs w:val="26"/>
              </w:rPr>
              <w:t>Критерии оценки:</w:t>
            </w:r>
          </w:p>
        </w:tc>
      </w:tr>
      <w:tr w:rsidR="00A61445" w:rsidTr="001700D1">
        <w:tc>
          <w:tcPr>
            <w:tcW w:w="525" w:type="dxa"/>
            <w:vMerge/>
          </w:tcPr>
          <w:p w:rsidR="00A61445" w:rsidRPr="000D4405" w:rsidRDefault="00A61445" w:rsidP="001700D1">
            <w:pPr>
              <w:jc w:val="both"/>
              <w:rPr>
                <w:rFonts w:ascii="Times New Roman" w:hAnsi="Times New Roman" w:cs="Times New Roman"/>
                <w:sz w:val="18"/>
                <w:szCs w:val="18"/>
              </w:rPr>
            </w:pPr>
          </w:p>
        </w:tc>
        <w:tc>
          <w:tcPr>
            <w:tcW w:w="1963" w:type="dxa"/>
            <w:vMerge/>
          </w:tcPr>
          <w:p w:rsidR="00A61445" w:rsidRPr="000D4405" w:rsidRDefault="00A61445" w:rsidP="001700D1">
            <w:pPr>
              <w:jc w:val="both"/>
              <w:rPr>
                <w:rFonts w:ascii="Times New Roman" w:hAnsi="Times New Roman" w:cs="Times New Roman"/>
                <w:sz w:val="18"/>
                <w:szCs w:val="18"/>
              </w:rPr>
            </w:pPr>
          </w:p>
        </w:tc>
        <w:tc>
          <w:tcPr>
            <w:tcW w:w="3383" w:type="dxa"/>
            <w:vAlign w:val="center"/>
          </w:tcPr>
          <w:p w:rsidR="00A61445" w:rsidRPr="00A61445" w:rsidRDefault="00A61445" w:rsidP="001700D1">
            <w:pPr>
              <w:jc w:val="center"/>
              <w:rPr>
                <w:rFonts w:ascii="Times New Roman" w:hAnsi="Times New Roman" w:cs="Times New Roman"/>
                <w:b/>
                <w:sz w:val="26"/>
                <w:szCs w:val="26"/>
              </w:rPr>
            </w:pPr>
            <w:r w:rsidRPr="00A61445">
              <w:rPr>
                <w:rFonts w:ascii="Times New Roman" w:hAnsi="Times New Roman" w:cs="Times New Roman"/>
                <w:b/>
                <w:sz w:val="26"/>
                <w:szCs w:val="26"/>
              </w:rPr>
              <w:t>Выбор текста произведения</w:t>
            </w:r>
          </w:p>
        </w:tc>
        <w:tc>
          <w:tcPr>
            <w:tcW w:w="3549" w:type="dxa"/>
            <w:gridSpan w:val="2"/>
            <w:vAlign w:val="center"/>
          </w:tcPr>
          <w:p w:rsidR="00A61445" w:rsidRPr="00A61445" w:rsidRDefault="00A61445" w:rsidP="001700D1">
            <w:pPr>
              <w:jc w:val="center"/>
              <w:rPr>
                <w:rFonts w:ascii="Times New Roman" w:hAnsi="Times New Roman" w:cs="Times New Roman"/>
                <w:b/>
                <w:sz w:val="26"/>
                <w:szCs w:val="26"/>
              </w:rPr>
            </w:pPr>
            <w:r w:rsidRPr="00A61445">
              <w:rPr>
                <w:rFonts w:ascii="Times New Roman" w:hAnsi="Times New Roman" w:cs="Times New Roman"/>
                <w:b/>
                <w:sz w:val="26"/>
                <w:szCs w:val="26"/>
              </w:rPr>
              <w:t>Способность оказывать эстетическое, интеллектуальное и эмоциональное воздействие на слушателей</w:t>
            </w:r>
          </w:p>
        </w:tc>
        <w:tc>
          <w:tcPr>
            <w:tcW w:w="1804" w:type="dxa"/>
            <w:vAlign w:val="center"/>
          </w:tcPr>
          <w:p w:rsidR="00A61445" w:rsidRPr="00A61445" w:rsidRDefault="00A61445" w:rsidP="001700D1">
            <w:pPr>
              <w:jc w:val="center"/>
              <w:rPr>
                <w:rFonts w:ascii="Times New Roman" w:hAnsi="Times New Roman" w:cs="Times New Roman"/>
                <w:b/>
                <w:sz w:val="26"/>
                <w:szCs w:val="26"/>
              </w:rPr>
            </w:pPr>
            <w:r w:rsidRPr="00A61445">
              <w:rPr>
                <w:rFonts w:ascii="Times New Roman" w:hAnsi="Times New Roman" w:cs="Times New Roman"/>
                <w:b/>
                <w:sz w:val="26"/>
                <w:szCs w:val="26"/>
              </w:rPr>
              <w:t>Грамотная речь</w:t>
            </w:r>
          </w:p>
        </w:tc>
        <w:tc>
          <w:tcPr>
            <w:tcW w:w="1849" w:type="dxa"/>
            <w:vAlign w:val="center"/>
          </w:tcPr>
          <w:p w:rsidR="00A61445" w:rsidRPr="00A61445" w:rsidRDefault="00A61445" w:rsidP="001700D1">
            <w:pPr>
              <w:jc w:val="center"/>
              <w:rPr>
                <w:rFonts w:ascii="Times New Roman" w:hAnsi="Times New Roman" w:cs="Times New Roman"/>
                <w:b/>
                <w:sz w:val="26"/>
                <w:szCs w:val="26"/>
              </w:rPr>
            </w:pPr>
            <w:r w:rsidRPr="00A61445">
              <w:rPr>
                <w:rFonts w:ascii="Times New Roman" w:hAnsi="Times New Roman" w:cs="Times New Roman"/>
                <w:b/>
                <w:sz w:val="26"/>
                <w:szCs w:val="26"/>
              </w:rPr>
              <w:t>Дикция, расстановка логических ударений, пауз</w:t>
            </w:r>
          </w:p>
        </w:tc>
        <w:tc>
          <w:tcPr>
            <w:tcW w:w="1713" w:type="dxa"/>
            <w:vMerge w:val="restart"/>
            <w:vAlign w:val="center"/>
          </w:tcPr>
          <w:p w:rsidR="00A61445" w:rsidRPr="00A61445" w:rsidRDefault="00A61445" w:rsidP="001700D1">
            <w:pPr>
              <w:jc w:val="center"/>
              <w:rPr>
                <w:rFonts w:ascii="Times New Roman" w:hAnsi="Times New Roman" w:cs="Times New Roman"/>
                <w:b/>
                <w:sz w:val="26"/>
                <w:szCs w:val="26"/>
              </w:rPr>
            </w:pPr>
            <w:r w:rsidRPr="00A61445">
              <w:rPr>
                <w:rFonts w:ascii="Times New Roman" w:hAnsi="Times New Roman" w:cs="Times New Roman"/>
                <w:b/>
                <w:sz w:val="26"/>
                <w:szCs w:val="26"/>
              </w:rPr>
              <w:t>Всего баллов:</w:t>
            </w:r>
          </w:p>
        </w:tc>
      </w:tr>
      <w:tr w:rsidR="00A61445" w:rsidTr="001700D1">
        <w:tc>
          <w:tcPr>
            <w:tcW w:w="525" w:type="dxa"/>
            <w:vMerge/>
          </w:tcPr>
          <w:p w:rsidR="00A61445" w:rsidRPr="000D4405" w:rsidRDefault="00A61445" w:rsidP="001700D1">
            <w:pPr>
              <w:jc w:val="both"/>
              <w:rPr>
                <w:rFonts w:ascii="Times New Roman" w:hAnsi="Times New Roman" w:cs="Times New Roman"/>
                <w:sz w:val="18"/>
                <w:szCs w:val="18"/>
              </w:rPr>
            </w:pPr>
          </w:p>
        </w:tc>
        <w:tc>
          <w:tcPr>
            <w:tcW w:w="1963" w:type="dxa"/>
            <w:vMerge/>
          </w:tcPr>
          <w:p w:rsidR="00A61445" w:rsidRPr="000D4405" w:rsidRDefault="00A61445" w:rsidP="001700D1">
            <w:pPr>
              <w:jc w:val="both"/>
              <w:rPr>
                <w:rFonts w:ascii="Times New Roman" w:hAnsi="Times New Roman" w:cs="Times New Roman"/>
                <w:sz w:val="18"/>
                <w:szCs w:val="18"/>
              </w:rPr>
            </w:pPr>
          </w:p>
        </w:tc>
        <w:tc>
          <w:tcPr>
            <w:tcW w:w="3383" w:type="dxa"/>
          </w:tcPr>
          <w:p w:rsidR="00A61445" w:rsidRPr="000D4405" w:rsidRDefault="00A61445" w:rsidP="001700D1">
            <w:pPr>
              <w:rPr>
                <w:rFonts w:ascii="Times New Roman" w:hAnsi="Times New Roman" w:cs="Times New Roman"/>
                <w:szCs w:val="18"/>
              </w:rPr>
            </w:pPr>
            <w:r w:rsidRPr="000D4405">
              <w:rPr>
                <w:rFonts w:ascii="Times New Roman" w:hAnsi="Times New Roman" w:cs="Times New Roman"/>
                <w:szCs w:val="18"/>
              </w:rPr>
              <w:t xml:space="preserve">1. сокращение текста, при котором искажается содержание произведения, смысл теряется или меняется на противоположный: минус 7 баллов </w:t>
            </w:r>
          </w:p>
          <w:p w:rsidR="00A61445" w:rsidRPr="000D4405" w:rsidRDefault="00A61445" w:rsidP="001700D1">
            <w:pPr>
              <w:rPr>
                <w:rFonts w:ascii="Times New Roman" w:hAnsi="Times New Roman" w:cs="Times New Roman"/>
                <w:szCs w:val="18"/>
              </w:rPr>
            </w:pPr>
            <w:r w:rsidRPr="000D4405">
              <w:rPr>
                <w:rFonts w:ascii="Times New Roman" w:hAnsi="Times New Roman" w:cs="Times New Roman"/>
                <w:szCs w:val="18"/>
              </w:rPr>
              <w:t xml:space="preserve">2. выбор отрывка, не понятный вне контекста: минус 7 баллов </w:t>
            </w:r>
          </w:p>
          <w:p w:rsidR="00A61445" w:rsidRPr="000D4405" w:rsidRDefault="00A61445" w:rsidP="001700D1">
            <w:pPr>
              <w:rPr>
                <w:rFonts w:ascii="Times New Roman" w:hAnsi="Times New Roman" w:cs="Times New Roman"/>
                <w:szCs w:val="18"/>
              </w:rPr>
            </w:pPr>
            <w:r w:rsidRPr="000D4405">
              <w:rPr>
                <w:rFonts w:ascii="Times New Roman" w:hAnsi="Times New Roman" w:cs="Times New Roman"/>
                <w:szCs w:val="18"/>
              </w:rPr>
              <w:t xml:space="preserve">3. произведения, призывающие к жестокости, содержащие нецензурную лексику: минус 10 баллов </w:t>
            </w:r>
          </w:p>
          <w:p w:rsidR="00A61445" w:rsidRPr="000D4405" w:rsidRDefault="00A61445" w:rsidP="001700D1">
            <w:pPr>
              <w:rPr>
                <w:rFonts w:ascii="Times New Roman" w:hAnsi="Times New Roman" w:cs="Times New Roman"/>
                <w:szCs w:val="18"/>
              </w:rPr>
            </w:pPr>
            <w:r w:rsidRPr="000D4405">
              <w:rPr>
                <w:rFonts w:ascii="Times New Roman" w:hAnsi="Times New Roman" w:cs="Times New Roman"/>
                <w:szCs w:val="18"/>
              </w:rPr>
              <w:t xml:space="preserve">4. произведение, рассчитанное на дошкольный или младший школьный возраст, если исполнитель является старшеклассником: минус </w:t>
            </w:r>
          </w:p>
          <w:p w:rsidR="00A61445" w:rsidRDefault="00A61445" w:rsidP="001700D1">
            <w:pPr>
              <w:rPr>
                <w:rFonts w:ascii="Times New Roman" w:hAnsi="Times New Roman" w:cs="Times New Roman"/>
                <w:szCs w:val="18"/>
              </w:rPr>
            </w:pPr>
            <w:r w:rsidRPr="000D4405">
              <w:rPr>
                <w:rFonts w:ascii="Times New Roman" w:hAnsi="Times New Roman" w:cs="Times New Roman"/>
                <w:szCs w:val="18"/>
              </w:rPr>
              <w:t>5 баллов</w:t>
            </w:r>
          </w:p>
          <w:p w:rsidR="00A61445" w:rsidRPr="000D4405" w:rsidRDefault="00A61445" w:rsidP="001700D1">
            <w:pPr>
              <w:rPr>
                <w:rFonts w:ascii="Times New Roman" w:hAnsi="Times New Roman" w:cs="Times New Roman"/>
                <w:szCs w:val="18"/>
              </w:rPr>
            </w:pPr>
            <w:r w:rsidRPr="000D4405">
              <w:rPr>
                <w:rFonts w:ascii="Times New Roman" w:hAnsi="Times New Roman" w:cs="Times New Roman"/>
                <w:szCs w:val="18"/>
              </w:rPr>
              <w:t xml:space="preserve"> Оценивается от 0 до 10 баллов</w:t>
            </w:r>
          </w:p>
        </w:tc>
        <w:tc>
          <w:tcPr>
            <w:tcW w:w="1759" w:type="dxa"/>
          </w:tcPr>
          <w:p w:rsidR="00A61445" w:rsidRPr="000D4405" w:rsidRDefault="00A61445" w:rsidP="001700D1">
            <w:pPr>
              <w:rPr>
                <w:rFonts w:ascii="Times New Roman" w:hAnsi="Times New Roman" w:cs="Times New Roman"/>
                <w:szCs w:val="18"/>
              </w:rPr>
            </w:pPr>
            <w:r w:rsidRPr="000D4405">
              <w:rPr>
                <w:rFonts w:ascii="Times New Roman" w:hAnsi="Times New Roman" w:cs="Times New Roman"/>
                <w:szCs w:val="18"/>
              </w:rPr>
              <w:t>Чтецу удалось рассказать историю так, чтобы слушатель (член жюри) понял ее. Оценивается от 0 до 5 баллов</w:t>
            </w:r>
          </w:p>
        </w:tc>
        <w:tc>
          <w:tcPr>
            <w:tcW w:w="1790" w:type="dxa"/>
          </w:tcPr>
          <w:p w:rsidR="00A61445" w:rsidRPr="000D4405" w:rsidRDefault="00A61445" w:rsidP="001700D1">
            <w:pPr>
              <w:rPr>
                <w:rFonts w:ascii="Times New Roman" w:hAnsi="Times New Roman" w:cs="Times New Roman"/>
                <w:szCs w:val="18"/>
              </w:rPr>
            </w:pPr>
            <w:r w:rsidRPr="000D4405">
              <w:rPr>
                <w:rFonts w:ascii="Times New Roman" w:hAnsi="Times New Roman" w:cs="Times New Roman"/>
                <w:szCs w:val="18"/>
              </w:rPr>
              <w:t>Чтецу удалось эмоционально вовлечь чтобы слушателя (члена жюри): заставить задуматься, смеяться, сопереживать. Оценивается от 0 до 5 баллов</w:t>
            </w:r>
          </w:p>
        </w:tc>
        <w:tc>
          <w:tcPr>
            <w:tcW w:w="1804" w:type="dxa"/>
          </w:tcPr>
          <w:p w:rsidR="00A61445" w:rsidRPr="000D4405" w:rsidRDefault="00A61445" w:rsidP="001700D1">
            <w:pPr>
              <w:rPr>
                <w:rFonts w:ascii="Times New Roman" w:hAnsi="Times New Roman" w:cs="Times New Roman"/>
                <w:szCs w:val="18"/>
              </w:rPr>
            </w:pPr>
            <w:r w:rsidRPr="000D4405">
              <w:rPr>
                <w:rFonts w:ascii="Times New Roman" w:hAnsi="Times New Roman" w:cs="Times New Roman"/>
                <w:szCs w:val="18"/>
              </w:rP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w:t>
            </w:r>
          </w:p>
        </w:tc>
        <w:tc>
          <w:tcPr>
            <w:tcW w:w="1849" w:type="dxa"/>
          </w:tcPr>
          <w:p w:rsidR="00A61445" w:rsidRPr="000D4405" w:rsidRDefault="00A61445" w:rsidP="001700D1">
            <w:pPr>
              <w:rPr>
                <w:rFonts w:ascii="Times New Roman" w:hAnsi="Times New Roman" w:cs="Times New Roman"/>
                <w:szCs w:val="18"/>
              </w:rPr>
            </w:pPr>
            <w:r w:rsidRPr="000D4405">
              <w:rPr>
                <w:rFonts w:ascii="Times New Roman" w:hAnsi="Times New Roman" w:cs="Times New Roman"/>
                <w:szCs w:val="18"/>
              </w:rPr>
              <w:t>Выразительность дикции, четкое произнесение звуков в соответствии с фонетическими нормами языка. Оценивается от 0 до 5 баллов</w:t>
            </w:r>
          </w:p>
        </w:tc>
        <w:tc>
          <w:tcPr>
            <w:tcW w:w="1713" w:type="dxa"/>
            <w:vMerge/>
          </w:tcPr>
          <w:p w:rsidR="00A61445" w:rsidRPr="000D4405" w:rsidRDefault="00A61445" w:rsidP="001700D1">
            <w:pPr>
              <w:jc w:val="both"/>
              <w:rPr>
                <w:rFonts w:ascii="Times New Roman" w:hAnsi="Times New Roman" w:cs="Times New Roman"/>
                <w:sz w:val="18"/>
                <w:szCs w:val="18"/>
              </w:rPr>
            </w:pPr>
          </w:p>
        </w:tc>
      </w:tr>
      <w:tr w:rsidR="00A61445" w:rsidTr="001700D1">
        <w:trPr>
          <w:trHeight w:val="322"/>
        </w:trPr>
        <w:tc>
          <w:tcPr>
            <w:tcW w:w="525" w:type="dxa"/>
          </w:tcPr>
          <w:p w:rsidR="00A61445" w:rsidRPr="000D4405" w:rsidRDefault="00A61445" w:rsidP="001700D1">
            <w:pPr>
              <w:jc w:val="center"/>
              <w:rPr>
                <w:rFonts w:ascii="Times New Roman" w:hAnsi="Times New Roman" w:cs="Times New Roman"/>
                <w:sz w:val="28"/>
                <w:szCs w:val="28"/>
              </w:rPr>
            </w:pPr>
            <w:r w:rsidRPr="000D4405">
              <w:rPr>
                <w:rFonts w:ascii="Times New Roman" w:hAnsi="Times New Roman" w:cs="Times New Roman"/>
                <w:sz w:val="28"/>
                <w:szCs w:val="28"/>
              </w:rPr>
              <w:t>1</w:t>
            </w:r>
          </w:p>
        </w:tc>
        <w:tc>
          <w:tcPr>
            <w:tcW w:w="1963" w:type="dxa"/>
          </w:tcPr>
          <w:p w:rsidR="00A61445" w:rsidRPr="000D4405" w:rsidRDefault="00A61445" w:rsidP="001700D1">
            <w:pPr>
              <w:jc w:val="center"/>
              <w:rPr>
                <w:rFonts w:ascii="Times New Roman" w:hAnsi="Times New Roman" w:cs="Times New Roman"/>
                <w:sz w:val="18"/>
                <w:szCs w:val="18"/>
              </w:rPr>
            </w:pPr>
          </w:p>
        </w:tc>
        <w:tc>
          <w:tcPr>
            <w:tcW w:w="3383" w:type="dxa"/>
          </w:tcPr>
          <w:p w:rsidR="00A61445" w:rsidRPr="000D4405" w:rsidRDefault="00A61445" w:rsidP="001700D1">
            <w:pPr>
              <w:jc w:val="center"/>
              <w:rPr>
                <w:rFonts w:ascii="Times New Roman" w:hAnsi="Times New Roman" w:cs="Times New Roman"/>
                <w:sz w:val="28"/>
                <w:szCs w:val="18"/>
              </w:rPr>
            </w:pPr>
            <w:r w:rsidRPr="000D4405">
              <w:rPr>
                <w:rFonts w:ascii="Times New Roman" w:hAnsi="Times New Roman" w:cs="Times New Roman"/>
                <w:sz w:val="28"/>
              </w:rPr>
              <w:t>0 1 2...10</w:t>
            </w:r>
          </w:p>
        </w:tc>
        <w:tc>
          <w:tcPr>
            <w:tcW w:w="1759" w:type="dxa"/>
          </w:tcPr>
          <w:p w:rsidR="00A61445" w:rsidRPr="000D4405" w:rsidRDefault="00A61445" w:rsidP="001700D1">
            <w:pPr>
              <w:jc w:val="center"/>
              <w:rPr>
                <w:rFonts w:ascii="Times New Roman" w:hAnsi="Times New Roman" w:cs="Times New Roman"/>
                <w:sz w:val="28"/>
                <w:szCs w:val="18"/>
              </w:rPr>
            </w:pPr>
            <w:r w:rsidRPr="000D4405">
              <w:rPr>
                <w:rFonts w:ascii="Times New Roman" w:hAnsi="Times New Roman" w:cs="Times New Roman"/>
                <w:sz w:val="28"/>
              </w:rPr>
              <w:t>0 1 2 3 4 5</w:t>
            </w:r>
          </w:p>
        </w:tc>
        <w:tc>
          <w:tcPr>
            <w:tcW w:w="1790" w:type="dxa"/>
          </w:tcPr>
          <w:p w:rsidR="00A61445" w:rsidRPr="000D4405" w:rsidRDefault="00A61445" w:rsidP="001700D1">
            <w:pPr>
              <w:jc w:val="center"/>
              <w:rPr>
                <w:rFonts w:ascii="Times New Roman" w:hAnsi="Times New Roman" w:cs="Times New Roman"/>
                <w:sz w:val="28"/>
                <w:szCs w:val="18"/>
              </w:rPr>
            </w:pPr>
            <w:r w:rsidRPr="000D4405">
              <w:rPr>
                <w:rFonts w:ascii="Times New Roman" w:hAnsi="Times New Roman" w:cs="Times New Roman"/>
                <w:sz w:val="28"/>
              </w:rPr>
              <w:t>0 1 2 3 4 5</w:t>
            </w:r>
          </w:p>
        </w:tc>
        <w:tc>
          <w:tcPr>
            <w:tcW w:w="1804"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849"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713"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r>
      <w:tr w:rsidR="00A61445" w:rsidTr="001700D1">
        <w:trPr>
          <w:trHeight w:val="322"/>
        </w:trPr>
        <w:tc>
          <w:tcPr>
            <w:tcW w:w="525" w:type="dxa"/>
          </w:tcPr>
          <w:p w:rsidR="00A61445" w:rsidRPr="000D4405" w:rsidRDefault="00A61445" w:rsidP="001700D1">
            <w:pPr>
              <w:jc w:val="center"/>
              <w:rPr>
                <w:rFonts w:ascii="Times New Roman" w:hAnsi="Times New Roman" w:cs="Times New Roman"/>
                <w:sz w:val="28"/>
                <w:szCs w:val="28"/>
              </w:rPr>
            </w:pPr>
            <w:r w:rsidRPr="000D4405">
              <w:rPr>
                <w:rFonts w:ascii="Times New Roman" w:hAnsi="Times New Roman" w:cs="Times New Roman"/>
                <w:sz w:val="28"/>
                <w:szCs w:val="28"/>
              </w:rPr>
              <w:t>2</w:t>
            </w:r>
          </w:p>
        </w:tc>
        <w:tc>
          <w:tcPr>
            <w:tcW w:w="1963" w:type="dxa"/>
          </w:tcPr>
          <w:p w:rsidR="00A61445" w:rsidRDefault="00A61445" w:rsidP="001700D1">
            <w:pPr>
              <w:jc w:val="center"/>
              <w:rPr>
                <w:rFonts w:ascii="Times New Roman" w:hAnsi="Times New Roman" w:cs="Times New Roman"/>
                <w:sz w:val="28"/>
              </w:rPr>
            </w:pPr>
          </w:p>
        </w:tc>
        <w:tc>
          <w:tcPr>
            <w:tcW w:w="3383"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0 1 2...10</w:t>
            </w:r>
          </w:p>
        </w:tc>
        <w:tc>
          <w:tcPr>
            <w:tcW w:w="1759"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790"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804"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849"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713"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r>
      <w:tr w:rsidR="00A61445" w:rsidTr="001700D1">
        <w:trPr>
          <w:trHeight w:val="322"/>
        </w:trPr>
        <w:tc>
          <w:tcPr>
            <w:tcW w:w="525" w:type="dxa"/>
          </w:tcPr>
          <w:p w:rsidR="00A61445" w:rsidRPr="000D4405" w:rsidRDefault="00A61445" w:rsidP="001700D1">
            <w:pPr>
              <w:jc w:val="center"/>
              <w:rPr>
                <w:rFonts w:ascii="Times New Roman" w:hAnsi="Times New Roman" w:cs="Times New Roman"/>
                <w:sz w:val="28"/>
                <w:szCs w:val="28"/>
              </w:rPr>
            </w:pPr>
            <w:r w:rsidRPr="000D4405">
              <w:rPr>
                <w:rFonts w:ascii="Times New Roman" w:hAnsi="Times New Roman" w:cs="Times New Roman"/>
                <w:sz w:val="28"/>
                <w:szCs w:val="28"/>
              </w:rPr>
              <w:t>3</w:t>
            </w:r>
          </w:p>
        </w:tc>
        <w:tc>
          <w:tcPr>
            <w:tcW w:w="1963" w:type="dxa"/>
          </w:tcPr>
          <w:p w:rsidR="00A61445" w:rsidRDefault="00A61445" w:rsidP="001700D1">
            <w:pPr>
              <w:jc w:val="center"/>
              <w:rPr>
                <w:rFonts w:ascii="Times New Roman" w:hAnsi="Times New Roman" w:cs="Times New Roman"/>
                <w:sz w:val="28"/>
              </w:rPr>
            </w:pPr>
          </w:p>
        </w:tc>
        <w:tc>
          <w:tcPr>
            <w:tcW w:w="3383"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0 1 2...10</w:t>
            </w:r>
          </w:p>
        </w:tc>
        <w:tc>
          <w:tcPr>
            <w:tcW w:w="1759"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790"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804"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849"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713"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r>
      <w:tr w:rsidR="00A61445" w:rsidTr="001700D1">
        <w:trPr>
          <w:trHeight w:val="322"/>
        </w:trPr>
        <w:tc>
          <w:tcPr>
            <w:tcW w:w="525" w:type="dxa"/>
          </w:tcPr>
          <w:p w:rsidR="00A61445" w:rsidRPr="000D4405" w:rsidRDefault="00A61445" w:rsidP="001700D1">
            <w:pPr>
              <w:jc w:val="center"/>
              <w:rPr>
                <w:rFonts w:ascii="Times New Roman" w:hAnsi="Times New Roman" w:cs="Times New Roman"/>
                <w:sz w:val="28"/>
                <w:szCs w:val="28"/>
              </w:rPr>
            </w:pPr>
            <w:r w:rsidRPr="000D4405">
              <w:rPr>
                <w:rFonts w:ascii="Times New Roman" w:hAnsi="Times New Roman" w:cs="Times New Roman"/>
                <w:sz w:val="28"/>
                <w:szCs w:val="28"/>
              </w:rPr>
              <w:t>4</w:t>
            </w:r>
          </w:p>
        </w:tc>
        <w:tc>
          <w:tcPr>
            <w:tcW w:w="1963" w:type="dxa"/>
          </w:tcPr>
          <w:p w:rsidR="00A61445" w:rsidRDefault="00A61445" w:rsidP="001700D1">
            <w:pPr>
              <w:jc w:val="center"/>
              <w:rPr>
                <w:rFonts w:ascii="Times New Roman" w:hAnsi="Times New Roman" w:cs="Times New Roman"/>
                <w:sz w:val="28"/>
              </w:rPr>
            </w:pPr>
          </w:p>
        </w:tc>
        <w:tc>
          <w:tcPr>
            <w:tcW w:w="3383"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0 1 2...10</w:t>
            </w:r>
          </w:p>
        </w:tc>
        <w:tc>
          <w:tcPr>
            <w:tcW w:w="1759"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790"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804"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849"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c>
          <w:tcPr>
            <w:tcW w:w="1713" w:type="dxa"/>
          </w:tcPr>
          <w:p w:rsidR="00A61445" w:rsidRPr="000D4405" w:rsidRDefault="00A61445" w:rsidP="001700D1">
            <w:pPr>
              <w:jc w:val="center"/>
              <w:rPr>
                <w:rFonts w:ascii="Times New Roman" w:hAnsi="Times New Roman" w:cs="Times New Roman"/>
                <w:sz w:val="28"/>
              </w:rPr>
            </w:pPr>
            <w:r w:rsidRPr="000D4405">
              <w:rPr>
                <w:rFonts w:ascii="Times New Roman" w:hAnsi="Times New Roman" w:cs="Times New Roman"/>
                <w:sz w:val="28"/>
              </w:rPr>
              <w:t>0 1 2 3 4 5</w:t>
            </w:r>
          </w:p>
        </w:tc>
      </w:tr>
    </w:tbl>
    <w:p w:rsidR="00A61445" w:rsidRPr="00A61445" w:rsidRDefault="00A61445">
      <w:pPr>
        <w:rPr>
          <w:lang w:val="en-US"/>
        </w:rPr>
        <w:sectPr w:rsidR="00A61445" w:rsidRPr="00A61445" w:rsidSect="00300F15">
          <w:pgSz w:w="16838" w:h="11906" w:orient="landscape"/>
          <w:pgMar w:top="1701" w:right="1134" w:bottom="850" w:left="1134" w:header="708" w:footer="708" w:gutter="0"/>
          <w:cols w:space="708"/>
          <w:docGrid w:linePitch="360"/>
        </w:sectPr>
      </w:pPr>
    </w:p>
    <w:p w:rsidR="00D06F45" w:rsidRPr="00D06F45" w:rsidRDefault="00D06F45" w:rsidP="00D06F45">
      <w:pPr>
        <w:spacing w:line="240" w:lineRule="auto"/>
        <w:jc w:val="center"/>
        <w:rPr>
          <w:rFonts w:ascii="Times New Roman" w:eastAsia="Calibri" w:hAnsi="Times New Roman" w:cs="Times New Roman"/>
          <w:sz w:val="28"/>
        </w:rPr>
      </w:pPr>
      <w:r w:rsidRPr="00D06F45">
        <w:rPr>
          <w:rFonts w:ascii="Times New Roman" w:eastAsia="Calibri" w:hAnsi="Times New Roman" w:cs="Times New Roman"/>
          <w:sz w:val="28"/>
        </w:rPr>
        <w:t>ОЗНАКОМЛЕНЫ:</w:t>
      </w:r>
    </w:p>
    <w:p w:rsidR="00D06F45" w:rsidRPr="00D06F45" w:rsidRDefault="00D06F45" w:rsidP="00D06F45">
      <w:pPr>
        <w:spacing w:line="240" w:lineRule="auto"/>
        <w:jc w:val="center"/>
        <w:rPr>
          <w:rFonts w:ascii="Times New Roman" w:eastAsia="Calibri" w:hAnsi="Times New Roman" w:cs="Times New Roman"/>
          <w:sz w:val="28"/>
        </w:rPr>
      </w:pPr>
    </w:p>
    <w:p w:rsidR="00D06F45" w:rsidRDefault="00D06F45" w:rsidP="00A03B52">
      <w:pPr>
        <w:spacing w:line="240" w:lineRule="auto"/>
        <w:jc w:val="center"/>
        <w:rPr>
          <w:rFonts w:ascii="Times New Roman" w:eastAsia="Calibri" w:hAnsi="Times New Roman" w:cs="Times New Roman"/>
          <w:sz w:val="28"/>
        </w:rPr>
      </w:pPr>
      <w:r w:rsidRPr="00D06F45">
        <w:rPr>
          <w:rFonts w:ascii="Times New Roman" w:eastAsia="Calibri" w:hAnsi="Times New Roman" w:cs="Times New Roman"/>
          <w:sz w:val="28"/>
        </w:rPr>
        <w:t>Филатова Л.А. _______</w:t>
      </w:r>
      <w:r w:rsidR="00A03B52">
        <w:rPr>
          <w:rFonts w:ascii="Times New Roman" w:eastAsia="Calibri" w:hAnsi="Times New Roman" w:cs="Times New Roman"/>
          <w:sz w:val="28"/>
        </w:rPr>
        <w:t>____________ «__» __________2024</w:t>
      </w:r>
      <w:r w:rsidRPr="00D06F45">
        <w:rPr>
          <w:rFonts w:ascii="Times New Roman" w:eastAsia="Calibri" w:hAnsi="Times New Roman" w:cs="Times New Roman"/>
          <w:sz w:val="28"/>
        </w:rPr>
        <w:t xml:space="preserve"> г.</w:t>
      </w:r>
    </w:p>
    <w:p w:rsidR="00D06F45" w:rsidRPr="00D06F45" w:rsidRDefault="00D06F45" w:rsidP="00D06F45">
      <w:pPr>
        <w:spacing w:line="240" w:lineRule="auto"/>
        <w:rPr>
          <w:rFonts w:ascii="Times New Roman" w:eastAsia="Calibri" w:hAnsi="Times New Roman" w:cs="Times New Roman"/>
          <w:sz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Default="00D06F45" w:rsidP="00D06F45">
      <w:pPr>
        <w:spacing w:after="0" w:line="240" w:lineRule="auto"/>
        <w:rPr>
          <w:rFonts w:ascii="Times New Roman" w:hAnsi="Times New Roman" w:cs="Times New Roman"/>
          <w:sz w:val="28"/>
          <w:szCs w:val="28"/>
        </w:rPr>
      </w:pPr>
    </w:p>
    <w:p w:rsidR="00A03B52" w:rsidRDefault="00A03B52" w:rsidP="00D06F45">
      <w:pPr>
        <w:spacing w:after="0" w:line="240" w:lineRule="auto"/>
        <w:rPr>
          <w:rFonts w:ascii="Times New Roman" w:hAnsi="Times New Roman" w:cs="Times New Roman"/>
          <w:sz w:val="28"/>
          <w:szCs w:val="28"/>
        </w:rPr>
      </w:pPr>
    </w:p>
    <w:p w:rsidR="00A03B52" w:rsidRPr="00D06F45" w:rsidRDefault="00A03B52"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457D52" w:rsidP="00D06F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w:t>
      </w:r>
      <w:r w:rsidR="00A61445" w:rsidRPr="00D06F45">
        <w:rPr>
          <w:rFonts w:ascii="Times New Roman" w:hAnsi="Times New Roman" w:cs="Times New Roman"/>
          <w:sz w:val="28"/>
          <w:szCs w:val="28"/>
        </w:rPr>
        <w:t>специалист</w:t>
      </w:r>
      <w:r w:rsidR="00D06F45" w:rsidRPr="00D06F45">
        <w:rPr>
          <w:rFonts w:ascii="Times New Roman" w:hAnsi="Times New Roman" w:cs="Times New Roman"/>
          <w:sz w:val="28"/>
          <w:szCs w:val="28"/>
        </w:rPr>
        <w:t xml:space="preserve"> отдела по образованию</w:t>
      </w:r>
    </w:p>
    <w:p w:rsidR="00D06F45" w:rsidRPr="00D06F45" w:rsidRDefault="00D06F45" w:rsidP="00D06F45">
      <w:pPr>
        <w:spacing w:after="0" w:line="240" w:lineRule="auto"/>
        <w:rPr>
          <w:rFonts w:ascii="Times New Roman" w:hAnsi="Times New Roman" w:cs="Times New Roman"/>
          <w:sz w:val="28"/>
          <w:szCs w:val="28"/>
        </w:rPr>
      </w:pPr>
      <w:r w:rsidRPr="00D06F45">
        <w:rPr>
          <w:rFonts w:ascii="Times New Roman" w:hAnsi="Times New Roman" w:cs="Times New Roman"/>
          <w:sz w:val="28"/>
          <w:szCs w:val="28"/>
        </w:rPr>
        <w:t xml:space="preserve">администрации городского </w:t>
      </w:r>
      <w:proofErr w:type="gramStart"/>
      <w:r w:rsidRPr="00D06F45">
        <w:rPr>
          <w:rFonts w:ascii="Times New Roman" w:hAnsi="Times New Roman" w:cs="Times New Roman"/>
          <w:sz w:val="28"/>
          <w:szCs w:val="28"/>
        </w:rPr>
        <w:t>округа</w:t>
      </w:r>
      <w:proofErr w:type="gramEnd"/>
      <w:r w:rsidRPr="00D06F45">
        <w:rPr>
          <w:rFonts w:ascii="Times New Roman" w:hAnsi="Times New Roman" w:cs="Times New Roman"/>
          <w:sz w:val="28"/>
          <w:szCs w:val="28"/>
        </w:rPr>
        <w:t xml:space="preserve"> ЗАТО п. Горный</w:t>
      </w:r>
    </w:p>
    <w:p w:rsidR="00D06F45" w:rsidRPr="00D06F45" w:rsidRDefault="00D06F45" w:rsidP="00D06F45">
      <w:pPr>
        <w:spacing w:after="0" w:line="240" w:lineRule="auto"/>
        <w:rPr>
          <w:rFonts w:ascii="Times New Roman" w:hAnsi="Times New Roman" w:cs="Times New Roman"/>
          <w:sz w:val="28"/>
          <w:szCs w:val="28"/>
        </w:rPr>
      </w:pPr>
      <w:r w:rsidRPr="00D06F45">
        <w:rPr>
          <w:rFonts w:ascii="Times New Roman" w:hAnsi="Times New Roman" w:cs="Times New Roman"/>
          <w:sz w:val="28"/>
          <w:szCs w:val="28"/>
        </w:rPr>
        <w:t xml:space="preserve">______________________ А.А. </w:t>
      </w:r>
      <w:proofErr w:type="spellStart"/>
      <w:r w:rsidRPr="00D06F45">
        <w:rPr>
          <w:rFonts w:ascii="Times New Roman" w:hAnsi="Times New Roman" w:cs="Times New Roman"/>
          <w:sz w:val="28"/>
          <w:szCs w:val="28"/>
        </w:rPr>
        <w:t>Сморыгина</w:t>
      </w:r>
      <w:proofErr w:type="spellEnd"/>
    </w:p>
    <w:p w:rsidR="00D06F45" w:rsidRPr="00D06F45" w:rsidRDefault="00457D52" w:rsidP="00D06F45">
      <w:pPr>
        <w:spacing w:after="0" w:line="240" w:lineRule="auto"/>
        <w:rPr>
          <w:rFonts w:ascii="Times New Roman" w:hAnsi="Times New Roman" w:cs="Times New Roman"/>
          <w:sz w:val="28"/>
          <w:szCs w:val="28"/>
        </w:rPr>
      </w:pPr>
      <w:r>
        <w:rPr>
          <w:rFonts w:ascii="Times New Roman" w:hAnsi="Times New Roman" w:cs="Times New Roman"/>
          <w:sz w:val="28"/>
          <w:szCs w:val="28"/>
        </w:rPr>
        <w:t>«____» _________ 2024</w:t>
      </w:r>
      <w:r w:rsidR="00D06F45" w:rsidRPr="00D06F45">
        <w:rPr>
          <w:rFonts w:ascii="Times New Roman" w:hAnsi="Times New Roman" w:cs="Times New Roman"/>
          <w:sz w:val="28"/>
          <w:szCs w:val="28"/>
        </w:rPr>
        <w:t xml:space="preserve"> г.</w:t>
      </w:r>
    </w:p>
    <w:p w:rsidR="00D06F45" w:rsidRPr="00D06F45" w:rsidRDefault="00D06F45" w:rsidP="00D06F45">
      <w:pPr>
        <w:spacing w:after="0" w:line="240" w:lineRule="auto"/>
        <w:rPr>
          <w:rFonts w:ascii="Times New Roman" w:hAnsi="Times New Roman" w:cs="Times New Roman"/>
          <w:sz w:val="28"/>
          <w:szCs w:val="28"/>
        </w:rPr>
      </w:pPr>
    </w:p>
    <w:p w:rsidR="00D06F45" w:rsidRPr="00D06F45" w:rsidRDefault="00D06F45" w:rsidP="00D06F45">
      <w:pPr>
        <w:spacing w:after="0" w:line="240" w:lineRule="auto"/>
        <w:rPr>
          <w:rFonts w:ascii="Times New Roman" w:hAnsi="Times New Roman" w:cs="Times New Roman"/>
          <w:sz w:val="28"/>
          <w:szCs w:val="28"/>
        </w:rPr>
      </w:pPr>
      <w:r w:rsidRPr="00D06F45">
        <w:rPr>
          <w:rFonts w:ascii="Times New Roman" w:hAnsi="Times New Roman" w:cs="Times New Roman"/>
          <w:sz w:val="28"/>
          <w:szCs w:val="28"/>
        </w:rPr>
        <w:t xml:space="preserve">Главный специалист  администрации </w:t>
      </w:r>
    </w:p>
    <w:p w:rsidR="00D06F45" w:rsidRPr="00D06F45" w:rsidRDefault="00D06F45" w:rsidP="00D06F45">
      <w:pPr>
        <w:spacing w:after="0" w:line="240" w:lineRule="auto"/>
        <w:rPr>
          <w:rFonts w:ascii="Times New Roman" w:hAnsi="Times New Roman" w:cs="Times New Roman"/>
          <w:sz w:val="28"/>
          <w:szCs w:val="28"/>
        </w:rPr>
      </w:pPr>
      <w:r w:rsidRPr="00D06F45">
        <w:rPr>
          <w:rFonts w:ascii="Times New Roman" w:hAnsi="Times New Roman" w:cs="Times New Roman"/>
          <w:sz w:val="28"/>
          <w:szCs w:val="28"/>
        </w:rPr>
        <w:t xml:space="preserve">городского </w:t>
      </w:r>
      <w:proofErr w:type="gramStart"/>
      <w:r w:rsidRPr="00D06F45">
        <w:rPr>
          <w:rFonts w:ascii="Times New Roman" w:hAnsi="Times New Roman" w:cs="Times New Roman"/>
          <w:sz w:val="28"/>
          <w:szCs w:val="28"/>
        </w:rPr>
        <w:t>округа</w:t>
      </w:r>
      <w:proofErr w:type="gramEnd"/>
      <w:r w:rsidRPr="00D06F45">
        <w:rPr>
          <w:rFonts w:ascii="Times New Roman" w:hAnsi="Times New Roman" w:cs="Times New Roman"/>
          <w:sz w:val="28"/>
          <w:szCs w:val="28"/>
        </w:rPr>
        <w:t xml:space="preserve"> ЗАТО п. Горный</w:t>
      </w:r>
    </w:p>
    <w:p w:rsidR="00D06F45" w:rsidRPr="00D06F45" w:rsidRDefault="00D06F45" w:rsidP="00D06F45">
      <w:pPr>
        <w:spacing w:after="0" w:line="240" w:lineRule="auto"/>
        <w:rPr>
          <w:rFonts w:ascii="Times New Roman" w:hAnsi="Times New Roman" w:cs="Times New Roman"/>
          <w:sz w:val="28"/>
          <w:szCs w:val="28"/>
        </w:rPr>
      </w:pPr>
      <w:r w:rsidRPr="00D06F45">
        <w:rPr>
          <w:rFonts w:ascii="Times New Roman" w:hAnsi="Times New Roman" w:cs="Times New Roman"/>
          <w:sz w:val="28"/>
          <w:szCs w:val="28"/>
        </w:rPr>
        <w:t xml:space="preserve">______________________ </w:t>
      </w:r>
      <w:r>
        <w:rPr>
          <w:rFonts w:ascii="Times New Roman" w:hAnsi="Times New Roman" w:cs="Times New Roman"/>
          <w:sz w:val="28"/>
          <w:szCs w:val="28"/>
        </w:rPr>
        <w:t>Д.М. Шишкин</w:t>
      </w:r>
    </w:p>
    <w:p w:rsidR="00D06F45" w:rsidRPr="00D06F45" w:rsidRDefault="00457D52" w:rsidP="00D06F45">
      <w:pPr>
        <w:spacing w:after="0" w:line="240" w:lineRule="auto"/>
        <w:rPr>
          <w:rFonts w:ascii="Times New Roman" w:hAnsi="Times New Roman" w:cs="Times New Roman"/>
          <w:sz w:val="28"/>
          <w:szCs w:val="28"/>
        </w:rPr>
      </w:pPr>
      <w:r>
        <w:rPr>
          <w:rFonts w:ascii="Times New Roman" w:hAnsi="Times New Roman" w:cs="Times New Roman"/>
          <w:sz w:val="28"/>
          <w:szCs w:val="28"/>
        </w:rPr>
        <w:t>«____» _________ 2024</w:t>
      </w:r>
      <w:r w:rsidR="00D06F45" w:rsidRPr="00D06F45">
        <w:rPr>
          <w:rFonts w:ascii="Times New Roman" w:hAnsi="Times New Roman" w:cs="Times New Roman"/>
          <w:sz w:val="28"/>
          <w:szCs w:val="28"/>
        </w:rPr>
        <w:t xml:space="preserve"> г.</w:t>
      </w:r>
    </w:p>
    <w:sectPr w:rsidR="00D06F45" w:rsidRPr="00D06F45" w:rsidSect="00457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59B"/>
    <w:multiLevelType w:val="hybridMultilevel"/>
    <w:tmpl w:val="C400A68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71557D8"/>
    <w:multiLevelType w:val="hybridMultilevel"/>
    <w:tmpl w:val="5A2A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710328"/>
    <w:multiLevelType w:val="hybridMultilevel"/>
    <w:tmpl w:val="E9842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D4"/>
    <w:rsid w:val="00002B2C"/>
    <w:rsid w:val="00030EBE"/>
    <w:rsid w:val="000D4405"/>
    <w:rsid w:val="00175889"/>
    <w:rsid w:val="00196E26"/>
    <w:rsid w:val="00300F15"/>
    <w:rsid w:val="0033019A"/>
    <w:rsid w:val="00457D52"/>
    <w:rsid w:val="00483F65"/>
    <w:rsid w:val="005A60EC"/>
    <w:rsid w:val="005B5392"/>
    <w:rsid w:val="005C0E8D"/>
    <w:rsid w:val="00762BD2"/>
    <w:rsid w:val="00793C46"/>
    <w:rsid w:val="007A35C4"/>
    <w:rsid w:val="008F6372"/>
    <w:rsid w:val="00911CBD"/>
    <w:rsid w:val="00940E8A"/>
    <w:rsid w:val="009B1E56"/>
    <w:rsid w:val="00A03B52"/>
    <w:rsid w:val="00A23FD4"/>
    <w:rsid w:val="00A61445"/>
    <w:rsid w:val="00AF5115"/>
    <w:rsid w:val="00B55E5A"/>
    <w:rsid w:val="00B71B88"/>
    <w:rsid w:val="00CC4AF7"/>
    <w:rsid w:val="00D06F45"/>
    <w:rsid w:val="00D11C28"/>
    <w:rsid w:val="00D3675C"/>
    <w:rsid w:val="00D60BF6"/>
    <w:rsid w:val="00D71EA8"/>
    <w:rsid w:val="00F07753"/>
    <w:rsid w:val="00F170E1"/>
    <w:rsid w:val="00F42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B249A-276C-4E96-A66A-867C3144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7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753"/>
    <w:rPr>
      <w:rFonts w:ascii="Tahoma" w:hAnsi="Tahoma" w:cs="Tahoma"/>
      <w:sz w:val="16"/>
      <w:szCs w:val="16"/>
    </w:rPr>
  </w:style>
  <w:style w:type="paragraph" w:styleId="a5">
    <w:name w:val="List Paragraph"/>
    <w:basedOn w:val="a"/>
    <w:uiPriority w:val="34"/>
    <w:qFormat/>
    <w:rsid w:val="005C0E8D"/>
    <w:pPr>
      <w:ind w:left="720"/>
      <w:contextualSpacing/>
    </w:pPr>
  </w:style>
  <w:style w:type="character" w:styleId="a6">
    <w:name w:val="Hyperlink"/>
    <w:basedOn w:val="a0"/>
    <w:uiPriority w:val="99"/>
    <w:unhideWhenUsed/>
    <w:rsid w:val="005C0E8D"/>
    <w:rPr>
      <w:color w:val="0000FF" w:themeColor="hyperlink"/>
      <w:u w:val="single"/>
    </w:rPr>
  </w:style>
  <w:style w:type="table" w:styleId="a7">
    <w:name w:val="Table Grid"/>
    <w:basedOn w:val="a1"/>
    <w:uiPriority w:val="59"/>
    <w:rsid w:val="000D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rniy.75.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2</cp:revision>
  <cp:lastPrinted>2024-03-07T00:19:00Z</cp:lastPrinted>
  <dcterms:created xsi:type="dcterms:W3CDTF">2024-03-07T00:20:00Z</dcterms:created>
  <dcterms:modified xsi:type="dcterms:W3CDTF">2024-03-07T00:20:00Z</dcterms:modified>
</cp:coreProperties>
</file>