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5" w:rsidRPr="00CC5CBB" w:rsidRDefault="00411885" w:rsidP="00411885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2"/>
          <w:szCs w:val="22"/>
        </w:rPr>
      </w:pPr>
      <w:r w:rsidRPr="00CC5CBB">
        <w:rPr>
          <w:sz w:val="22"/>
          <w:szCs w:val="22"/>
        </w:rPr>
        <w:t>Утвержден</w:t>
      </w:r>
      <w:r w:rsidR="007776FB">
        <w:rPr>
          <w:sz w:val="22"/>
          <w:szCs w:val="22"/>
        </w:rPr>
        <w:t>о</w:t>
      </w:r>
      <w:r w:rsidRPr="00CC5CBB">
        <w:rPr>
          <w:sz w:val="22"/>
          <w:szCs w:val="22"/>
        </w:rPr>
        <w:br/>
        <w:t>постановлением</w:t>
      </w:r>
      <w:r>
        <w:rPr>
          <w:sz w:val="22"/>
          <w:szCs w:val="22"/>
        </w:rPr>
        <w:t xml:space="preserve"> </w:t>
      </w:r>
      <w:r w:rsidRPr="00CC5CBB">
        <w:rPr>
          <w:sz w:val="22"/>
          <w:szCs w:val="22"/>
        </w:rPr>
        <w:t xml:space="preserve">Правительства Забайкальского края 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C5CBB">
        <w:rPr>
          <w:rFonts w:ascii="Times New Roman" w:hAnsi="Times New Roman" w:cs="Times New Roman"/>
        </w:rPr>
        <w:t xml:space="preserve">О </w:t>
      </w:r>
      <w:proofErr w:type="gramStart"/>
      <w:r w:rsidRPr="00CC5CBB">
        <w:rPr>
          <w:rFonts w:ascii="Times New Roman" w:hAnsi="Times New Roman" w:cs="Times New Roman"/>
        </w:rPr>
        <w:t>контроле за</w:t>
      </w:r>
      <w:proofErr w:type="gramEnd"/>
      <w:r w:rsidRPr="00CC5CBB">
        <w:rPr>
          <w:rFonts w:ascii="Times New Roman" w:hAnsi="Times New Roman" w:cs="Times New Roman"/>
        </w:rPr>
        <w:t xml:space="preserve"> деятельностью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краевых государственных унитарных предприятий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и хозяйственных обществ, акции (доли)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в уставном </w:t>
      </w:r>
      <w:proofErr w:type="gramStart"/>
      <w:r w:rsidRPr="00CC5CBB">
        <w:rPr>
          <w:rFonts w:ascii="Times New Roman" w:hAnsi="Times New Roman" w:cs="Times New Roman"/>
        </w:rPr>
        <w:t>капитале</w:t>
      </w:r>
      <w:proofErr w:type="gramEnd"/>
      <w:r w:rsidRPr="00CC5CBB">
        <w:rPr>
          <w:rFonts w:ascii="Times New Roman" w:hAnsi="Times New Roman" w:cs="Times New Roman"/>
        </w:rPr>
        <w:t xml:space="preserve"> которых находятся в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собственности Забайкальского края</w:t>
      </w:r>
      <w:r>
        <w:rPr>
          <w:rFonts w:ascii="Times New Roman" w:hAnsi="Times New Roman" w:cs="Times New Roman"/>
        </w:rPr>
        <w:t>»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>от 30 декабря 2008 г. № 182</w:t>
      </w:r>
    </w:p>
    <w:p w:rsidR="007776FB" w:rsidRPr="00A07D06" w:rsidRDefault="00BD6BB5" w:rsidP="007776FB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A07D06">
        <w:rPr>
          <w:b/>
          <w:bCs/>
          <w:sz w:val="28"/>
          <w:szCs w:val="28"/>
        </w:rPr>
        <w:br/>
      </w:r>
      <w:r w:rsidR="007776FB" w:rsidRPr="00A07D06">
        <w:rPr>
          <w:b/>
          <w:bCs/>
          <w:sz w:val="28"/>
          <w:szCs w:val="28"/>
        </w:rPr>
        <w:t xml:space="preserve">ПОЛОЖЕНИЕ О ВЕДЕНИИ </w:t>
      </w:r>
      <w:proofErr w:type="gramStart"/>
      <w:r w:rsidR="007776FB" w:rsidRPr="00A07D06">
        <w:rPr>
          <w:b/>
          <w:bCs/>
          <w:sz w:val="28"/>
          <w:szCs w:val="28"/>
        </w:rPr>
        <w:t>РЕЕСТРА ПОКАЗАТЕЛЕЙ ЭКОНОМИЧЕСКОЙ ЭФФЕКТИВНОСТИ ДЕЯТЕЛЬНОСТИ КРАЕВЫХ ГОСУДАРСТВЕННЫХ УНИТАРНЫХ ПРЕДПРИЯТИЙ</w:t>
      </w:r>
      <w:proofErr w:type="gramEnd"/>
      <w:r w:rsidR="007776FB" w:rsidRPr="00A07D06">
        <w:rPr>
          <w:b/>
          <w:bCs/>
          <w:sz w:val="28"/>
          <w:szCs w:val="28"/>
        </w:rPr>
        <w:t xml:space="preserve"> И ХОЗЯЙСТВЕННЫХ ОБЩЕСТВ, АКЦИИ (ДОЛИ) В УСТАВНОМ КАПИТАЛЕ КОТОРЫХ НАХОДЯТСЯ В СОБСТВЕННОСТИ ЗАБАЙКАЛЬСКОГО КРАЯ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 xml:space="preserve">1. Настоящее Положение устанавливает порядок </w:t>
      </w:r>
      <w:proofErr w:type="gramStart"/>
      <w:r w:rsidRPr="00A07D06">
        <w:rPr>
          <w:sz w:val="28"/>
          <w:szCs w:val="28"/>
        </w:rPr>
        <w:t>ведения реестра показателей экономической эффективности деятельности краевых государственных унитарных предприятий</w:t>
      </w:r>
      <w:proofErr w:type="gramEnd"/>
      <w:r w:rsidRPr="00A07D06">
        <w:rPr>
          <w:sz w:val="28"/>
          <w:szCs w:val="28"/>
        </w:rPr>
        <w:t xml:space="preserve"> и хозяйственных обществ, акции (доли) в уставном капитале которых находятся в собственности Забайкальского края (далее - реестр показателей).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2. В настоящем Положении под реестром показателей понимается информационная система, содержащая сведения об утвержденных и фактически достигнутых показателях экономической эффективности краевых государственных унитарных предприятий (далее - унитарные предприятия) и хозяйственных обществ, акции (доли) в уставном капитале которых находятся в собственности Забайкальского края (далее - хозяйственные общества).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3. Реестр показателей ведется Департаментом государственного имущества и земельных отношений Забайкальского края (далее - уполномоченный орган) в составе реестра показателей для мониторинга деятельности и долговых обязательств унитарных предприятий и хозяйственных обществ.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4. Объектами учета в реестре показателей являются: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 xml:space="preserve">утвержденные в установленном порядке </w:t>
      </w:r>
      <w:proofErr w:type="gramStart"/>
      <w:r w:rsidRPr="00A07D06">
        <w:rPr>
          <w:sz w:val="28"/>
          <w:szCs w:val="28"/>
        </w:rPr>
        <w:t>величины показателей экономической эффективности деятельности унитарных предприятий</w:t>
      </w:r>
      <w:proofErr w:type="gramEnd"/>
      <w:r w:rsidRPr="00A07D06">
        <w:rPr>
          <w:sz w:val="28"/>
          <w:szCs w:val="28"/>
        </w:rPr>
        <w:t xml:space="preserve">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фактически достигнутые величины показателей экономической эффективности деятельности унитарных предприятий и хозяйственных обществ.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5. Реестр показателей используется для решения следующих задач: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а) сбор данных о показателях экономической эффективности деятельности унитарных предприятий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 xml:space="preserve">б) анализ и утверждение </w:t>
      </w:r>
      <w:proofErr w:type="gramStart"/>
      <w:r w:rsidRPr="00A07D06">
        <w:rPr>
          <w:sz w:val="28"/>
          <w:szCs w:val="28"/>
        </w:rPr>
        <w:t>величин показателей экономической эффективности деятельности унитарных предприятий</w:t>
      </w:r>
      <w:proofErr w:type="gramEnd"/>
      <w:r w:rsidRPr="00A07D06">
        <w:rPr>
          <w:sz w:val="28"/>
          <w:szCs w:val="28"/>
        </w:rPr>
        <w:t xml:space="preserve">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lastRenderedPageBreak/>
        <w:t>в) оценка достижения унитарными предприятиями и хозяйственными обществами утвержденных величин показателей экономической эффективности;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г) оценка эффективности управления унитарными предприятиями и хозяйственными обществами, определение мер, направленных на повышение эффективности управления ими.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6. Собственником реестра показателей является Забайкальский край.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7. Ведение реестра показателей осуществляется на основе: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а) ежегодно представляемых исполнительными органами Забайкальского края, на которые возложены координация и регулирование деятельности в соответствующих отраслях или сферах управления (далее - отраслевые органы), утвержденных величин показателей экономической эффективности деятельности унитарных предприятий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б) представляемых руководителями унитарных предприятий и представителями Забайкальского края в органах управления хозяйственных обществ данных о фактически достигнутых величинах показателей экономической эффективности деятельности унитарных предприятий и хозяйственных обществ.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8. Руководители унитарных предприятий и представители Забайкальского края в органах управления хозяйственных обществ ежеквартально обеспечивают определение фактически достигнутых за отчетный период величин показателей экономической эффективности деятельности.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A07D06">
        <w:rPr>
          <w:sz w:val="28"/>
          <w:szCs w:val="28"/>
        </w:rPr>
        <w:t>Указанные данные представляются в отраслевой и уполномоченный органы в течение тридцати календарных дней по окончании отчетного квартала и в течение четырнадцати календарных дней после истечения установленного законодательством Российской Федерации срока представления годовой бухгалтерской отчетности.</w:t>
      </w:r>
      <w:proofErr w:type="gramEnd"/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За достоверность и своевременное представление этих данных руководители унитарных предприятий и представители Забайкальского края в органах управления хозяйственных обществ несут ответственность в соответствии с законодательством Российской Федерации.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9. Отраслевые органы осуществляют: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 xml:space="preserve">а) ежегодное утверждение </w:t>
      </w:r>
      <w:proofErr w:type="gramStart"/>
      <w:r w:rsidRPr="00A07D06">
        <w:rPr>
          <w:sz w:val="28"/>
          <w:szCs w:val="28"/>
        </w:rPr>
        <w:t>величин показателей экономической эффективности деятельности унитарных предприятий</w:t>
      </w:r>
      <w:proofErr w:type="gramEnd"/>
      <w:r w:rsidRPr="00A07D06">
        <w:rPr>
          <w:sz w:val="28"/>
          <w:szCs w:val="28"/>
        </w:rPr>
        <w:t xml:space="preserve">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б) ежеквартальный сбор данных о фактически достигнутых за отчетный период величинах показателей экономической эффективности деятельности унитарных предприятий и хозяйственных обществ по отраслям;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в) создание и актуализацию отраслевых баз данных об утвержденных и фактически достигнутых величинах показателей экономической эффективности деятельности унитарных предприятий и хозяйственных обществ;</w:t>
      </w: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76FB" w:rsidRPr="00A07D06" w:rsidRDefault="007776FB" w:rsidP="007776F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lastRenderedPageBreak/>
        <w:t>г) анализ фактически достигнутых величин показателей экономической эффективности деятельности унитарных предприятий и хозяйственных обществ по отраслям;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A07D06">
        <w:rPr>
          <w:sz w:val="28"/>
          <w:szCs w:val="28"/>
        </w:rPr>
        <w:t>д</w:t>
      </w:r>
      <w:proofErr w:type="spellEnd"/>
      <w:r w:rsidRPr="00A07D06">
        <w:rPr>
          <w:sz w:val="28"/>
          <w:szCs w:val="28"/>
        </w:rPr>
        <w:t>) выявление унитарных предприятий и хозяйственных обществ (по отраслям), не достигших утвержденных величин показателей экономической эффективности деятельности, и анализ приведших к этому причин;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е) подготовку и представление в уполномоченный орган предложений о реорганизации унитарных предприятий, их ликвидации, преобразовании в акционерные общества, о целесообразности смены их руководства, приватизации государственного имущества;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ж) подготовку и представление в уполномоченный орган предложений о продаже акций (долей), находящихся в краевой собственности, передаче их в доверительное управление, ином распоряжении ими, о замене представителей Забайкальского края в органах управления хозяйственных обществ.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10. Уполномоченный орган осуществляет: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а) создание и ведение реестра показателей;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 xml:space="preserve">б) </w:t>
      </w:r>
      <w:proofErr w:type="gramStart"/>
      <w:r w:rsidRPr="00A07D06">
        <w:rPr>
          <w:sz w:val="28"/>
          <w:szCs w:val="28"/>
        </w:rPr>
        <w:t>контроль за</w:t>
      </w:r>
      <w:proofErr w:type="gramEnd"/>
      <w:r w:rsidRPr="00A07D06">
        <w:rPr>
          <w:sz w:val="28"/>
          <w:szCs w:val="28"/>
        </w:rPr>
        <w:t xml:space="preserve"> своевременным представлением отраслевыми органами данных о величинах показателей экономической эффективности деятельности унитарных предприятий и хозяйственных обществ;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в) оценку эффективности управления унитарными предприятиями и хозяйственными обществами.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11. Уполномоченный орган представляет содержащуюся в реестре показателей информацию по запросам органов государственной власти Забайкальского края и органов местного самоуправления муниципальных образований Забайкальского края.</w:t>
      </w:r>
    </w:p>
    <w:p w:rsidR="007776FB" w:rsidRPr="00A07D06" w:rsidRDefault="007776FB" w:rsidP="007776F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07D06">
        <w:rPr>
          <w:sz w:val="28"/>
          <w:szCs w:val="28"/>
        </w:rPr>
        <w:t>Информация, содержащаяся в реестре показателей, представляется иным заинтересованным лицам в соответствии с законодательством Российской Федерации об информации, информатизации и защите информации.</w:t>
      </w:r>
    </w:p>
    <w:p w:rsidR="00BD6BB5" w:rsidRPr="007776FB" w:rsidRDefault="00BD6BB5" w:rsidP="007776FB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sectPr w:rsidR="00BD6BB5" w:rsidRPr="007776FB" w:rsidSect="0032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FE6"/>
    <w:multiLevelType w:val="multilevel"/>
    <w:tmpl w:val="69007D8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522231DE"/>
    <w:multiLevelType w:val="multilevel"/>
    <w:tmpl w:val="847E6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66B"/>
    <w:rsid w:val="00085724"/>
    <w:rsid w:val="000D31C7"/>
    <w:rsid w:val="00167A3C"/>
    <w:rsid w:val="0030373C"/>
    <w:rsid w:val="00325358"/>
    <w:rsid w:val="003752C2"/>
    <w:rsid w:val="00411885"/>
    <w:rsid w:val="0042266B"/>
    <w:rsid w:val="00717CE9"/>
    <w:rsid w:val="007776FB"/>
    <w:rsid w:val="0085224F"/>
    <w:rsid w:val="00A07D06"/>
    <w:rsid w:val="00A61AFE"/>
    <w:rsid w:val="00BD6BB5"/>
    <w:rsid w:val="00D8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58"/>
  </w:style>
  <w:style w:type="paragraph" w:styleId="2">
    <w:name w:val="heading 2"/>
    <w:basedOn w:val="a"/>
    <w:next w:val="a"/>
    <w:link w:val="20"/>
    <w:uiPriority w:val="9"/>
    <w:unhideWhenUsed/>
    <w:qFormat/>
    <w:rsid w:val="00BD6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22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2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266B"/>
    <w:rPr>
      <w:i/>
      <w:iCs/>
    </w:rPr>
  </w:style>
  <w:style w:type="paragraph" w:customStyle="1" w:styleId="s22">
    <w:name w:val="s_22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66B"/>
    <w:rPr>
      <w:color w:val="0000FF"/>
      <w:u w:val="single"/>
    </w:rPr>
  </w:style>
  <w:style w:type="paragraph" w:customStyle="1" w:styleId="s1">
    <w:name w:val="s_1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D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1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81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09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86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52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172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672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073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19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035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942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73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002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5258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42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78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20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3801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2024-12-20T01:32:00Z</dcterms:created>
  <dcterms:modified xsi:type="dcterms:W3CDTF">2024-12-20T01:32:00Z</dcterms:modified>
</cp:coreProperties>
</file>