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Default="00386351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250C" w:rsidRPr="0055250C">
        <w:rPr>
          <w:rFonts w:ascii="Times New Roman" w:hAnsi="Times New Roman" w:cs="Times New Roman"/>
          <w:sz w:val="28"/>
          <w:szCs w:val="28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C9E"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723B90">
        <w:rPr>
          <w:rFonts w:ascii="Times New Roman" w:hAnsi="Times New Roman" w:cs="Times New Roman"/>
          <w:i/>
          <w:sz w:val="28"/>
          <w:szCs w:val="28"/>
        </w:rPr>
        <w:t xml:space="preserve">26 </w:t>
      </w:r>
      <w:bookmarkStart w:id="0" w:name="_GoBack"/>
      <w:bookmarkEnd w:id="0"/>
      <w:r w:rsidR="00CB2102">
        <w:rPr>
          <w:rFonts w:ascii="Times New Roman" w:hAnsi="Times New Roman" w:cs="Times New Roman"/>
          <w:i/>
          <w:sz w:val="28"/>
          <w:szCs w:val="28"/>
        </w:rPr>
        <w:t xml:space="preserve"> декабря </w:t>
      </w:r>
      <w:r w:rsidRPr="00EC3C9E">
        <w:rPr>
          <w:rFonts w:ascii="Times New Roman" w:hAnsi="Times New Roman" w:cs="Times New Roman"/>
          <w:i/>
          <w:sz w:val="28"/>
          <w:szCs w:val="28"/>
        </w:rPr>
        <w:t>20</w:t>
      </w:r>
      <w:r w:rsidR="0055250C">
        <w:rPr>
          <w:rFonts w:ascii="Times New Roman" w:hAnsi="Times New Roman" w:cs="Times New Roman"/>
          <w:i/>
          <w:sz w:val="28"/>
          <w:szCs w:val="28"/>
        </w:rPr>
        <w:t xml:space="preserve">25 </w:t>
      </w:r>
      <w:r w:rsidRPr="00EC3C9E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0F62BD" w:rsidTr="00C978EB">
        <w:tc>
          <w:tcPr>
            <w:tcW w:w="602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C978EB" w:rsidRPr="000F62BD" w:rsidTr="00C978EB">
        <w:trPr>
          <w:trHeight w:val="2400"/>
        </w:trPr>
        <w:tc>
          <w:tcPr>
            <w:tcW w:w="602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B" w:rsidRPr="000F62BD" w:rsidTr="00CB2102">
        <w:trPr>
          <w:cantSplit/>
          <w:trHeight w:val="11176"/>
        </w:trPr>
        <w:tc>
          <w:tcPr>
            <w:tcW w:w="60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земельных отношений и землеустройства </w:t>
            </w:r>
            <w:r w:rsidR="00B963CB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Чита</w:t>
            </w:r>
          </w:p>
        </w:tc>
        <w:tc>
          <w:tcPr>
            <w:tcW w:w="472" w:type="pct"/>
          </w:tcPr>
          <w:p w:rsidR="008775F9" w:rsidRPr="008775F9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CB2102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CB2102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102">
              <w:rPr>
                <w:rFonts w:ascii="Times New Roman" w:hAnsi="Times New Roman" w:cs="Times New Roman"/>
              </w:rPr>
              <w:t>зондирование», «Почвоведение»</w:t>
            </w:r>
          </w:p>
        </w:tc>
        <w:tc>
          <w:tcPr>
            <w:tcW w:w="72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государственной гражданской службы или стажа работы по специальности, направлению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1) обеспечивать реализацию полномочий Департамента в сфере разграничения государственной собственности на землю;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</w:t>
            </w:r>
            <w:proofErr w:type="spell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Чита»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,г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ородского</w:t>
            </w:r>
            <w:proofErr w:type="spell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поселения «Забайкальское» муниципального района «Забайкальский район», государственная собственность на которые не разграничена;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3) 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4) осуществлять контроль по переводу земель или земельных участков из одной категории в другую;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представлять Департамент по поручению руководителя в Правительстве Забайкальского края, иных органах исполнительной власти по вопросам, относящимся к компетенции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6) проводить консультации  с  гражданами  и  юридическими лицами по вопросам организации и проведения землеустройства;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7) участвовать в комиссии по подготовке Правил землепользования и застройки на территории города Читы;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8) запрашивать от предприятий, организаций, органов государственного и местного самоуправления информационно-справочные материалы, необходимые для реализации должностных обязанностей;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9) принимать участие в семинарах, совещаниях, конференциях по вопросам земельных отношений;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10) организовывать работу по проведению землеустроительных работ по образованию земельных участков, выставляемых на торги на территориях города Читы, городского поселения «Забайкальское» муниципального района «Забайкальский район», государственная собственность на которые не разграничена и на земельные участки, находящиеся в собственности Забайкальского края;</w:t>
            </w:r>
            <w:proofErr w:type="gramEnd"/>
          </w:p>
          <w:p w:rsidR="000558B4" w:rsidRPr="000F62BD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11) организовывать работу по выявлению самовольно установленных металлических гаражей на земельных участках, находящихся в собственности Забайкальского края, а также на земельных участках на территории города Читы, государственная собственность на которые не разграничена, с целью их дальнейшего сноса;</w:t>
            </w:r>
          </w:p>
        </w:tc>
        <w:tc>
          <w:tcPr>
            <w:tcW w:w="420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B963CB" w:rsidRPr="000F62BD" w:rsidRDefault="00B963CB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B963CB" w:rsidRPr="000F62BD" w:rsidRDefault="00357B51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0F62BD" w:rsidRDefault="00357B51" w:rsidP="00CB210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 xml:space="preserve">та, ул. Амурская, д. 68, </w:t>
            </w:r>
            <w:proofErr w:type="spellStart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. 69</w:t>
            </w:r>
          </w:p>
        </w:tc>
      </w:tr>
      <w:tr w:rsidR="00CB2102" w:rsidRPr="000F62BD" w:rsidTr="00C978EB">
        <w:trPr>
          <w:cantSplit/>
          <w:trHeight w:val="1134"/>
        </w:trPr>
        <w:tc>
          <w:tcPr>
            <w:tcW w:w="602" w:type="pct"/>
          </w:tcPr>
          <w:p w:rsidR="00CB2102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имущественных прав и разграничения государственной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</w:p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7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нормативных правовых актов в соответствии с компетенцией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2) участвовать в разработке проектов законов Забайкальского края, нормативных правовых актов, программ по управлению краевым государственным имуществом;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3)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(далее – предприятия и учреждения) на праве хозяйственного ведения и оперативного управления;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4)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0F62BD" w:rsidRDefault="00CB2102" w:rsidP="00055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CB2102" w:rsidRPr="000F62BD" w:rsidRDefault="00CB2102" w:rsidP="0044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CB2102" w:rsidRPr="000F62BD" w:rsidRDefault="00CB2102" w:rsidP="00C978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Чита, ул. Амурская, д. 68,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</w:tr>
    </w:tbl>
    <w:p w:rsidR="006C6AE7" w:rsidRDefault="006C6AE7" w:rsidP="00C978EB">
      <w:pPr>
        <w:rPr>
          <w:rFonts w:ascii="Times New Roman" w:hAnsi="Times New Roman" w:cs="Times New Roman"/>
          <w:sz w:val="28"/>
          <w:szCs w:val="28"/>
        </w:rPr>
      </w:pPr>
    </w:p>
    <w:sectPr w:rsidR="006C6AE7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309B1"/>
    <w:rsid w:val="002728FA"/>
    <w:rsid w:val="00326927"/>
    <w:rsid w:val="00343ADD"/>
    <w:rsid w:val="00357B51"/>
    <w:rsid w:val="00386351"/>
    <w:rsid w:val="004A2453"/>
    <w:rsid w:val="0055250C"/>
    <w:rsid w:val="006C6AE7"/>
    <w:rsid w:val="00723B90"/>
    <w:rsid w:val="008775F9"/>
    <w:rsid w:val="00891DD3"/>
    <w:rsid w:val="008D46E5"/>
    <w:rsid w:val="00911DA3"/>
    <w:rsid w:val="009912F3"/>
    <w:rsid w:val="009C5210"/>
    <w:rsid w:val="00B154F3"/>
    <w:rsid w:val="00B963CB"/>
    <w:rsid w:val="00C015E2"/>
    <w:rsid w:val="00C978EB"/>
    <w:rsid w:val="00CB2102"/>
    <w:rsid w:val="00CF7137"/>
    <w:rsid w:val="00DB55AD"/>
    <w:rsid w:val="00E773EA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Департамент</cp:lastModifiedBy>
  <cp:revision>12</cp:revision>
  <dcterms:created xsi:type="dcterms:W3CDTF">2025-01-27T03:27:00Z</dcterms:created>
  <dcterms:modified xsi:type="dcterms:W3CDTF">2025-12-26T01:31:00Z</dcterms:modified>
</cp:coreProperties>
</file>