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BD" w:rsidRDefault="003B7DBD" w:rsidP="003B7DB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3B7DBD" w:rsidRDefault="003B7DBD" w:rsidP="003B7DB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приказу государственной</w:t>
      </w:r>
    </w:p>
    <w:p w:rsidR="003B7DBD" w:rsidRDefault="003B7DBD" w:rsidP="003B7DB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инспекции</w:t>
      </w:r>
      <w:proofErr w:type="gramEnd"/>
    </w:p>
    <w:p w:rsidR="003B7DBD" w:rsidRDefault="003B7DBD" w:rsidP="003B7DB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Забайкальского края </w:t>
      </w:r>
    </w:p>
    <w:p w:rsidR="003B7DBD" w:rsidRDefault="003B7DBD" w:rsidP="003B7DB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_________2021 №____</w:t>
      </w:r>
    </w:p>
    <w:p w:rsidR="003B7DBD" w:rsidRDefault="003B7DBD" w:rsidP="003B7DBD">
      <w:pPr>
        <w:spacing w:line="276" w:lineRule="auto"/>
        <w:jc w:val="both"/>
        <w:rPr>
          <w:sz w:val="28"/>
          <w:szCs w:val="28"/>
        </w:rPr>
      </w:pPr>
    </w:p>
    <w:p w:rsidR="003B7DBD" w:rsidRDefault="003B7DBD" w:rsidP="003B7DBD">
      <w:pPr>
        <w:spacing w:line="276" w:lineRule="auto"/>
        <w:jc w:val="both"/>
        <w:rPr>
          <w:sz w:val="28"/>
          <w:szCs w:val="28"/>
        </w:rPr>
      </w:pP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профилактики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регионального государственного жилищного надзора государственной  инспекцией Забайкальского края </w:t>
      </w: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2022 год.</w:t>
      </w: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B7DBD" w:rsidRDefault="003B7DBD" w:rsidP="003B7DBD">
      <w:pPr>
        <w:spacing w:line="360" w:lineRule="auto"/>
        <w:jc w:val="center"/>
        <w:rPr>
          <w:sz w:val="28"/>
          <w:szCs w:val="28"/>
        </w:rPr>
      </w:pP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Программа профилактики рисков причинения вреда (ущерба) охраняемым законом ценностям при осуществлении </w:t>
      </w:r>
      <w:r w:rsidRPr="006C7C67">
        <w:rPr>
          <w:b/>
          <w:sz w:val="28"/>
          <w:szCs w:val="28"/>
        </w:rPr>
        <w:t>регионального государственного жилищного надзора</w:t>
      </w:r>
      <w:r>
        <w:rPr>
          <w:sz w:val="28"/>
          <w:szCs w:val="28"/>
        </w:rPr>
        <w:t xml:space="preserve"> государственной  инспекцией Забайкальского края на 2022 год (далее - программа профилактики) разработана в соответствии со статьёй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лицами, индивидуальными предпринимателями и физическими лицами обязательных требований, соблюдение которых оценивается государственной  инспекцией </w:t>
      </w:r>
      <w:r>
        <w:rPr>
          <w:sz w:val="28"/>
          <w:szCs w:val="28"/>
        </w:rPr>
        <w:lastRenderedPageBreak/>
        <w:t>Забайкальского края (далее - инспекция) при осуществлении регионального государственного жилищного надзора на территории Забайкальского края, устранения причин, факторов и условий, способствующих нарушению таких обязательных требований.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Поднадзорными субъектами в рамках программы профилактики являются юридические лица, индивидуальные предприниматели и физические лица, осуществляющие управление жилищным фондом, его эксплуатацию и использование.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Обязательными требования, соблюдение которых оценивается инспекцией при осуществлении регионального государственного жилищного надзора, устанавливаются жилищным законодательством, законодательством об энергосбережении и о повышении энергетической эффективности, </w:t>
      </w:r>
      <w:r w:rsidRPr="00420212">
        <w:rPr>
          <w:sz w:val="28"/>
          <w:szCs w:val="28"/>
        </w:rPr>
        <w:t>федеральными законами и принятыми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, правовыми актами Забайкальского края.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7308">
        <w:rPr>
          <w:sz w:val="28"/>
          <w:szCs w:val="28"/>
        </w:rPr>
        <w:t>Превентивные меры по</w:t>
      </w:r>
      <w:r>
        <w:rPr>
          <w:sz w:val="28"/>
          <w:szCs w:val="28"/>
        </w:rPr>
        <w:t xml:space="preserve"> осуществлени</w:t>
      </w:r>
      <w:r w:rsidR="00C77308">
        <w:rPr>
          <w:sz w:val="28"/>
          <w:szCs w:val="28"/>
        </w:rPr>
        <w:t>ю</w:t>
      </w:r>
      <w:r>
        <w:rPr>
          <w:sz w:val="28"/>
          <w:szCs w:val="28"/>
        </w:rPr>
        <w:t xml:space="preserve"> регионального государственного жилищного надзора</w:t>
      </w:r>
    </w:p>
    <w:p w:rsidR="003B7DBD" w:rsidRDefault="003B7DBD" w:rsidP="003B7DBD">
      <w:pPr>
        <w:spacing w:line="360" w:lineRule="auto"/>
        <w:jc w:val="center"/>
        <w:rPr>
          <w:sz w:val="28"/>
          <w:szCs w:val="28"/>
        </w:rPr>
      </w:pP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девять месяцев 2021 года</w:t>
      </w:r>
      <w:r w:rsidR="00C77308">
        <w:rPr>
          <w:sz w:val="28"/>
          <w:szCs w:val="28"/>
        </w:rPr>
        <w:t xml:space="preserve"> п</w:t>
      </w:r>
      <w:r w:rsidRPr="000F3B48">
        <w:rPr>
          <w:sz w:val="28"/>
          <w:szCs w:val="28"/>
        </w:rPr>
        <w:t xml:space="preserve">роведено </w:t>
      </w:r>
      <w:r w:rsidR="00D52E48">
        <w:rPr>
          <w:sz w:val="28"/>
          <w:szCs w:val="28"/>
        </w:rPr>
        <w:t>956</w:t>
      </w:r>
      <w:r w:rsidRPr="000F3B48">
        <w:rPr>
          <w:sz w:val="28"/>
          <w:szCs w:val="28"/>
        </w:rPr>
        <w:t xml:space="preserve"> контрольных </w:t>
      </w:r>
      <w:r w:rsidR="00407B4B" w:rsidRPr="000F3B48">
        <w:rPr>
          <w:sz w:val="28"/>
          <w:szCs w:val="28"/>
        </w:rPr>
        <w:t xml:space="preserve">мероприятий, </w:t>
      </w:r>
      <w:r w:rsidR="00407B4B">
        <w:rPr>
          <w:sz w:val="28"/>
          <w:szCs w:val="28"/>
        </w:rPr>
        <w:t>составлено</w:t>
      </w:r>
      <w:r w:rsidR="006332CB">
        <w:rPr>
          <w:sz w:val="28"/>
          <w:szCs w:val="28"/>
        </w:rPr>
        <w:t xml:space="preserve"> </w:t>
      </w:r>
      <w:r w:rsidR="00D52E48">
        <w:rPr>
          <w:sz w:val="28"/>
          <w:szCs w:val="28"/>
        </w:rPr>
        <w:t>24</w:t>
      </w:r>
      <w:r w:rsidR="00C77308">
        <w:rPr>
          <w:sz w:val="28"/>
          <w:szCs w:val="28"/>
        </w:rPr>
        <w:t xml:space="preserve"> протокола по </w:t>
      </w:r>
      <w:r w:rsidRPr="000F3B48">
        <w:rPr>
          <w:sz w:val="28"/>
          <w:szCs w:val="28"/>
        </w:rPr>
        <w:t>ч</w:t>
      </w:r>
      <w:r w:rsidR="00C77308">
        <w:rPr>
          <w:sz w:val="28"/>
          <w:szCs w:val="28"/>
        </w:rPr>
        <w:t>.</w:t>
      </w:r>
      <w:r w:rsidRPr="000F3B48">
        <w:rPr>
          <w:sz w:val="28"/>
          <w:szCs w:val="28"/>
        </w:rPr>
        <w:t xml:space="preserve"> </w:t>
      </w:r>
      <w:r w:rsidR="00C77308">
        <w:rPr>
          <w:sz w:val="28"/>
          <w:szCs w:val="28"/>
        </w:rPr>
        <w:t>1</w:t>
      </w:r>
      <w:r w:rsidRPr="000F3B48">
        <w:rPr>
          <w:sz w:val="28"/>
          <w:szCs w:val="28"/>
        </w:rPr>
        <w:t xml:space="preserve"> ст</w:t>
      </w:r>
      <w:r w:rsidR="00C77308">
        <w:rPr>
          <w:sz w:val="28"/>
          <w:szCs w:val="28"/>
        </w:rPr>
        <w:t>.</w:t>
      </w:r>
      <w:r w:rsidRPr="000F3B48">
        <w:rPr>
          <w:sz w:val="28"/>
          <w:szCs w:val="28"/>
        </w:rPr>
        <w:t xml:space="preserve"> 19.5 КоАП РФ, 2</w:t>
      </w:r>
      <w:r w:rsidR="00D52E48">
        <w:rPr>
          <w:sz w:val="28"/>
          <w:szCs w:val="28"/>
        </w:rPr>
        <w:t>4</w:t>
      </w:r>
      <w:r w:rsidRPr="000F3B48">
        <w:rPr>
          <w:sz w:val="28"/>
          <w:szCs w:val="28"/>
        </w:rPr>
        <w:t xml:space="preserve"> протокол</w:t>
      </w:r>
      <w:r w:rsidR="00407B4B">
        <w:rPr>
          <w:sz w:val="28"/>
          <w:szCs w:val="28"/>
        </w:rPr>
        <w:t xml:space="preserve">а </w:t>
      </w:r>
      <w:r w:rsidRPr="000F3B48">
        <w:rPr>
          <w:sz w:val="28"/>
          <w:szCs w:val="28"/>
        </w:rPr>
        <w:t xml:space="preserve">по </w:t>
      </w:r>
      <w:r w:rsidR="00D52E48">
        <w:rPr>
          <w:sz w:val="28"/>
          <w:szCs w:val="28"/>
        </w:rPr>
        <w:t>ч.2 ст. 7.21 КоАП РФ, 16</w:t>
      </w:r>
      <w:r w:rsidRPr="000F3B48">
        <w:rPr>
          <w:sz w:val="28"/>
          <w:szCs w:val="28"/>
        </w:rPr>
        <w:t xml:space="preserve"> протокол</w:t>
      </w:r>
      <w:r w:rsidR="00D52E48">
        <w:rPr>
          <w:sz w:val="28"/>
          <w:szCs w:val="28"/>
        </w:rPr>
        <w:t>ов по ст. 7.22 КоАП РФ; 41</w:t>
      </w:r>
      <w:r w:rsidRPr="000F3B48">
        <w:rPr>
          <w:sz w:val="28"/>
          <w:szCs w:val="28"/>
        </w:rPr>
        <w:t xml:space="preserve"> протокол</w:t>
      </w:r>
      <w:r w:rsidR="00D52E48">
        <w:rPr>
          <w:sz w:val="28"/>
          <w:szCs w:val="28"/>
        </w:rPr>
        <w:t xml:space="preserve"> </w:t>
      </w:r>
      <w:proofErr w:type="gramStart"/>
      <w:r w:rsidR="00D52E48">
        <w:rPr>
          <w:sz w:val="28"/>
          <w:szCs w:val="28"/>
        </w:rPr>
        <w:t>по  ч.</w:t>
      </w:r>
      <w:proofErr w:type="gramEnd"/>
      <w:r w:rsidR="00D52E48">
        <w:rPr>
          <w:sz w:val="28"/>
          <w:szCs w:val="28"/>
        </w:rPr>
        <w:t>2 ст. 7.23 КоАП РФ, 4</w:t>
      </w:r>
      <w:r w:rsidRPr="000F3B48">
        <w:rPr>
          <w:sz w:val="28"/>
          <w:szCs w:val="28"/>
        </w:rPr>
        <w:t xml:space="preserve"> протокола по  ч.2 ст. 19.4.1 КоАП РФ ;  </w:t>
      </w:r>
      <w:r w:rsidR="00D52E48">
        <w:rPr>
          <w:sz w:val="28"/>
          <w:szCs w:val="28"/>
        </w:rPr>
        <w:t>4</w:t>
      </w:r>
      <w:r w:rsidRPr="000F3B48">
        <w:rPr>
          <w:sz w:val="28"/>
          <w:szCs w:val="28"/>
        </w:rPr>
        <w:t xml:space="preserve"> протокол</w:t>
      </w:r>
      <w:r w:rsidR="00407B4B">
        <w:rPr>
          <w:sz w:val="28"/>
          <w:szCs w:val="28"/>
        </w:rPr>
        <w:t>а</w:t>
      </w:r>
      <w:r w:rsidRPr="000F3B48">
        <w:rPr>
          <w:sz w:val="28"/>
          <w:szCs w:val="28"/>
        </w:rPr>
        <w:t xml:space="preserve"> по ч.1 ст.20.25 КоАП РФ;</w:t>
      </w:r>
      <w:r w:rsidR="000E7FE5">
        <w:rPr>
          <w:sz w:val="28"/>
          <w:szCs w:val="28"/>
        </w:rPr>
        <w:t xml:space="preserve"> 6 протоколов по ст. 19.7 КоАП РФ, </w:t>
      </w:r>
      <w:r w:rsidRPr="000F3B48">
        <w:rPr>
          <w:sz w:val="28"/>
          <w:szCs w:val="28"/>
        </w:rPr>
        <w:t xml:space="preserve"> </w:t>
      </w:r>
      <w:r w:rsidR="005F4C71">
        <w:rPr>
          <w:sz w:val="28"/>
          <w:szCs w:val="28"/>
        </w:rPr>
        <w:t xml:space="preserve">10 протоколов по ч.2 ст. 13.19.2 КОАП РФ, </w:t>
      </w:r>
      <w:r w:rsidR="000E7FE5">
        <w:rPr>
          <w:sz w:val="28"/>
          <w:szCs w:val="28"/>
        </w:rPr>
        <w:t xml:space="preserve">1 протокол по ст. 19.4.1, </w:t>
      </w:r>
      <w:r w:rsidRPr="000F3B48">
        <w:rPr>
          <w:sz w:val="28"/>
          <w:szCs w:val="28"/>
        </w:rPr>
        <w:t xml:space="preserve">выдано </w:t>
      </w:r>
      <w:r w:rsidR="00D52E48">
        <w:rPr>
          <w:sz w:val="28"/>
          <w:szCs w:val="28"/>
        </w:rPr>
        <w:t>202</w:t>
      </w:r>
      <w:r w:rsidR="006D5357">
        <w:rPr>
          <w:sz w:val="28"/>
          <w:szCs w:val="28"/>
        </w:rPr>
        <w:t xml:space="preserve"> предписани</w:t>
      </w:r>
      <w:bookmarkStart w:id="0" w:name="_GoBack"/>
      <w:bookmarkEnd w:id="0"/>
      <w:r w:rsidR="006D5357">
        <w:rPr>
          <w:sz w:val="28"/>
          <w:szCs w:val="28"/>
        </w:rPr>
        <w:t>й, 102</w:t>
      </w:r>
      <w:r>
        <w:rPr>
          <w:sz w:val="28"/>
          <w:szCs w:val="28"/>
        </w:rPr>
        <w:t xml:space="preserve"> предостережени</w:t>
      </w:r>
      <w:r w:rsidR="00D52E4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3B7DBD" w:rsidRPr="006C7C67" w:rsidRDefault="003B7DBD" w:rsidP="003B7DBD">
      <w:pPr>
        <w:spacing w:line="360" w:lineRule="auto"/>
        <w:ind w:firstLine="708"/>
        <w:jc w:val="both"/>
        <w:rPr>
          <w:rFonts w:eastAsia="PT Astra Serif"/>
        </w:rPr>
      </w:pPr>
      <w:r w:rsidRPr="006C7C67">
        <w:rPr>
          <w:rFonts w:eastAsia="PT Astra Serif"/>
          <w:sz w:val="28"/>
          <w:szCs w:val="28"/>
        </w:rPr>
        <w:lastRenderedPageBreak/>
        <w:t xml:space="preserve">В целях предотвращения нарушений обязательных требований поднадзорными субъектами на официальном сайте инспекции в сети Интернет на главной странице постоянно публикуется информация по вопросам соблюдения обязательных требований и об изменениях в них. </w:t>
      </w:r>
    </w:p>
    <w:p w:rsidR="003B7DBD" w:rsidRPr="006C7C67" w:rsidRDefault="003B7DBD" w:rsidP="003B7DBD">
      <w:pPr>
        <w:spacing w:line="360" w:lineRule="auto"/>
        <w:ind w:firstLine="709"/>
        <w:contextualSpacing/>
        <w:jc w:val="both"/>
        <w:rPr>
          <w:rFonts w:eastAsia="PT Astra Serif"/>
        </w:rPr>
      </w:pPr>
      <w:r w:rsidRPr="006C7C67">
        <w:rPr>
          <w:rFonts w:eastAsia="PT Astra Serif"/>
          <w:sz w:val="28"/>
          <w:szCs w:val="28"/>
        </w:rPr>
        <w:t>На сайте систематически размещается информация о практике осуществления инспекцией контрольно-надзорной деятельности, указываются наиболее часто выявляемые нарушения обязательных требований с рекомендациями о мерах, которые необходимо предпринять в целях недопущения нарушений.</w:t>
      </w:r>
    </w:p>
    <w:p w:rsidR="003B7DBD" w:rsidRPr="006C7C67" w:rsidRDefault="003B7DBD" w:rsidP="003B7DBD">
      <w:pPr>
        <w:spacing w:line="360" w:lineRule="auto"/>
        <w:ind w:firstLine="709"/>
        <w:contextualSpacing/>
        <w:jc w:val="both"/>
        <w:rPr>
          <w:rFonts w:eastAsia="PT Astra Serif"/>
          <w:sz w:val="28"/>
          <w:szCs w:val="28"/>
        </w:rPr>
      </w:pPr>
      <w:r w:rsidRPr="006C7C67">
        <w:rPr>
          <w:rFonts w:eastAsia="PT Astra Serif"/>
          <w:sz w:val="28"/>
          <w:szCs w:val="28"/>
        </w:rPr>
        <w:t>В Инспекции утверждены ключевые показатели контрольно-надзорной деятельности и их паспорта.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данной программы </w:t>
      </w:r>
      <w:r w:rsidR="00407B4B">
        <w:rPr>
          <w:sz w:val="28"/>
          <w:szCs w:val="28"/>
        </w:rPr>
        <w:t>И</w:t>
      </w:r>
      <w:r>
        <w:rPr>
          <w:sz w:val="28"/>
          <w:szCs w:val="28"/>
        </w:rPr>
        <w:t>нспекцией утверждены перечни нормативных правовых актов, содержащих обязательные требования, соблюдение которых оценивается при осуществлении регионального государственного жилищного надзора.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перечни размещены на официальном сайте инспекции в сети Интернет в разделе «Контрольно-надзорная деятельность». Тексты указанных в перечнях нормативных правовых актов или их отдельных частей размещены и доступны для ознакомления на официальном сайте инспекции в сети Интернет.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инспекции систематически размещается информация о практике осуществления контрольно-надзорной деятельности, указываются наиболее часто выявляемые нарушения обязательных требований с рекомендациями о мерах, которые необходимо применять в целях недопущения нарушений.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нарушений государственными жилищными инспекторами активно применяется выдача предостережений поднадзорным субъектам о недопустимости нарушения обязательных требований.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 году и в первой половине 2021 года в связи с выполнением требований постановления</w:t>
      </w:r>
      <w:r w:rsidRPr="000F3B48">
        <w:rPr>
          <w:sz w:val="28"/>
          <w:szCs w:val="28"/>
        </w:rPr>
        <w:t xml:space="preserve"> Губернатора Забайкальского края от 08.04.2020 № 30 «О введении режима повышенной готовности на территории Забайкальского края и мерах по предотвращению распространения новой </w:t>
      </w:r>
      <w:proofErr w:type="spellStart"/>
      <w:r w:rsidRPr="000F3B48">
        <w:rPr>
          <w:sz w:val="28"/>
          <w:szCs w:val="28"/>
        </w:rPr>
        <w:t>коронавирусной</w:t>
      </w:r>
      <w:proofErr w:type="spellEnd"/>
      <w:r w:rsidRPr="000F3B48">
        <w:rPr>
          <w:sz w:val="28"/>
          <w:szCs w:val="28"/>
        </w:rPr>
        <w:t xml:space="preserve"> инфекции (2019-nCov)», использовались</w:t>
      </w:r>
      <w:r>
        <w:rPr>
          <w:sz w:val="28"/>
          <w:szCs w:val="28"/>
        </w:rPr>
        <w:t xml:space="preserve"> дистанционные формы и методы профилактики нарушений обязательных требований, электронные средства взаимодействия.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период особое внимание обращено на разъяснение дополнительных требований к деятельности организаций, осуществляющих управление многоквартирными домами, в сложившейся санитарно-эпидемиологической обстановке, предпринимались меры к обеспечению выполнения требований, направленных на стабилизацию и улучшение эпидемиологической обстановки.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 может быть обеспечено за счет информированности об обязательных требованиях и мотивации к добросовестному поведению юридических лиц, индивидуальных предпринимателей и граждан в сфере жилищных отношений.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</w:p>
    <w:p w:rsidR="003B7DBD" w:rsidRDefault="003B7DBD" w:rsidP="003B7DB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 профилактики</w:t>
      </w:r>
    </w:p>
    <w:p w:rsidR="003B7DBD" w:rsidRDefault="003B7DBD" w:rsidP="003B7DBD">
      <w:pPr>
        <w:spacing w:line="360" w:lineRule="auto"/>
        <w:ind w:firstLine="708"/>
        <w:jc w:val="center"/>
        <w:rPr>
          <w:sz w:val="28"/>
          <w:szCs w:val="28"/>
        </w:rPr>
      </w:pP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предотвращение возникновения рисков причинения вреда (ущерба) охраняемым законом ценностям вследствие нарушения обязательных требований законодательства при осуществлении деятельности по управлению многоквартирными домами, по использованию жилых и нежилых помещений;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снижение административной нагрузки на юридических лиц и индивидуальных предпринимателей;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существующих и </w:t>
      </w:r>
      <w:proofErr w:type="gramStart"/>
      <w:r>
        <w:rPr>
          <w:sz w:val="28"/>
          <w:szCs w:val="28"/>
        </w:rPr>
        <w:t>потенциальных причин</w:t>
      </w:r>
      <w:proofErr w:type="gramEnd"/>
      <w:r>
        <w:rPr>
          <w:sz w:val="28"/>
          <w:szCs w:val="28"/>
        </w:rPr>
        <w:t xml:space="preserve"> и условий, способствующих нарушению обязательных требований и возникновению рисков причинения вреда (ущерба) охраняемым законом ценностям в сфере жилищных отношений;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результативности осуществления регионального государственного жилищного надзора.</w:t>
      </w:r>
    </w:p>
    <w:p w:rsidR="003B7DBD" w:rsidRDefault="003B7DBD" w:rsidP="003B7D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программы являются: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возникновению рисков причинения вреда (ущерба) в результате нарушения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эффективности;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у поднадзорных субъектов единого понимания обязательных требований, нарушение которых влечет возникновение рисков причинения вреда (ущерба), повышение их информированности о способах соблюдения обязательных требований и устранения рисков причинения вреда (ущерба) охраняемым законом ценностям;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и внедрение новых форм взаимодействия с поднадзорными субъектами;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является приоритетным по отношению к проведению надзорных мероприятий.</w:t>
      </w:r>
    </w:p>
    <w:p w:rsidR="003B7DBD" w:rsidRDefault="003B7DBD" w:rsidP="003B7DBD">
      <w:pPr>
        <w:spacing w:line="360" w:lineRule="auto"/>
        <w:rPr>
          <w:sz w:val="28"/>
          <w:szCs w:val="28"/>
        </w:rPr>
      </w:pP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Перечень профилактических мероприятий, </w:t>
      </w:r>
    </w:p>
    <w:p w:rsidR="003B7DBD" w:rsidRDefault="003B7DBD" w:rsidP="003B7DBD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(периодичность) их проведения</w:t>
      </w:r>
    </w:p>
    <w:p w:rsidR="003B7DBD" w:rsidRDefault="003B7DBD" w:rsidP="003B7DBD">
      <w:pPr>
        <w:spacing w:line="360" w:lineRule="auto"/>
        <w:rPr>
          <w:sz w:val="28"/>
          <w:szCs w:val="28"/>
        </w:rPr>
      </w:pP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профилактических мероприятий определяется в соответствии с главой 10 Федеральным законом от 31.07.2020 № 248-ФЗ «О государственном контроле (надзоре) и муниципальном контроле»: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Информирование поднадзорных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в сети Интернет, в средствах массовой информации, через личные кабинеты поднадзорных лиц в государственных информационных системах (при их наличии).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информирования подлежат размещению и поддерживаются в актуальном состоянии на официальном сайте инспекции в сети "Интернет": тексты нормативных правовых актов, регулирующих осуществление регионального государственного жилищного надзора; сведения об изменениях, внесенных в нормативные правовые акты, регулирующие осуществление регионального государственного жилищного надзора, о сроках и порядке их вступления в силу;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жилищного надзора, а также информация о мерах ответственности, применяемых при нарушении обязательных требований, с текстами в действующей редакции; руководства по соблюдению обязательных требований, разработанные и утвержденные в соответствии с действующим законодательством; перечень индикаторов риска нарушения обязательных требований, порядок отнесения объектов контроля к категориям риска; перечень объектов надзора, учитываемых в рамках формирования ежегодного плана </w:t>
      </w:r>
      <w:r>
        <w:rPr>
          <w:sz w:val="28"/>
          <w:szCs w:val="28"/>
        </w:rPr>
        <w:lastRenderedPageBreak/>
        <w:t>надзорных мероприятий, с указанием категории риска; программа профилактики рисков причинения вреда и план проведения плановых надзорных мероприятий контрольным (надзорным) органом (при проведении таких мероприятий); исчерпывающий перечень сведений, которые могут запрашиваться инспекцией у поднадзорного лица; сведения о способах получения консультаций по вопросам соблюдения обязательных требований; сведения о применении инспекцией мер стимулирования добросовестности поднадзорных лиц (при наличии);</w:t>
      </w:r>
      <w:r>
        <w:t xml:space="preserve"> </w:t>
      </w:r>
      <w:r>
        <w:rPr>
          <w:sz w:val="28"/>
          <w:szCs w:val="28"/>
        </w:rPr>
        <w:t xml:space="preserve">сведения о порядке досудебного обжалования решений инспекции, действий (бездействия) её должностных лиц; доклады, содержащие результаты обобщения правоприменительной практики инспекции; доклады о региональном государственном жилищном надзоре; информация о способах и процедуре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поднадзорными лицами; иные сведения, предусмотренные нормативными правовыми актами Российской Федерации, нормативными правовыми актами Забайкальского края.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 актуализация указанной информации производится по мере необходимости, в части размещения нормативных правовых актов и сведений о них - в течение 15 календарных дней со дня их официального опубликования.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осуществление информирования являются: отдел лицензирования и капитального ремонта, отдел контроля обоснованности платежей за жилищно-коммунальные услуги, отдел жилищного надзора и лицензионного контроля.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 w:rsidRPr="006E225E">
        <w:rPr>
          <w:sz w:val="28"/>
          <w:szCs w:val="28"/>
        </w:rPr>
        <w:t xml:space="preserve">В целях профилактики нарушений в части незаконного представления платежных документов на оплату жилищно-коммунальных услуг на официальном сайте ежемесячно </w:t>
      </w:r>
      <w:r>
        <w:rPr>
          <w:sz w:val="28"/>
          <w:szCs w:val="28"/>
        </w:rPr>
        <w:t>размещать</w:t>
      </w:r>
      <w:r w:rsidRPr="006E225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6E225E">
        <w:rPr>
          <w:sz w:val="28"/>
          <w:szCs w:val="28"/>
        </w:rPr>
        <w:t xml:space="preserve"> о внесении изменений в реестр лицензий </w:t>
      </w:r>
      <w:r w:rsidRPr="006E225E">
        <w:rPr>
          <w:sz w:val="28"/>
          <w:szCs w:val="28"/>
        </w:rPr>
        <w:lastRenderedPageBreak/>
        <w:t xml:space="preserve">Забайкальского края, </w:t>
      </w:r>
      <w:r>
        <w:rPr>
          <w:sz w:val="28"/>
          <w:szCs w:val="28"/>
        </w:rPr>
        <w:t xml:space="preserve">которая </w:t>
      </w:r>
      <w:r w:rsidRPr="006E225E">
        <w:rPr>
          <w:sz w:val="28"/>
          <w:szCs w:val="28"/>
        </w:rPr>
        <w:t>позвол</w:t>
      </w:r>
      <w:r>
        <w:rPr>
          <w:sz w:val="28"/>
          <w:szCs w:val="28"/>
        </w:rPr>
        <w:t>ит</w:t>
      </w:r>
      <w:r w:rsidRPr="006E225E">
        <w:rPr>
          <w:sz w:val="28"/>
          <w:szCs w:val="28"/>
        </w:rPr>
        <w:t xml:space="preserve"> собственникам помещений своевременно получать сведения об изменении способа управления многоквартирными домами и (или) управляющей организации.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Обобщение правоприменительной практики.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1) обеспечение единообразных подходов к применению инспекции и её должностными лицами обязательных требований, законодательства Российской Федерации о государственном контроле (надзоре);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обобщения правоприменительной практики ежегодно осуществляется подготовка доклада в срок не позднее 1 апреля календарного года, следующего за календарным годом, по итогам которого проведено обобщение.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о правоприменительной практики подлежит публичному обсуждению.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Объявление предостережения</w:t>
      </w:r>
    </w:p>
    <w:p w:rsidR="003B7DBD" w:rsidRDefault="003B7DBD" w:rsidP="003B7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случае наличия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</w:r>
      <w:r>
        <w:rPr>
          <w:sz w:val="28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инспекция в порядке, предусмотренном Федеральным законом «О государственном контроле (надзоре) и муниципальном контроле в Российской Федерации» объявляет и направляет поднадзорному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>
        <w:rPr>
          <w:sz w:val="28"/>
          <w:szCs w:val="28"/>
        </w:rPr>
        <w:t>.</w:t>
      </w:r>
    </w:p>
    <w:p w:rsidR="003B7DBD" w:rsidRDefault="003B7DBD" w:rsidP="003B7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Периодичности выдачи предостережений - по мере необходимости в случае выявления предусмотренных законодательством оснований.</w:t>
      </w:r>
    </w:p>
    <w:p w:rsidR="003B7DBD" w:rsidRDefault="003B7DBD" w:rsidP="003B7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Консультирование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По обращениям поднадзорных лиц и их представителей должностные лица инспекции осуществляют консультирование - дают разъяснения по вопросам, связанным с организацией и осуществлением регионального государственного жилищного надзора. Консультирование осуществляется без взимания платы.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надзорного мероприятия, </w:t>
      </w:r>
      <w:r>
        <w:rPr>
          <w:rFonts w:eastAsia="Calibri"/>
          <w:sz w:val="28"/>
        </w:rPr>
        <w:t>а также в письменной форме.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t>Консультирование, в том числе письменное, осуществляется по следующим вопросам: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жилищного надзора;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t>- разъяснение положений нормативных правовых актов, регламентирующих порядок осуществления регионального государственного жилищного надзора;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lastRenderedPageBreak/>
        <w:t>- порядок обжалования решений и действий (бездействия) инспекции и её должностных лиц при осуществлении регионального государственного жилищного надзора.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инспекции в сети Интернет.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Поднадзорное лицо вправе направить запрос о предоставлении письменного ответа в сроки, установленные Федеральным законом от 02.05.2006 года № 59-ФЗ "О порядке рассмотрения обращений граждан Российской Федерации".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При осуществлении консультирования должностное лицо инспекции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надзорного мероприятия, решений и (или) действий должностных лиц инспекции, иных участников надзорного мероприятия, а также результаты проведенных в рамках надзорного мероприятия экспертизы, испытаний.</w:t>
      </w:r>
    </w:p>
    <w:p w:rsidR="003B7DBD" w:rsidRDefault="003B7DBD" w:rsidP="003B7DBD">
      <w:pPr>
        <w:tabs>
          <w:tab w:val="left" w:pos="632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полученная инспекцией в ходе консультирования, не может использоваться инспекцией в целях оценки поднадзорного лица по вопросам соблюдения обязательных требований.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консультирование являются: отдел лицензирования и капитального ремонта, отдел контроля обоснованности платежей за жилищно-коммунальные услуги, отдел жилищного надзора и лицензионного контроля.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в сети "Интернет" письменного разъяснения, подписанного руководителем, заместителем руководителя или начальником отдела инспекции.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>Инспекция осуществляют учет консультирований.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по мере необходимости, письменное консультирование производится не позднее 10 дней со дня поступления запроса о предоставлении разъяснения.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5. Профилактический визит проводится в форме профилактической беседы по месту осуществления деятельности поднадзорного лица либо путем использования видео-конференц-связи.</w:t>
      </w:r>
    </w:p>
    <w:p w:rsidR="003B7DBD" w:rsidRDefault="003B7DBD" w:rsidP="003B7DBD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  <w:sz w:val="28"/>
        </w:rPr>
        <w:t>Обязательный профилактический визит проводится в отношении поднадзорных лиц, приступающих к осуществлению деятельности по управлению многоквартирными домами, а также в отношении объектов надзора, отнесенных к категории значительного риска.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Сроки проведения обязательного профилактического визита - не позднее 30 рабочих дней со дня начала поднадзорным лицом деятельности по управлению многоквартирными домами или со дня отнесения его к категории значительного риска.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</w:rPr>
        <w:t>В течении последующих 12 месяцев со дня проведения первого профилактического визита в отношении поднадзорного лица, приступившего к осуществлению деятельности по управлению многоквартирными домами или отнесенного к категории значительного риска обязательные профилактические визиты проводятся в отношении данного поднадзорного лица один раз в три месяца.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</w:rPr>
        <w:t>Профилактические визиты могут осуществляться в отношении поднадзорных субъектов, относящихся к категориям среднего и низкого риска по решению руководителя (заместителя руководителя) инспекции по результатам анализа исполнения указанными субъектами обязательных требований.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течение квартала в отношении одного поднадзорного субъекта не может быть проведено более одного профилактического визита.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Ответственными за проведение профилактических визитов являются: </w:t>
      </w:r>
      <w:r w:rsidRPr="006C7C67">
        <w:rPr>
          <w:sz w:val="28"/>
          <w:szCs w:val="28"/>
        </w:rPr>
        <w:t>отдел лицензирования и капитального ремонта, отдел контроля обоснованности платежей за жилищно-коммунальные услуги, отдел жилищного надзора и лицензионного контроля.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</w:p>
    <w:p w:rsidR="003B7DBD" w:rsidRDefault="003B7DBD" w:rsidP="003B7DB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Показатели результативности и эффективности </w:t>
      </w:r>
    </w:p>
    <w:p w:rsidR="003B7DBD" w:rsidRDefault="003B7DBD" w:rsidP="003B7DBD">
      <w:pPr>
        <w:spacing w:line="276" w:lineRule="auto"/>
        <w:ind w:firstLine="709"/>
        <w:jc w:val="center"/>
        <w:rPr>
          <w:sz w:val="28"/>
        </w:rPr>
      </w:pP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профилактики</w:t>
      </w:r>
    </w:p>
    <w:p w:rsidR="003B7DBD" w:rsidRDefault="003B7DBD" w:rsidP="003B7DBD">
      <w:pPr>
        <w:spacing w:line="360" w:lineRule="auto"/>
        <w:jc w:val="both"/>
        <w:rPr>
          <w:sz w:val="28"/>
        </w:rPr>
      </w:pP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Перечень показателей результативности и эффективности программы профилактики:</w:t>
      </w:r>
    </w:p>
    <w:p w:rsidR="003B7DBD" w:rsidRDefault="003B7DBD" w:rsidP="003B7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Соотношение количества профилактических мероприятий к количеству проведенных надзорных мероприятий.</w:t>
      </w:r>
      <w:r>
        <w:rPr>
          <w:sz w:val="28"/>
          <w:szCs w:val="28"/>
        </w:rPr>
        <w:tab/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по формуле: В = Х/У*100%, где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расчетное значение показателя, Х - количество проведенных за соответствующий календарный год профилактических мероприятий, У - количество проведенных за соответствующий календарный год надзорных мероприятий.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показателя: более 50% - 5 баллов, 30-50% - 3 балла, 10-29% - 1 балл, менее 10% - 0 баллов.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Доля поднадзорных лиц, охваченных профилактическими визитами.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Показатель рассчитывается по формуле: С = Х/У*100%, где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расчетное значение показателя, Х - количество поднадзорных лиц, охваченных профилактическими визитами, У - общее количество всех поднадзорных лиц.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Значение показателя: более 30% - 5 баллов, 15-30% - 3 балла, 5-14% - 1 балл, менее 5% - 0 баллов.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Показатель рассчитывается по формуле: Д = Х/У*100%, где Д - расчетное значение показателя, Х -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- общее количество поднадзорных лиц, в отношении которых проведены надзорные мероприятия в соответствующем календарном году.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Значение показателя: более 30% - 5 баллов, 15-30% - 3 балла, 5-14% - 1 балл, менее 5% - 0 баллов.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4. Доля количества устраненных нарушений обязательных требований, выявленных при проведении профилактических мероприятий, к общему количеству устраненных нарушений обязательных требований.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Показатель рассчитывается по формуле: Е = Х/У*100%, где Е - расчетное значение показателя, Х - количество устраненных нарушений обязательных требований, выявленных при проведении профилактических мероприятий,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- общее количество устраненных нарушений обязательных требований.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Значение показателя: более 30% - 5 баллов, 15-30% - 3 балла, 5-14% - 1 балл, менее 5% - 0 баллов.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</w:p>
    <w:p w:rsidR="003B7DBD" w:rsidRDefault="003B7DBD" w:rsidP="003B7DBD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5. 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 xml:space="preserve">Показатель рассчитывается по формуле: Н = Х/У*100%, где Н - расчетное значение показателя, Х - количество поднадзорных лиц, охваченных профилактическими визитами,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- общее количество проведенных выездных проверок.</w:t>
      </w:r>
    </w:p>
    <w:p w:rsidR="003B7DBD" w:rsidRDefault="003B7DBD" w:rsidP="003B7DBD">
      <w:pPr>
        <w:spacing w:line="360" w:lineRule="auto"/>
        <w:ind w:firstLine="708"/>
        <w:jc w:val="both"/>
      </w:pPr>
      <w:r>
        <w:rPr>
          <w:sz w:val="28"/>
          <w:szCs w:val="28"/>
        </w:rPr>
        <w:t>Значение показателя: более 30% - 5 баллов, 15-30% - 3 балла, 5-14% - 1 балл, менее 5% - 0 баллов.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считается успешно реализованной при значении суммарного показателя эффективности 20-25 баллов.</w:t>
      </w:r>
    </w:p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</w:p>
    <w:p w:rsidR="003B7DBD" w:rsidRPr="001A5156" w:rsidRDefault="003B7DBD" w:rsidP="003B7DB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мероприятий </w:t>
      </w:r>
    </w:p>
    <w:p w:rsidR="003B7DBD" w:rsidRDefault="003B7DBD" w:rsidP="003B7D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профилактике нарушений обязательных требований рисков причинения вреда (ущерба) охраняемых законом ценностям</w:t>
      </w:r>
    </w:p>
    <w:p w:rsidR="003B7DBD" w:rsidRDefault="003B7DBD" w:rsidP="003B7DBD">
      <w:pPr>
        <w:jc w:val="center"/>
        <w:rPr>
          <w:b/>
          <w:sz w:val="28"/>
          <w:szCs w:val="28"/>
        </w:rPr>
      </w:pPr>
      <w:proofErr w:type="gramStart"/>
      <w:r w:rsidRPr="0037063D">
        <w:rPr>
          <w:b/>
          <w:sz w:val="28"/>
          <w:szCs w:val="28"/>
        </w:rPr>
        <w:t>в</w:t>
      </w:r>
      <w:proofErr w:type="gramEnd"/>
      <w:r w:rsidRPr="0037063D">
        <w:rPr>
          <w:b/>
          <w:sz w:val="28"/>
          <w:szCs w:val="28"/>
        </w:rPr>
        <w:t xml:space="preserve"> сфере </w:t>
      </w:r>
      <w:r>
        <w:rPr>
          <w:b/>
          <w:sz w:val="28"/>
          <w:szCs w:val="28"/>
        </w:rPr>
        <w:t xml:space="preserve">регионального </w:t>
      </w:r>
      <w:r w:rsidRPr="0037063D">
        <w:rPr>
          <w:b/>
          <w:sz w:val="28"/>
          <w:szCs w:val="28"/>
        </w:rPr>
        <w:t>государственного</w:t>
      </w:r>
      <w:r>
        <w:rPr>
          <w:b/>
          <w:sz w:val="28"/>
          <w:szCs w:val="28"/>
        </w:rPr>
        <w:t xml:space="preserve"> жилищного</w:t>
      </w:r>
      <w:r w:rsidRPr="0037063D">
        <w:rPr>
          <w:b/>
          <w:sz w:val="28"/>
          <w:szCs w:val="28"/>
        </w:rPr>
        <w:t xml:space="preserve"> надзора</w:t>
      </w:r>
      <w:r>
        <w:rPr>
          <w:b/>
          <w:sz w:val="28"/>
          <w:szCs w:val="28"/>
        </w:rPr>
        <w:t xml:space="preserve"> и лицензионного контроля</w:t>
      </w:r>
      <w:r w:rsidRPr="00370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2022 год</w:t>
      </w:r>
    </w:p>
    <w:p w:rsidR="003B7DBD" w:rsidRPr="00C16A27" w:rsidRDefault="003B7DBD" w:rsidP="003B7DBD">
      <w:pPr>
        <w:jc w:val="center"/>
        <w:rPr>
          <w:b/>
          <w:sz w:val="28"/>
          <w:szCs w:val="28"/>
        </w:rPr>
      </w:pPr>
    </w:p>
    <w:p w:rsidR="003B7DBD" w:rsidRDefault="003B7DBD" w:rsidP="003B7DBD">
      <w:pPr>
        <w:jc w:val="center"/>
        <w:rPr>
          <w:sz w:val="28"/>
          <w:szCs w:val="28"/>
        </w:rPr>
      </w:pPr>
    </w:p>
    <w:tbl>
      <w:tblPr>
        <w:tblW w:w="155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2715"/>
        <w:gridCol w:w="4514"/>
      </w:tblGrid>
      <w:tr w:rsidR="003B7DBD" w:rsidRPr="005D0150" w:rsidTr="003078DD">
        <w:tc>
          <w:tcPr>
            <w:tcW w:w="5011" w:type="dxa"/>
            <w:vAlign w:val="center"/>
          </w:tcPr>
          <w:p w:rsidR="003B7DBD" w:rsidRPr="005D0150" w:rsidRDefault="003B7DBD" w:rsidP="003078DD">
            <w:pPr>
              <w:jc w:val="center"/>
              <w:rPr>
                <w:b/>
              </w:rPr>
            </w:pPr>
            <w:r w:rsidRPr="005D0150">
              <w:rPr>
                <w:b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3B7DBD" w:rsidRPr="005D0150" w:rsidRDefault="003B7DBD" w:rsidP="003078DD">
            <w:pPr>
              <w:jc w:val="center"/>
              <w:rPr>
                <w:b/>
              </w:rPr>
            </w:pPr>
            <w:r w:rsidRPr="005D0150">
              <w:rPr>
                <w:b/>
              </w:rPr>
              <w:t>Цель проведения мероприятия</w:t>
            </w:r>
          </w:p>
        </w:tc>
        <w:tc>
          <w:tcPr>
            <w:tcW w:w="2715" w:type="dxa"/>
            <w:vAlign w:val="center"/>
          </w:tcPr>
          <w:p w:rsidR="003B7DBD" w:rsidRPr="005D0150" w:rsidRDefault="003B7DBD" w:rsidP="003078DD">
            <w:pPr>
              <w:jc w:val="center"/>
              <w:rPr>
                <w:b/>
              </w:rPr>
            </w:pPr>
            <w:r w:rsidRPr="005D0150">
              <w:rPr>
                <w:b/>
              </w:rPr>
              <w:t>Сроки проведения</w:t>
            </w:r>
          </w:p>
        </w:tc>
        <w:tc>
          <w:tcPr>
            <w:tcW w:w="4514" w:type="dxa"/>
            <w:vAlign w:val="center"/>
          </w:tcPr>
          <w:p w:rsidR="003B7DBD" w:rsidRPr="005D0150" w:rsidRDefault="003B7DBD" w:rsidP="003078DD">
            <w:pPr>
              <w:jc w:val="center"/>
              <w:rPr>
                <w:b/>
              </w:rPr>
            </w:pPr>
            <w:r w:rsidRPr="005D0150">
              <w:rPr>
                <w:b/>
              </w:rPr>
              <w:t>Итог реализации</w:t>
            </w:r>
          </w:p>
        </w:tc>
      </w:tr>
      <w:tr w:rsidR="003B7DBD" w:rsidRPr="005D0150" w:rsidTr="003078DD">
        <w:trPr>
          <w:trHeight w:val="2761"/>
        </w:trPr>
        <w:tc>
          <w:tcPr>
            <w:tcW w:w="5011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Поддержание перечня</w:t>
            </w:r>
            <w:r>
              <w:t xml:space="preserve"> и текстов нормативных правовых актов</w:t>
            </w:r>
            <w:r w:rsidRPr="00447C19">
              <w:t xml:space="preserve"> в актуальном состоянии</w:t>
            </w:r>
            <w:r>
              <w:t xml:space="preserve"> для информирования граждан и поднадзорных субъектов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Ежемесячно</w:t>
            </w:r>
          </w:p>
        </w:tc>
        <w:tc>
          <w:tcPr>
            <w:tcW w:w="4514" w:type="dxa"/>
            <w:vAlign w:val="center"/>
          </w:tcPr>
          <w:p w:rsidR="003B7DBD" w:rsidRPr="005D0150" w:rsidRDefault="003B7DBD" w:rsidP="003078DD">
            <w:pPr>
              <w:jc w:val="center"/>
            </w:pPr>
          </w:p>
        </w:tc>
      </w:tr>
      <w:tr w:rsidR="003B7DBD" w:rsidRPr="003752D2" w:rsidTr="003078DD">
        <w:tc>
          <w:tcPr>
            <w:tcW w:w="5011" w:type="dxa"/>
            <w:vAlign w:val="center"/>
          </w:tcPr>
          <w:p w:rsidR="003B7DBD" w:rsidRPr="00E92616" w:rsidRDefault="003B7DBD" w:rsidP="003078DD">
            <w:pPr>
              <w:jc w:val="center"/>
            </w:pPr>
            <w:r>
              <w:t>С</w:t>
            </w:r>
            <w:r w:rsidRPr="00E92616">
              <w:t>ведени</w:t>
            </w:r>
            <w:r>
              <w:t>я</w:t>
            </w:r>
            <w:r w:rsidRPr="00E92616">
              <w:t xml:space="preserve"> о результатах плановых и </w:t>
            </w:r>
          </w:p>
          <w:p w:rsidR="003B7DBD" w:rsidRPr="00447C19" w:rsidRDefault="003B7DBD" w:rsidP="003078DD">
            <w:pPr>
              <w:jc w:val="center"/>
            </w:pPr>
            <w:proofErr w:type="gramStart"/>
            <w:r w:rsidRPr="00E92616">
              <w:t>внеплановых</w:t>
            </w:r>
            <w:proofErr w:type="gramEnd"/>
            <w:r w:rsidRPr="00E92616">
              <w:t xml:space="preserve"> проверок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 xml:space="preserve">Информирование поднадзорных субъектов 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3B7DBD" w:rsidRPr="003752D2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9F71AE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3B7DBD" w:rsidRPr="00862567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Default="003B7DBD" w:rsidP="003078DD">
            <w:pPr>
              <w:jc w:val="center"/>
            </w:pPr>
            <w:r>
              <w:t>Сведения о наиболее часто встречающихся</w:t>
            </w:r>
          </w:p>
          <w:p w:rsidR="003B7DBD" w:rsidRPr="00447C19" w:rsidRDefault="003B7DBD" w:rsidP="003078DD">
            <w:pPr>
              <w:jc w:val="center"/>
            </w:pPr>
            <w:proofErr w:type="gramStart"/>
            <w:r>
              <w:t>правонарушениях</w:t>
            </w:r>
            <w:proofErr w:type="gramEnd"/>
            <w:r>
              <w:t xml:space="preserve"> обязательных требований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9332A9"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4514" w:type="dxa"/>
            <w:vAlign w:val="center"/>
          </w:tcPr>
          <w:p w:rsidR="003B7DBD" w:rsidRPr="00C97477" w:rsidRDefault="003B7DBD" w:rsidP="003078DD">
            <w:pPr>
              <w:pStyle w:val="2"/>
              <w:shd w:val="clear" w:color="auto" w:fill="FFFFFF"/>
              <w:spacing w:after="255" w:line="300" w:lineRule="atLeast"/>
              <w:jc w:val="both"/>
              <w:rPr>
                <w:b/>
                <w:bCs/>
                <w:sz w:val="22"/>
              </w:rPr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Актуализация руководства по соблюдению обязательных требований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 xml:space="preserve">По мере </w:t>
            </w:r>
            <w:r>
              <w:t>необходимости</w:t>
            </w:r>
          </w:p>
        </w:tc>
        <w:tc>
          <w:tcPr>
            <w:tcW w:w="4514" w:type="dxa"/>
            <w:vAlign w:val="center"/>
          </w:tcPr>
          <w:p w:rsidR="003B7DBD" w:rsidRPr="005D0150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Pr="00447C19" w:rsidRDefault="003B7DBD" w:rsidP="003078DD">
            <w:pPr>
              <w:jc w:val="center"/>
            </w:pPr>
            <w:r>
              <w:t>Проведение семинаров (совещаний) по актуальным вопросам контроля (надзора)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 xml:space="preserve">По мере </w:t>
            </w:r>
            <w:r>
              <w:t>необходимости</w:t>
            </w:r>
          </w:p>
        </w:tc>
        <w:tc>
          <w:tcPr>
            <w:tcW w:w="4514" w:type="dxa"/>
            <w:vAlign w:val="center"/>
          </w:tcPr>
          <w:p w:rsidR="003B7DBD" w:rsidRPr="005D0150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Default="003B7DBD" w:rsidP="003078DD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 xml:space="preserve">По мере </w:t>
            </w:r>
            <w:r>
              <w:t>необходимости</w:t>
            </w:r>
          </w:p>
        </w:tc>
        <w:tc>
          <w:tcPr>
            <w:tcW w:w="4514" w:type="dxa"/>
            <w:vAlign w:val="center"/>
          </w:tcPr>
          <w:p w:rsidR="003B7DBD" w:rsidRPr="00447C19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Default="003B7DBD" w:rsidP="003078DD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324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Pr="00447C19" w:rsidRDefault="003B7DBD" w:rsidP="003078DD">
            <w:pPr>
              <w:jc w:val="center"/>
            </w:pPr>
            <w:r w:rsidRPr="00447C19">
              <w:t xml:space="preserve">По мере </w:t>
            </w:r>
            <w:r>
              <w:t>необходимости</w:t>
            </w:r>
          </w:p>
        </w:tc>
        <w:tc>
          <w:tcPr>
            <w:tcW w:w="4514" w:type="dxa"/>
            <w:vAlign w:val="center"/>
          </w:tcPr>
          <w:p w:rsidR="003B7DBD" w:rsidRPr="00FA46FA" w:rsidRDefault="003B7DBD" w:rsidP="003078DD">
            <w:pPr>
              <w:jc w:val="center"/>
            </w:pPr>
          </w:p>
        </w:tc>
      </w:tr>
      <w:tr w:rsidR="003B7DBD" w:rsidRPr="005D0150" w:rsidTr="003078DD">
        <w:tc>
          <w:tcPr>
            <w:tcW w:w="5011" w:type="dxa"/>
            <w:vAlign w:val="center"/>
          </w:tcPr>
          <w:p w:rsidR="003B7DBD" w:rsidRDefault="003B7DBD" w:rsidP="003078DD">
            <w:pPr>
              <w:jc w:val="center"/>
            </w:pPr>
            <w:r>
              <w:t>Обобщение и анализ информации по осуществлению государственного контроля (надзора) по соблюдению обязательных требований: подготовка доклада (информации) об осуществлении государственного контроля (надзора), проведение публичных обсуждений результатов правоприменительной практики</w:t>
            </w:r>
          </w:p>
        </w:tc>
        <w:tc>
          <w:tcPr>
            <w:tcW w:w="3324" w:type="dxa"/>
            <w:vAlign w:val="center"/>
          </w:tcPr>
          <w:p w:rsidR="003B7DBD" w:rsidRPr="00AF017E" w:rsidRDefault="003B7DBD" w:rsidP="003078DD">
            <w:pPr>
              <w:jc w:val="center"/>
            </w:pPr>
            <w:r w:rsidRPr="00AF017E">
              <w:t>Профилактика нарушений обязательных требований</w:t>
            </w:r>
          </w:p>
        </w:tc>
        <w:tc>
          <w:tcPr>
            <w:tcW w:w="2715" w:type="dxa"/>
            <w:vAlign w:val="center"/>
          </w:tcPr>
          <w:p w:rsidR="003B7DBD" w:rsidRDefault="003B7DBD" w:rsidP="003078DD">
            <w:pPr>
              <w:jc w:val="center"/>
            </w:pPr>
            <w:r>
              <w:t>Ежеквартально</w:t>
            </w:r>
          </w:p>
          <w:p w:rsidR="003B7DBD" w:rsidRPr="00AF017E" w:rsidRDefault="003B7DBD" w:rsidP="003078DD">
            <w:pPr>
              <w:jc w:val="center"/>
            </w:pPr>
          </w:p>
        </w:tc>
        <w:tc>
          <w:tcPr>
            <w:tcW w:w="4514" w:type="dxa"/>
            <w:vAlign w:val="center"/>
          </w:tcPr>
          <w:p w:rsidR="003B7DBD" w:rsidRPr="00AF017E" w:rsidRDefault="003B7DBD" w:rsidP="003078DD">
            <w:pPr>
              <w:jc w:val="center"/>
            </w:pPr>
          </w:p>
        </w:tc>
      </w:tr>
    </w:tbl>
    <w:p w:rsidR="003B7DBD" w:rsidRDefault="003B7DBD" w:rsidP="003B7DBD">
      <w:pPr>
        <w:spacing w:line="360" w:lineRule="auto"/>
        <w:ind w:firstLine="708"/>
        <w:jc w:val="both"/>
        <w:rPr>
          <w:sz w:val="28"/>
          <w:szCs w:val="28"/>
        </w:rPr>
      </w:pPr>
    </w:p>
    <w:p w:rsidR="005F496C" w:rsidRDefault="007065D1"/>
    <w:sectPr w:rsidR="005F496C" w:rsidSect="006C7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7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D1" w:rsidRDefault="007065D1">
      <w:r>
        <w:separator/>
      </w:r>
    </w:p>
  </w:endnote>
  <w:endnote w:type="continuationSeparator" w:id="0">
    <w:p w:rsidR="007065D1" w:rsidRDefault="0070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7065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7065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706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D1" w:rsidRDefault="007065D1">
      <w:r>
        <w:separator/>
      </w:r>
    </w:p>
  </w:footnote>
  <w:footnote w:type="continuationSeparator" w:id="0">
    <w:p w:rsidR="007065D1" w:rsidRDefault="00706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7065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3B7DBD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0E7FE5">
      <w:rPr>
        <w:noProof/>
      </w:rPr>
      <w:t>15</w:t>
    </w:r>
    <w:r>
      <w:fldChar w:fldCharType="end"/>
    </w:r>
  </w:p>
  <w:p w:rsidR="000E1B77" w:rsidRDefault="007065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B77" w:rsidRDefault="007065D1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D"/>
    <w:rsid w:val="000E7FE5"/>
    <w:rsid w:val="002274CB"/>
    <w:rsid w:val="003B7DBD"/>
    <w:rsid w:val="00407B4B"/>
    <w:rsid w:val="005F22F9"/>
    <w:rsid w:val="005F4C71"/>
    <w:rsid w:val="006332CB"/>
    <w:rsid w:val="006D5357"/>
    <w:rsid w:val="007065D1"/>
    <w:rsid w:val="00C77308"/>
    <w:rsid w:val="00D463E5"/>
    <w:rsid w:val="00D52E48"/>
    <w:rsid w:val="00E44029"/>
    <w:rsid w:val="00E4644E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D1C9A-61B8-4343-8DEF-70851D5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BD"/>
    <w:pPr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2">
    <w:name w:val="heading 2"/>
    <w:link w:val="20"/>
    <w:uiPriority w:val="9"/>
    <w:unhideWhenUsed/>
    <w:qFormat/>
    <w:rsid w:val="003B7DBD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DBD"/>
    <w:rPr>
      <w:rFonts w:ascii="Arial" w:eastAsia="Arial" w:hAnsi="Arial" w:cs="Arial"/>
      <w:sz w:val="34"/>
      <w:lang w:bidi="en-US"/>
    </w:rPr>
  </w:style>
  <w:style w:type="paragraph" w:styleId="a3">
    <w:name w:val="header"/>
    <w:basedOn w:val="a"/>
    <w:link w:val="a4"/>
    <w:rsid w:val="003B7DBD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3B7DBD"/>
    <w:rPr>
      <w:rFonts w:ascii="Times New Roman" w:eastAsia="Times New Roman" w:hAnsi="Times New Roman" w:cs="Times New Roman"/>
      <w:lang w:val="en-US" w:bidi="en-US"/>
    </w:rPr>
  </w:style>
  <w:style w:type="paragraph" w:styleId="a5">
    <w:name w:val="footer"/>
    <w:basedOn w:val="a"/>
    <w:link w:val="a6"/>
    <w:rsid w:val="003B7DBD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3B7DBD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Устимова Юлия Александровна</cp:lastModifiedBy>
  <cp:revision>5</cp:revision>
  <dcterms:created xsi:type="dcterms:W3CDTF">2021-10-01T06:43:00Z</dcterms:created>
  <dcterms:modified xsi:type="dcterms:W3CDTF">2021-10-06T01:56:00Z</dcterms:modified>
</cp:coreProperties>
</file>