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F8" w:rsidRDefault="00A713F8" w:rsidP="00D8056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ПРОЕКТ</w:t>
      </w:r>
    </w:p>
    <w:p w:rsidR="00D35B8E" w:rsidRPr="00D8056A" w:rsidRDefault="00DA20DA" w:rsidP="00D8056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8"/>
        </w:rPr>
      </w:pPr>
      <w:r w:rsidRPr="00D8056A">
        <w:rPr>
          <w:rFonts w:eastAsia="Calibri" w:cs="Times New Roman"/>
          <w:b/>
          <w:bCs/>
          <w:szCs w:val="28"/>
        </w:rPr>
        <w:t>Д</w:t>
      </w:r>
      <w:r w:rsidR="00D35B8E" w:rsidRPr="00D8056A">
        <w:rPr>
          <w:rFonts w:eastAsia="Calibri" w:cs="Times New Roman"/>
          <w:b/>
          <w:bCs/>
          <w:szCs w:val="28"/>
        </w:rPr>
        <w:t>оклад</w:t>
      </w:r>
      <w:r w:rsidR="00A713F8">
        <w:rPr>
          <w:rFonts w:eastAsia="Calibri" w:cs="Times New Roman"/>
          <w:b/>
          <w:bCs/>
          <w:szCs w:val="28"/>
        </w:rPr>
        <w:t>а</w:t>
      </w:r>
      <w:r w:rsidRPr="00D8056A">
        <w:rPr>
          <w:rFonts w:eastAsia="Calibri" w:cs="Times New Roman"/>
          <w:b/>
          <w:bCs/>
          <w:szCs w:val="28"/>
        </w:rPr>
        <w:t>, содержащ</w:t>
      </w:r>
      <w:r w:rsidR="00A713F8">
        <w:rPr>
          <w:rFonts w:eastAsia="Calibri" w:cs="Times New Roman"/>
          <w:b/>
          <w:bCs/>
          <w:szCs w:val="28"/>
        </w:rPr>
        <w:t>его</w:t>
      </w:r>
      <w:r w:rsidRPr="00D8056A">
        <w:rPr>
          <w:rFonts w:eastAsia="Calibri" w:cs="Times New Roman"/>
          <w:b/>
          <w:bCs/>
          <w:szCs w:val="28"/>
        </w:rPr>
        <w:t xml:space="preserve"> обобщение</w:t>
      </w:r>
      <w:r w:rsidR="00D35B8E" w:rsidRPr="00D8056A">
        <w:rPr>
          <w:rFonts w:eastAsia="Calibri" w:cs="Times New Roman"/>
          <w:b/>
          <w:bCs/>
          <w:szCs w:val="28"/>
        </w:rPr>
        <w:t xml:space="preserve"> правоприменительной практик</w:t>
      </w:r>
      <w:r w:rsidRPr="00D8056A">
        <w:rPr>
          <w:rFonts w:eastAsia="Calibri" w:cs="Times New Roman"/>
          <w:b/>
          <w:bCs/>
          <w:szCs w:val="28"/>
        </w:rPr>
        <w:t xml:space="preserve">и </w:t>
      </w:r>
      <w:r w:rsidR="00D35B8E" w:rsidRPr="00D8056A">
        <w:rPr>
          <w:rFonts w:eastAsia="Calibri" w:cs="Times New Roman"/>
          <w:b/>
          <w:bCs/>
          <w:szCs w:val="28"/>
        </w:rPr>
        <w:t xml:space="preserve">при осуществлении регионального государственного </w:t>
      </w:r>
      <w:r w:rsidR="00DE3D7B" w:rsidRPr="00D8056A">
        <w:rPr>
          <w:rFonts w:eastAsia="Calibri" w:cs="Times New Roman"/>
          <w:b/>
          <w:bCs/>
          <w:szCs w:val="28"/>
        </w:rPr>
        <w:t>контроля (надзора) в области долевого строительства многоквартирных домов и (или) иных объектов недвижимости</w:t>
      </w:r>
      <w:r w:rsidR="00470974">
        <w:rPr>
          <w:rFonts w:eastAsia="Calibri" w:cs="Times New Roman"/>
          <w:b/>
          <w:bCs/>
          <w:szCs w:val="28"/>
        </w:rPr>
        <w:t xml:space="preserve"> </w:t>
      </w:r>
      <w:r w:rsidR="00DE3D7B" w:rsidRPr="00D8056A">
        <w:rPr>
          <w:rFonts w:eastAsia="Calibri" w:cs="Times New Roman"/>
          <w:b/>
          <w:bCs/>
          <w:szCs w:val="28"/>
        </w:rPr>
        <w:t>в Забайкальском крае</w:t>
      </w:r>
      <w:r w:rsidR="00A713F8">
        <w:rPr>
          <w:rFonts w:eastAsia="Calibri" w:cs="Times New Roman"/>
          <w:b/>
          <w:bCs/>
          <w:szCs w:val="28"/>
        </w:rPr>
        <w:t>,</w:t>
      </w:r>
      <w:bookmarkStart w:id="0" w:name="_GoBack"/>
      <w:bookmarkEnd w:id="0"/>
      <w:r w:rsidR="00DE3D7B" w:rsidRPr="00D8056A">
        <w:rPr>
          <w:rFonts w:eastAsia="Calibri" w:cs="Times New Roman"/>
          <w:b/>
          <w:bCs/>
          <w:szCs w:val="28"/>
        </w:rPr>
        <w:t xml:space="preserve"> </w:t>
      </w:r>
      <w:r w:rsidR="00D35B8E" w:rsidRPr="00D8056A">
        <w:rPr>
          <w:rFonts w:eastAsia="Calibri" w:cs="Times New Roman"/>
          <w:b/>
          <w:bCs/>
          <w:szCs w:val="28"/>
        </w:rPr>
        <w:t>за 202</w:t>
      </w:r>
      <w:r w:rsidR="00F25110">
        <w:rPr>
          <w:rFonts w:eastAsia="Calibri" w:cs="Times New Roman"/>
          <w:b/>
          <w:bCs/>
          <w:szCs w:val="28"/>
        </w:rPr>
        <w:t>5</w:t>
      </w:r>
      <w:r w:rsidR="00D35B8E" w:rsidRPr="00D8056A">
        <w:rPr>
          <w:rFonts w:eastAsia="Calibri" w:cs="Times New Roman"/>
          <w:b/>
          <w:bCs/>
          <w:szCs w:val="28"/>
        </w:rPr>
        <w:t xml:space="preserve"> год</w:t>
      </w:r>
    </w:p>
    <w:p w:rsidR="00D35B8E" w:rsidRPr="00D8056A" w:rsidRDefault="00D35B8E" w:rsidP="00D8056A">
      <w:pPr>
        <w:spacing w:after="0"/>
        <w:ind w:firstLine="708"/>
        <w:jc w:val="both"/>
        <w:rPr>
          <w:szCs w:val="28"/>
        </w:rPr>
      </w:pPr>
    </w:p>
    <w:p w:rsidR="00115367" w:rsidRPr="00D8056A" w:rsidRDefault="00E47C16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Государственная инспекция Забайкальского края (далее - Инспекция) в соответствии с Положением об Инспекции, утвержденным Постановлением Правительства Забайкальского края от 2 декабря 2016 г. № 443 является исполнительным органом Забайкальского края, уполномоченным осуществлять на территории Забайкальского края</w:t>
      </w:r>
      <w:r w:rsidR="00FA4F80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региональный государственный контроль (надзор) в области долевого строительства многоквартирных домов и (или) иных объектов недвижимости. </w:t>
      </w:r>
    </w:p>
    <w:p w:rsidR="00A0390F" w:rsidRPr="00D8056A" w:rsidRDefault="00A0390F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Непосредственно региональный государственный контроль осуществляется отделом государственного контроля (надзора) в области долевого строительства и финансово-экономического обеспечения (далее – отдел контроля).</w:t>
      </w:r>
    </w:p>
    <w:p w:rsidR="00115367" w:rsidRPr="00D8056A" w:rsidRDefault="00115367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Контролируемыми лицами являются застройщики, иные лица, привлекающие денежные средства участников долевого строительства для строительства.</w:t>
      </w:r>
    </w:p>
    <w:p w:rsidR="00115367" w:rsidRPr="00D8056A" w:rsidRDefault="00115367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Предметом регионального государственного контроля является соблюдение лицами, привлекающими денежные средства граждан и юридических лиц для долевого строительства многоквартирных домов и (или) иных объектов недвижимости, обязательных требований, установленных Федеральным законом от 30 декабря 2004 года № 214-ФЗ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Федерации» и принятыми в соответствии с ним иными нормативными правовыми актами Российской Федерации.</w:t>
      </w:r>
    </w:p>
    <w:p w:rsidR="00115367" w:rsidRPr="00D8056A" w:rsidRDefault="00115367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D35B8E" w:rsidRPr="00D8056A" w:rsidRDefault="000B7F39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В связи с тем, что законодательная база, которую использует </w:t>
      </w:r>
      <w:r w:rsidR="00B96660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Инспекция 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при выполнении своих обязанностей довольно обширна и изменения в нее вносятся очень часто, с целью более продуктивной и тесной работы Инспекции с застройщиками, в целях профилактики нарушений обязательных требований, требований, установленных </w:t>
      </w:r>
      <w:r w:rsidR="00DE3D7B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нормативными 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правовыми актами, </w:t>
      </w:r>
      <w:r w:rsidR="00CC22EB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Инспекцией </w:t>
      </w:r>
      <w:r w:rsidR="00D35B8E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</w:t>
      </w:r>
      <w:r w:rsidR="0029500F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</w:t>
      </w:r>
      <w:r w:rsidR="00D35B8E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водятся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публичные обсуждения с анализом</w:t>
      </w:r>
      <w:r w:rsidRPr="00D8056A">
        <w:rPr>
          <w:szCs w:val="28"/>
        </w:rPr>
        <w:t xml:space="preserve"> 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правоприменительной практики</w:t>
      </w:r>
      <w:r w:rsidR="00CC22EB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:rsidR="00D51A06" w:rsidRPr="00D8056A" w:rsidRDefault="00D51A06" w:rsidP="00D8056A">
      <w:pPr>
        <w:spacing w:after="0"/>
        <w:ind w:firstLine="708"/>
        <w:jc w:val="both"/>
        <w:rPr>
          <w:szCs w:val="28"/>
        </w:rPr>
      </w:pPr>
    </w:p>
    <w:p w:rsidR="001D6757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b/>
          <w:szCs w:val="28"/>
        </w:rPr>
        <w:t>Целями</w:t>
      </w:r>
      <w:r w:rsidRPr="00D8056A">
        <w:rPr>
          <w:szCs w:val="28"/>
        </w:rPr>
        <w:t xml:space="preserve"> обобщения и анализа правоприменительной практики являются: </w:t>
      </w:r>
    </w:p>
    <w:p w:rsidR="001D6757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szCs w:val="28"/>
        </w:rPr>
        <w:t xml:space="preserve">- обеспечение единства практики применения </w:t>
      </w:r>
      <w:r w:rsidR="001D6757" w:rsidRPr="00D8056A">
        <w:rPr>
          <w:szCs w:val="28"/>
        </w:rPr>
        <w:t xml:space="preserve">Инспекцией </w:t>
      </w:r>
      <w:r w:rsidRPr="00D8056A">
        <w:rPr>
          <w:szCs w:val="28"/>
        </w:rPr>
        <w:t xml:space="preserve">федеральных законов и иных нормативных правовых актов Российской Федерации, законов </w:t>
      </w:r>
      <w:r w:rsidR="001D6757" w:rsidRPr="00D8056A">
        <w:rPr>
          <w:szCs w:val="28"/>
        </w:rPr>
        <w:t xml:space="preserve">Забайкальского края </w:t>
      </w:r>
      <w:r w:rsidRPr="00D8056A">
        <w:rPr>
          <w:szCs w:val="28"/>
        </w:rPr>
        <w:t xml:space="preserve">и иных нормативных правовых, обязательность применения которых установлена законодательством Российской Федерации; </w:t>
      </w:r>
    </w:p>
    <w:p w:rsidR="001D6757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szCs w:val="28"/>
        </w:rPr>
        <w:t xml:space="preserve">- обеспечение доступности сведений о правоприменительной практике </w:t>
      </w:r>
      <w:r w:rsidR="001D6757" w:rsidRPr="00D8056A">
        <w:rPr>
          <w:szCs w:val="28"/>
        </w:rPr>
        <w:t xml:space="preserve">Инспекции </w:t>
      </w:r>
      <w:r w:rsidRPr="00D8056A">
        <w:rPr>
          <w:szCs w:val="28"/>
        </w:rPr>
        <w:t xml:space="preserve">путем их публикации для сведения подконтрольных субъектов; </w:t>
      </w:r>
    </w:p>
    <w:p w:rsidR="001D6757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szCs w:val="28"/>
        </w:rPr>
        <w:t xml:space="preserve">- снижение количества нарушений обязательных требований и повышение уровня защищенности охраняемых законом ценностей за счет </w:t>
      </w:r>
      <w:r w:rsidRPr="00D8056A">
        <w:rPr>
          <w:szCs w:val="28"/>
        </w:rPr>
        <w:lastRenderedPageBreak/>
        <w:t xml:space="preserve">обеспечения информированности подконтрольных субъектов о практике применения обязательных требований; </w:t>
      </w:r>
    </w:p>
    <w:p w:rsidR="001D6757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szCs w:val="28"/>
        </w:rPr>
        <w:t xml:space="preserve">- повышение уровня защищенности охраняемых законом ценностей или оказания услуг за счет обеспечения соблюдения обязательных требований; </w:t>
      </w:r>
    </w:p>
    <w:p w:rsidR="001D6757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szCs w:val="28"/>
        </w:rPr>
        <w:t xml:space="preserve">- 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 </w:t>
      </w:r>
    </w:p>
    <w:p w:rsidR="001D6757" w:rsidRPr="00D8056A" w:rsidRDefault="001D6757" w:rsidP="00D8056A">
      <w:pPr>
        <w:spacing w:after="0"/>
        <w:ind w:firstLine="708"/>
        <w:jc w:val="both"/>
        <w:rPr>
          <w:szCs w:val="28"/>
        </w:rPr>
      </w:pPr>
    </w:p>
    <w:p w:rsidR="001D6757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b/>
          <w:szCs w:val="28"/>
        </w:rPr>
        <w:t>Задачами</w:t>
      </w:r>
      <w:r w:rsidRPr="00D8056A">
        <w:rPr>
          <w:szCs w:val="28"/>
        </w:rPr>
        <w:t xml:space="preserve"> обобщения и анализа правоприменительной практики являются: </w:t>
      </w:r>
    </w:p>
    <w:p w:rsidR="005B233E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szCs w:val="28"/>
        </w:rPr>
        <w:t xml:space="preserve">- выявление проблемных вопросов применения </w:t>
      </w:r>
      <w:r w:rsidR="005B233E" w:rsidRPr="00D8056A">
        <w:rPr>
          <w:szCs w:val="28"/>
        </w:rPr>
        <w:t>Инспекцией</w:t>
      </w:r>
      <w:r w:rsidRPr="00D8056A">
        <w:rPr>
          <w:szCs w:val="28"/>
        </w:rPr>
        <w:t xml:space="preserve">, её структурными подразделениями обязательных требований; </w:t>
      </w:r>
    </w:p>
    <w:p w:rsidR="005B233E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szCs w:val="28"/>
        </w:rPr>
        <w:t xml:space="preserve">- выработка с привлечением широкого круга заинтересованных лиц оптимальных решений проблемных вопросов правоприменительной практики и их реализация; </w:t>
      </w:r>
    </w:p>
    <w:p w:rsidR="005B233E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szCs w:val="28"/>
        </w:rPr>
        <w:t xml:space="preserve">- выявление устаревших, дублирующих и избыточных обязательных требований, подготовка и внесение предложений по их устранению; </w:t>
      </w:r>
    </w:p>
    <w:p w:rsidR="005B233E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szCs w:val="28"/>
        </w:rPr>
        <w:t xml:space="preserve">- выявление избыточных контрольно-надзорных функций, подготовка и внесение предложений по их устранению; </w:t>
      </w:r>
    </w:p>
    <w:p w:rsidR="005B233E" w:rsidRPr="00D8056A" w:rsidRDefault="00D51A06" w:rsidP="00D8056A">
      <w:pPr>
        <w:spacing w:after="0"/>
        <w:ind w:firstLine="708"/>
        <w:jc w:val="both"/>
        <w:rPr>
          <w:szCs w:val="28"/>
        </w:rPr>
      </w:pPr>
      <w:r w:rsidRPr="00D8056A">
        <w:rPr>
          <w:szCs w:val="28"/>
        </w:rPr>
        <w:t xml:space="preserve">- подготовка предложений по совершенствованию законодательства; </w:t>
      </w:r>
    </w:p>
    <w:p w:rsidR="00CC22EB" w:rsidRPr="00D8056A" w:rsidRDefault="00D51A06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szCs w:val="28"/>
        </w:rPr>
        <w:t xml:space="preserve">- выявление типичных нарушений </w:t>
      </w:r>
      <w:proofErr w:type="gramStart"/>
      <w:r w:rsidRPr="00D8056A">
        <w:rPr>
          <w:szCs w:val="28"/>
        </w:rPr>
        <w:t>обязательных требований</w:t>
      </w:r>
      <w:proofErr w:type="gramEnd"/>
      <w:r w:rsidRPr="00D8056A">
        <w:rPr>
          <w:szCs w:val="28"/>
        </w:rPr>
        <w:t xml:space="preserve"> и подготовка предложений по реализации профилактических мероприятий для их предупреждения.</w:t>
      </w:r>
    </w:p>
    <w:p w:rsidR="00D51A06" w:rsidRPr="00D8056A" w:rsidRDefault="00D51A06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951C20" w:rsidRPr="00D8056A" w:rsidRDefault="00CC22EB" w:rsidP="00D9545E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Необходимо отметить, что</w:t>
      </w:r>
      <w:r w:rsidR="004449DF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A45C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последние </w:t>
      </w:r>
      <w:r w:rsidR="00DE3D7B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зменения законодательства о государственном и муниципальном надзоре были утверждены Федеральным закон</w:t>
      </w:r>
      <w:r w:rsidR="00A45CA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м </w:t>
      </w:r>
      <w:r w:rsidR="00D9545E" w:rsidRPr="00D9545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от </w:t>
      </w:r>
      <w:r w:rsidR="00F2511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29</w:t>
      </w:r>
      <w:r w:rsidR="00D9545E" w:rsidRPr="00D9545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декабря 202</w:t>
      </w:r>
      <w:r w:rsidR="00F2511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5</w:t>
      </w:r>
      <w:r w:rsidR="00D9545E" w:rsidRPr="00D9545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г. </w:t>
      </w:r>
      <w:r w:rsidR="00D9545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№</w:t>
      </w:r>
      <w:r w:rsidR="00D9545E" w:rsidRPr="00D9545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F2511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567</w:t>
      </w:r>
      <w:r w:rsidR="00D9545E" w:rsidRPr="00D9545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-ФЗ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. </w:t>
      </w:r>
    </w:p>
    <w:p w:rsidR="00CC22EB" w:rsidRPr="00D8056A" w:rsidRDefault="00F25110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F2511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Ключевые изменения направлены на повышение эффективности контроля, смещение акцента на профилактику и более активное использование цифровых технологий.</w:t>
      </w:r>
    </w:p>
    <w:p w:rsidR="00CC22EB" w:rsidRPr="00D8056A" w:rsidRDefault="00CC22EB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E56E9E" w:rsidRPr="00D8056A" w:rsidRDefault="00E56E9E" w:rsidP="00D8056A">
      <w:pPr>
        <w:spacing w:after="0"/>
        <w:jc w:val="center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Анализ правоприменительной практики </w:t>
      </w:r>
    </w:p>
    <w:p w:rsidR="00E56E9E" w:rsidRPr="00D8056A" w:rsidRDefault="00E56E9E" w:rsidP="00D8056A">
      <w:pPr>
        <w:spacing w:after="0"/>
        <w:ind w:firstLine="708"/>
        <w:jc w:val="center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</w:p>
    <w:p w:rsidR="00FC6E1D" w:rsidRPr="00D8056A" w:rsidRDefault="00FC6E1D" w:rsidP="00D8056A">
      <w:pPr>
        <w:spacing w:after="0"/>
        <w:ind w:firstLine="720"/>
        <w:jc w:val="both"/>
        <w:rPr>
          <w:szCs w:val="28"/>
        </w:rPr>
      </w:pPr>
      <w:r w:rsidRPr="00D8056A">
        <w:rPr>
          <w:bCs/>
          <w:szCs w:val="28"/>
        </w:rPr>
        <w:t>Государственный контроль (</w:t>
      </w:r>
      <w:r w:rsidRPr="00D8056A">
        <w:rPr>
          <w:szCs w:val="28"/>
        </w:rPr>
        <w:t xml:space="preserve">надзор) в области долевого строительства многоквартирных домов и (или) иных объектов недвижимости осуществляется в соответствии с законодательством Российской Федерации о долевом строительстве многоквартирных домов и иных объектов недвижимости, а именно: </w:t>
      </w:r>
    </w:p>
    <w:p w:rsidR="00FC6E1D" w:rsidRPr="00D8056A" w:rsidRDefault="00FC6E1D" w:rsidP="00D8056A">
      <w:pPr>
        <w:spacing w:after="0"/>
        <w:ind w:firstLine="720"/>
        <w:jc w:val="both"/>
        <w:rPr>
          <w:szCs w:val="28"/>
        </w:rPr>
      </w:pPr>
      <w:r w:rsidRPr="00D8056A">
        <w:rPr>
          <w:szCs w:val="28"/>
        </w:rPr>
        <w:t>-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 214-ФЗ);</w:t>
      </w:r>
    </w:p>
    <w:p w:rsidR="00FC6E1D" w:rsidRPr="00D8056A" w:rsidRDefault="00FC6E1D" w:rsidP="00D8056A">
      <w:pPr>
        <w:spacing w:after="0"/>
        <w:ind w:firstLine="720"/>
        <w:jc w:val="both"/>
        <w:rPr>
          <w:bCs/>
          <w:szCs w:val="28"/>
        </w:rPr>
      </w:pPr>
      <w:r w:rsidRPr="00D8056A">
        <w:rPr>
          <w:szCs w:val="28"/>
        </w:rPr>
        <w:lastRenderedPageBreak/>
        <w:t xml:space="preserve">- </w:t>
      </w:r>
      <w:r w:rsidRPr="00D8056A">
        <w:rPr>
          <w:bCs/>
          <w:szCs w:val="28"/>
        </w:rPr>
        <w:t xml:space="preserve">Федеральным законом </w:t>
      </w:r>
      <w:r w:rsidR="007A3920" w:rsidRPr="00D8056A">
        <w:rPr>
          <w:bCs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 w:rsidRPr="00D8056A">
        <w:rPr>
          <w:szCs w:val="28"/>
        </w:rPr>
        <w:t>(далее – Федеральный закон № 24</w:t>
      </w:r>
      <w:r w:rsidR="007A3920" w:rsidRPr="00D8056A">
        <w:rPr>
          <w:szCs w:val="28"/>
        </w:rPr>
        <w:t>8</w:t>
      </w:r>
      <w:r w:rsidRPr="00D8056A">
        <w:rPr>
          <w:szCs w:val="28"/>
        </w:rPr>
        <w:t>-ФЗ);</w:t>
      </w:r>
    </w:p>
    <w:p w:rsidR="00FC6E1D" w:rsidRPr="00D8056A" w:rsidRDefault="00FC6E1D" w:rsidP="00D8056A">
      <w:pPr>
        <w:spacing w:after="0"/>
        <w:ind w:firstLine="720"/>
        <w:jc w:val="both"/>
        <w:rPr>
          <w:szCs w:val="28"/>
        </w:rPr>
      </w:pPr>
      <w:r w:rsidRPr="00D8056A">
        <w:rPr>
          <w:bCs/>
          <w:szCs w:val="28"/>
        </w:rPr>
        <w:t>- Кодексом Российской Федерации об административных правонарушениях (далее – КоАП РФ)</w:t>
      </w:r>
      <w:r w:rsidRPr="00D8056A">
        <w:rPr>
          <w:szCs w:val="28"/>
        </w:rPr>
        <w:t>.</w:t>
      </w:r>
    </w:p>
    <w:p w:rsidR="00FC6E1D" w:rsidRPr="00D8056A" w:rsidRDefault="00FC6E1D" w:rsidP="00D8056A">
      <w:pPr>
        <w:spacing w:after="0"/>
        <w:ind w:firstLine="720"/>
        <w:jc w:val="both"/>
        <w:rPr>
          <w:szCs w:val="28"/>
        </w:rPr>
      </w:pPr>
      <w:r w:rsidRPr="00D8056A">
        <w:rPr>
          <w:szCs w:val="28"/>
        </w:rPr>
        <w:t xml:space="preserve">Контроль за деятельностью жилищно-строительных кооперативов, связанной с привлечением средств членов кооперативов для строительства жилищно-строительными кооперативами многоквартирных домов осуществляется в соответствии с Жилищным кодексом Российской Федерации (далее – ЖК РФ), а также вышеперечисленными законами. </w:t>
      </w:r>
    </w:p>
    <w:p w:rsidR="00FC6E1D" w:rsidRPr="00D8056A" w:rsidRDefault="00FC6E1D" w:rsidP="00D8056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D8056A">
        <w:rPr>
          <w:szCs w:val="28"/>
        </w:rPr>
        <w:t>На официальном сайте Инспекции в информационно-телекоммуникационной сети «Интернет» в разделе «</w:t>
      </w:r>
      <w:r w:rsidR="007D55C6" w:rsidRPr="00D8056A">
        <w:rPr>
          <w:szCs w:val="28"/>
        </w:rPr>
        <w:t>Перечень НПА</w:t>
      </w:r>
      <w:r w:rsidRPr="00D8056A">
        <w:rPr>
          <w:szCs w:val="28"/>
        </w:rPr>
        <w:t xml:space="preserve">», </w:t>
      </w:r>
      <w:r w:rsidRPr="00D8056A">
        <w:rPr>
          <w:rFonts w:eastAsia="Times New Roman"/>
          <w:szCs w:val="28"/>
        </w:rPr>
        <w:t xml:space="preserve">обеспечено размещение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</w:t>
      </w:r>
      <w:proofErr w:type="gramStart"/>
      <w:r w:rsidRPr="00D8056A">
        <w:rPr>
          <w:rFonts w:eastAsia="Times New Roman"/>
          <w:szCs w:val="28"/>
        </w:rPr>
        <w:t>текстов</w:t>
      </w:r>
      <w:proofErr w:type="gramEnd"/>
      <w:r w:rsidRPr="00D8056A">
        <w:rPr>
          <w:rFonts w:eastAsia="Times New Roman"/>
          <w:szCs w:val="28"/>
        </w:rPr>
        <w:t xml:space="preserve"> соответствующих нормативных правовых актов, а также </w:t>
      </w:r>
      <w:r w:rsidRPr="00D8056A">
        <w:rPr>
          <w:szCs w:val="28"/>
        </w:rPr>
        <w:t>сведений, содержащихся в докладах об осуществлении государственного контроля (надзора) и об эффективности такого контроля.</w:t>
      </w:r>
    </w:p>
    <w:p w:rsidR="00DE76E7" w:rsidRPr="00D8056A" w:rsidRDefault="00DE76E7" w:rsidP="00D8056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D8056A">
        <w:rPr>
          <w:rFonts w:eastAsia="Times New Roman"/>
          <w:szCs w:val="28"/>
        </w:rPr>
        <w:t>Инспекцией проводится на постоянной основе работа по оценке актуальности и полноты перечня и текстов правовых актов, содержащих обязательные требования, осуществляется мониторинг обязательных требований, содержащихся в нормативных правовых актах, применяемых при осуществлении мероприятий по контролю (надзору) и актуализация указанных перечней.</w:t>
      </w:r>
    </w:p>
    <w:p w:rsidR="00FC6E1D" w:rsidRPr="00D8056A" w:rsidRDefault="00FC6E1D" w:rsidP="00D8056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D8056A">
        <w:rPr>
          <w:rFonts w:eastAsia="Times New Roman"/>
          <w:szCs w:val="28"/>
        </w:rPr>
        <w:t>Проведенный анализ региональных нормативных правовых актов позволяет сделать вывод, что в целом система регионального государственного контроля функционирует в соответствии с нормами действующего законодательства, деятельность уполномоченных органов на осуществление регионального государственного контроля (надзора) направлена на соблюдение норм действующего законодательства.</w:t>
      </w:r>
    </w:p>
    <w:p w:rsidR="00FC6E1D" w:rsidRPr="00D8056A" w:rsidRDefault="00FC6E1D" w:rsidP="00D8056A">
      <w:pPr>
        <w:spacing w:after="0"/>
        <w:ind w:firstLine="720"/>
        <w:jc w:val="both"/>
        <w:rPr>
          <w:szCs w:val="28"/>
        </w:rPr>
      </w:pPr>
      <w:r w:rsidRPr="00D8056A">
        <w:rPr>
          <w:szCs w:val="28"/>
        </w:rPr>
        <w:t>Анализ вышеперечисленных нормативных правовых актов, а также мониторинг их исполнения показывает, что в указанных нормативных правовых актах реализованы принципы:</w:t>
      </w:r>
    </w:p>
    <w:p w:rsidR="00FC6E1D" w:rsidRPr="00D8056A" w:rsidRDefault="00FC6E1D" w:rsidP="00D8056A">
      <w:pPr>
        <w:spacing w:after="0"/>
        <w:ind w:firstLine="720"/>
        <w:jc w:val="both"/>
        <w:rPr>
          <w:szCs w:val="28"/>
        </w:rPr>
      </w:pPr>
      <w:r w:rsidRPr="00D8056A">
        <w:rPr>
          <w:szCs w:val="28"/>
        </w:rPr>
        <w:t>достаточности и полноты – регламентированы обязательные требования по вопросам, входящим в компетенцию Отдела;</w:t>
      </w:r>
    </w:p>
    <w:p w:rsidR="00FC6E1D" w:rsidRPr="00D8056A" w:rsidRDefault="00FC6E1D" w:rsidP="00D8056A">
      <w:pPr>
        <w:spacing w:after="0"/>
        <w:ind w:firstLine="720"/>
        <w:jc w:val="both"/>
        <w:rPr>
          <w:szCs w:val="28"/>
        </w:rPr>
      </w:pPr>
      <w:r w:rsidRPr="00D8056A">
        <w:rPr>
          <w:szCs w:val="28"/>
        </w:rPr>
        <w:t>объективности, научной обоснованности, доступности для юридических лиц и индивидуальных предпринимателей – нормативные правовые акты, устанавливающие обязательные требования по вопросам деятельности Отдела, размещаются на официальном сайте Инспекции в информационно-телекоммуникационной сети «Интернет»;</w:t>
      </w:r>
    </w:p>
    <w:p w:rsidR="00FC6E1D" w:rsidRPr="00D8056A" w:rsidRDefault="00FC6E1D" w:rsidP="00D8056A">
      <w:pPr>
        <w:spacing w:after="0"/>
        <w:ind w:firstLine="720"/>
        <w:jc w:val="both"/>
        <w:rPr>
          <w:szCs w:val="28"/>
        </w:rPr>
      </w:pPr>
      <w:r w:rsidRPr="00D8056A">
        <w:rPr>
          <w:szCs w:val="28"/>
        </w:rPr>
        <w:t>возможности их исполнения и контроля – в 202</w:t>
      </w:r>
      <w:r w:rsidR="00AF68E5">
        <w:rPr>
          <w:szCs w:val="28"/>
        </w:rPr>
        <w:t>5</w:t>
      </w:r>
      <w:r w:rsidRPr="00D8056A">
        <w:rPr>
          <w:szCs w:val="28"/>
        </w:rPr>
        <w:t xml:space="preserve"> году обращений юридических лиц и индивидуальных предпринимателей по проблемам, связанным с реализацией исполнения и контроля нормативных правовых актов, устанавливающих обязательные требования по вопросам, входящим в компетенцию Отдела, не поступало.</w:t>
      </w:r>
    </w:p>
    <w:p w:rsidR="00FC6E1D" w:rsidRPr="00D8056A" w:rsidRDefault="00FC6E1D" w:rsidP="00D8056A">
      <w:pPr>
        <w:spacing w:after="0"/>
        <w:ind w:firstLine="708"/>
        <w:jc w:val="both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</w:p>
    <w:p w:rsidR="007B32BB" w:rsidRPr="00D8056A" w:rsidRDefault="007B32BB" w:rsidP="00D8056A">
      <w:pPr>
        <w:spacing w:after="0"/>
        <w:jc w:val="center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Общие сведения о проведенных контрольно-надзорных </w:t>
      </w:r>
    </w:p>
    <w:p w:rsidR="007B32BB" w:rsidRPr="00D8056A" w:rsidRDefault="007B32BB" w:rsidP="00D8056A">
      <w:pPr>
        <w:spacing w:after="0"/>
        <w:jc w:val="center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мероприятиях в области долевого строительства </w:t>
      </w:r>
    </w:p>
    <w:p w:rsidR="00FC6E1D" w:rsidRPr="00D8056A" w:rsidRDefault="007B32BB" w:rsidP="00D8056A">
      <w:pPr>
        <w:spacing w:after="0"/>
        <w:jc w:val="center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многоквартирных домов и (или) иных объектов недвижимости</w:t>
      </w:r>
    </w:p>
    <w:p w:rsidR="007B32BB" w:rsidRPr="00D8056A" w:rsidRDefault="007B32BB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 w:rsidRPr="00D8056A">
        <w:rPr>
          <w:szCs w:val="28"/>
        </w:rPr>
        <w:t>В соответствии с законодательством об участии в долевом строительстве многоквартирных домов и (или) иных объектов недвижимости на территории Забайкальского края в 202</w:t>
      </w:r>
      <w:r w:rsidR="00AF68E5">
        <w:rPr>
          <w:szCs w:val="28"/>
        </w:rPr>
        <w:t>5</w:t>
      </w:r>
      <w:r w:rsidR="00A45CA0">
        <w:rPr>
          <w:szCs w:val="28"/>
        </w:rPr>
        <w:t xml:space="preserve"> </w:t>
      </w:r>
      <w:r w:rsidRPr="00D8056A">
        <w:rPr>
          <w:szCs w:val="28"/>
        </w:rPr>
        <w:t xml:space="preserve">году осуществляли строительство многоквартирных домов и (или) иных объектов недвижимости с привлечением денежных средств участников долевого строительства – </w:t>
      </w:r>
      <w:r w:rsidR="00AF68E5">
        <w:rPr>
          <w:szCs w:val="28"/>
        </w:rPr>
        <w:t>20</w:t>
      </w:r>
      <w:r w:rsidRPr="00D8056A">
        <w:rPr>
          <w:szCs w:val="28"/>
        </w:rPr>
        <w:t xml:space="preserve"> застройщика по </w:t>
      </w:r>
      <w:r w:rsidR="00AF68E5">
        <w:rPr>
          <w:szCs w:val="28"/>
        </w:rPr>
        <w:t>49</w:t>
      </w:r>
      <w:r w:rsidRPr="00D8056A">
        <w:rPr>
          <w:szCs w:val="28"/>
        </w:rPr>
        <w:t xml:space="preserve"> проектам строительства.</w:t>
      </w:r>
    </w:p>
    <w:p w:rsidR="007B32BB" w:rsidRPr="00D8056A" w:rsidRDefault="007B32BB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 w:rsidRPr="00D8056A">
        <w:rPr>
          <w:szCs w:val="28"/>
        </w:rPr>
        <w:t xml:space="preserve">Поскольку плановые проверки в отношении застройщиков в соответствии с действующим законодательством не предусмотрены, основными процедурами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недвижимости, </w:t>
      </w:r>
      <w:r w:rsidR="00AF68E5">
        <w:rPr>
          <w:szCs w:val="28"/>
        </w:rPr>
        <w:t xml:space="preserve">в 2025 году </w:t>
      </w:r>
      <w:r w:rsidRPr="00D8056A">
        <w:rPr>
          <w:szCs w:val="28"/>
        </w:rPr>
        <w:t>являлись организация и проведение</w:t>
      </w:r>
      <w:r w:rsidR="00AF68E5">
        <w:rPr>
          <w:szCs w:val="28"/>
        </w:rPr>
        <w:t xml:space="preserve"> контрольно-надзорных </w:t>
      </w:r>
      <w:r w:rsidRPr="00D8056A">
        <w:rPr>
          <w:szCs w:val="28"/>
        </w:rPr>
        <w:t>мероприятий без взаимодействия</w:t>
      </w:r>
      <w:r w:rsidR="00AF68E5">
        <w:rPr>
          <w:szCs w:val="28"/>
        </w:rPr>
        <w:t>, профилактических мероприятий</w:t>
      </w:r>
      <w:r w:rsidRPr="00D8056A">
        <w:rPr>
          <w:szCs w:val="28"/>
        </w:rPr>
        <w:t>.</w:t>
      </w:r>
    </w:p>
    <w:p w:rsidR="00F87FF7" w:rsidRPr="00D8056A" w:rsidRDefault="00AF68E5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>
        <w:rPr>
          <w:szCs w:val="28"/>
        </w:rPr>
        <w:t>В</w:t>
      </w:r>
      <w:r w:rsidR="00F87FF7" w:rsidRPr="008C6CB1">
        <w:rPr>
          <w:szCs w:val="28"/>
        </w:rPr>
        <w:t xml:space="preserve"> 202</w:t>
      </w:r>
      <w:r>
        <w:rPr>
          <w:szCs w:val="28"/>
        </w:rPr>
        <w:t>5</w:t>
      </w:r>
      <w:r w:rsidR="00F87FF7" w:rsidRPr="008C6CB1">
        <w:rPr>
          <w:szCs w:val="28"/>
        </w:rPr>
        <w:t xml:space="preserve"> год</w:t>
      </w:r>
      <w:r w:rsidR="007E7CBB" w:rsidRPr="008C6CB1">
        <w:rPr>
          <w:szCs w:val="28"/>
        </w:rPr>
        <w:t>у</w:t>
      </w:r>
      <w:r w:rsidR="00F87FF7" w:rsidRPr="008C6CB1">
        <w:rPr>
          <w:szCs w:val="28"/>
        </w:rPr>
        <w:t xml:space="preserve"> </w:t>
      </w:r>
      <w:r w:rsidR="00DE3D7B" w:rsidRPr="008C6CB1">
        <w:rPr>
          <w:szCs w:val="28"/>
        </w:rPr>
        <w:t>проведен</w:t>
      </w:r>
      <w:r w:rsidR="007E7CBB" w:rsidRPr="008C6CB1">
        <w:rPr>
          <w:szCs w:val="28"/>
        </w:rPr>
        <w:t xml:space="preserve">о более </w:t>
      </w:r>
      <w:r>
        <w:rPr>
          <w:szCs w:val="28"/>
        </w:rPr>
        <w:t>380</w:t>
      </w:r>
      <w:r w:rsidR="00F87FF7" w:rsidRPr="008C6CB1">
        <w:rPr>
          <w:szCs w:val="28"/>
        </w:rPr>
        <w:t xml:space="preserve"> профилактически</w:t>
      </w:r>
      <w:r w:rsidR="007E7CBB" w:rsidRPr="008C6CB1">
        <w:rPr>
          <w:szCs w:val="28"/>
        </w:rPr>
        <w:t>х</w:t>
      </w:r>
      <w:r w:rsidR="00F87FF7" w:rsidRPr="008C6CB1">
        <w:rPr>
          <w:szCs w:val="28"/>
        </w:rPr>
        <w:t xml:space="preserve"> мероприяти</w:t>
      </w:r>
      <w:r w:rsidR="007E7CBB" w:rsidRPr="008C6CB1">
        <w:rPr>
          <w:szCs w:val="28"/>
        </w:rPr>
        <w:t>й</w:t>
      </w:r>
      <w:r>
        <w:rPr>
          <w:szCs w:val="28"/>
        </w:rPr>
        <w:t xml:space="preserve"> и 274 МБВ</w:t>
      </w:r>
      <w:r w:rsidR="00F87FF7" w:rsidRPr="008C6CB1">
        <w:rPr>
          <w:szCs w:val="28"/>
        </w:rPr>
        <w:t>:</w:t>
      </w:r>
      <w:r w:rsidR="00F87FF7" w:rsidRPr="00D8056A">
        <w:rPr>
          <w:szCs w:val="28"/>
        </w:rPr>
        <w:t xml:space="preserve"> </w:t>
      </w:r>
    </w:p>
    <w:p w:rsidR="007E7CBB" w:rsidRPr="00D8056A" w:rsidRDefault="007E7CBB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 w:rsidRPr="00D8056A">
        <w:rPr>
          <w:szCs w:val="28"/>
        </w:rPr>
        <w:t xml:space="preserve">1. Подготовка и актуализация перечней НПА, текстов соответствующих НПА, содержащих обязательные требования, оценка соблюдения которых является предметом контроля, их размещение на официальном сайте Инспекции, руководства по соблюдения требований законодательства; </w:t>
      </w:r>
    </w:p>
    <w:p w:rsidR="007E7CBB" w:rsidRPr="00D8056A" w:rsidRDefault="007E7CBB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 w:rsidRPr="00D8056A">
        <w:rPr>
          <w:szCs w:val="28"/>
        </w:rPr>
        <w:t xml:space="preserve">2. Внесение информации о проводимых </w:t>
      </w:r>
      <w:r w:rsidR="00A45CA0">
        <w:rPr>
          <w:szCs w:val="28"/>
        </w:rPr>
        <w:t xml:space="preserve">контрольно-надзорных мероприятиях </w:t>
      </w:r>
      <w:r w:rsidRPr="00D8056A">
        <w:rPr>
          <w:szCs w:val="28"/>
        </w:rPr>
        <w:t>и их результатах в ЕИСЖС, ТОР КНД</w:t>
      </w:r>
      <w:r w:rsidR="00BF75F7" w:rsidRPr="00D8056A">
        <w:rPr>
          <w:szCs w:val="28"/>
        </w:rPr>
        <w:t>, ЕРКНМ</w:t>
      </w:r>
      <w:r w:rsidR="0083083E" w:rsidRPr="00D8056A">
        <w:rPr>
          <w:szCs w:val="28"/>
        </w:rPr>
        <w:t>;</w:t>
      </w:r>
    </w:p>
    <w:p w:rsidR="007E7CBB" w:rsidRPr="00D8056A" w:rsidRDefault="007E7CBB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 w:rsidRPr="00D8056A">
        <w:rPr>
          <w:szCs w:val="28"/>
        </w:rPr>
        <w:t>3. Проведение консультационной и разъяснительной работы в средствах массовой информации по вопросам соблюдения обязательных требований</w:t>
      </w:r>
      <w:r w:rsidR="0083083E" w:rsidRPr="00D8056A">
        <w:rPr>
          <w:szCs w:val="28"/>
        </w:rPr>
        <w:t>;</w:t>
      </w:r>
    </w:p>
    <w:p w:rsidR="007E7CBB" w:rsidRPr="00D8056A" w:rsidRDefault="007E7CBB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 w:rsidRPr="00D8056A">
        <w:rPr>
          <w:szCs w:val="28"/>
        </w:rPr>
        <w:t xml:space="preserve">4. Размещение на официальном сайте Инспекции информации о проведенных </w:t>
      </w:r>
      <w:r w:rsidR="0083083E" w:rsidRPr="00D8056A">
        <w:rPr>
          <w:szCs w:val="28"/>
        </w:rPr>
        <w:t>контрольно-надзорных мероприятиях</w:t>
      </w:r>
      <w:r w:rsidRPr="00D8056A">
        <w:rPr>
          <w:szCs w:val="28"/>
        </w:rPr>
        <w:t>, о типовых нарушениях, сведения о строительной готовности многоквартирных домов</w:t>
      </w:r>
      <w:r w:rsidR="0083083E" w:rsidRPr="00D8056A">
        <w:rPr>
          <w:szCs w:val="28"/>
        </w:rPr>
        <w:t>;</w:t>
      </w:r>
    </w:p>
    <w:p w:rsidR="007E7CBB" w:rsidRPr="00D8056A" w:rsidRDefault="007E7CBB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 w:rsidRPr="00D8056A">
        <w:rPr>
          <w:szCs w:val="28"/>
        </w:rPr>
        <w:t>5. Размещение сведений о способах получения консультаций по вопросам соблюдения обязательных требований</w:t>
      </w:r>
      <w:r w:rsidR="0083083E" w:rsidRPr="00D8056A">
        <w:rPr>
          <w:szCs w:val="28"/>
        </w:rPr>
        <w:t>;</w:t>
      </w:r>
    </w:p>
    <w:p w:rsidR="0083083E" w:rsidRPr="00D8056A" w:rsidRDefault="007E7CBB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 w:rsidRPr="00D8056A">
        <w:rPr>
          <w:szCs w:val="28"/>
        </w:rPr>
        <w:t xml:space="preserve">6. Проведение консультирования (дачи разъяснений) по вопросам профилактики рисков нарушения обязательных требований; соблюдения обязательных требований; порядка осуществления регионального государственного контроля; </w:t>
      </w:r>
    </w:p>
    <w:p w:rsidR="007E7CBB" w:rsidRPr="00D8056A" w:rsidRDefault="00AF68E5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>
        <w:rPr>
          <w:szCs w:val="28"/>
        </w:rPr>
        <w:t>7</w:t>
      </w:r>
      <w:r w:rsidR="0083083E" w:rsidRPr="00D8056A">
        <w:rPr>
          <w:szCs w:val="28"/>
        </w:rPr>
        <w:t xml:space="preserve">. Проведение </w:t>
      </w:r>
      <w:r w:rsidR="007E7CBB" w:rsidRPr="00D8056A">
        <w:rPr>
          <w:szCs w:val="28"/>
        </w:rPr>
        <w:t>профилактических визитов в форме профилактической беседы путем использования видео-конференц-связи</w:t>
      </w:r>
      <w:r w:rsidR="0083083E" w:rsidRPr="00D8056A">
        <w:rPr>
          <w:szCs w:val="28"/>
        </w:rPr>
        <w:t>;</w:t>
      </w:r>
    </w:p>
    <w:p w:rsidR="007E7CBB" w:rsidRPr="008C6CB1" w:rsidRDefault="00AF68E5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>
        <w:rPr>
          <w:szCs w:val="28"/>
        </w:rPr>
        <w:t>8</w:t>
      </w:r>
      <w:r w:rsidR="0083083E" w:rsidRPr="008C6CB1">
        <w:rPr>
          <w:szCs w:val="28"/>
        </w:rPr>
        <w:t xml:space="preserve">. Проведение </w:t>
      </w:r>
      <w:r w:rsidR="007E7CBB" w:rsidRPr="008C6CB1">
        <w:rPr>
          <w:szCs w:val="28"/>
        </w:rPr>
        <w:t>мероприятий без взаимодействия</w:t>
      </w:r>
      <w:r w:rsidR="0087267D" w:rsidRPr="008C6CB1">
        <w:rPr>
          <w:szCs w:val="28"/>
        </w:rPr>
        <w:t xml:space="preserve"> (2</w:t>
      </w:r>
      <w:r>
        <w:rPr>
          <w:szCs w:val="28"/>
        </w:rPr>
        <w:t>74</w:t>
      </w:r>
      <w:r w:rsidR="0087267D" w:rsidRPr="008C6CB1">
        <w:rPr>
          <w:szCs w:val="28"/>
        </w:rPr>
        <w:t xml:space="preserve"> МБВ за 202</w:t>
      </w:r>
      <w:r>
        <w:rPr>
          <w:szCs w:val="28"/>
        </w:rPr>
        <w:t>5</w:t>
      </w:r>
      <w:r w:rsidR="0087267D" w:rsidRPr="008C6CB1">
        <w:rPr>
          <w:szCs w:val="28"/>
        </w:rPr>
        <w:t xml:space="preserve"> г.)</w:t>
      </w:r>
      <w:r w:rsidR="0083083E" w:rsidRPr="008C6CB1">
        <w:rPr>
          <w:szCs w:val="28"/>
        </w:rPr>
        <w:t>, в том числе</w:t>
      </w:r>
      <w:r w:rsidR="007E7CBB" w:rsidRPr="008C6CB1">
        <w:rPr>
          <w:szCs w:val="28"/>
        </w:rPr>
        <w:t>:</w:t>
      </w:r>
    </w:p>
    <w:p w:rsidR="007E7CBB" w:rsidRPr="008C6CB1" w:rsidRDefault="0083083E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 w:rsidRPr="008C6CB1">
        <w:rPr>
          <w:szCs w:val="28"/>
        </w:rPr>
        <w:t>- н</w:t>
      </w:r>
      <w:r w:rsidR="007E7CBB" w:rsidRPr="008C6CB1">
        <w:rPr>
          <w:szCs w:val="28"/>
        </w:rPr>
        <w:t>аблюдение за соблюдением обязательных требований при размещении информации в сети «Интернет» на сайте Наш.Дом.РФ;</w:t>
      </w:r>
    </w:p>
    <w:p w:rsidR="007E7CBB" w:rsidRPr="00D8056A" w:rsidRDefault="0083083E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 w:rsidRPr="008C6CB1">
        <w:rPr>
          <w:szCs w:val="28"/>
        </w:rPr>
        <w:t>-</w:t>
      </w:r>
      <w:r w:rsidR="007E7CBB" w:rsidRPr="008C6CB1">
        <w:rPr>
          <w:szCs w:val="28"/>
        </w:rPr>
        <w:t xml:space="preserve"> </w:t>
      </w:r>
      <w:r w:rsidRPr="008C6CB1">
        <w:rPr>
          <w:szCs w:val="28"/>
        </w:rPr>
        <w:t>н</w:t>
      </w:r>
      <w:r w:rsidR="007E7CBB" w:rsidRPr="008C6CB1">
        <w:rPr>
          <w:szCs w:val="28"/>
        </w:rPr>
        <w:t>аблюдение за соблюдением обязательных требований</w:t>
      </w:r>
      <w:r w:rsidR="007E7CBB" w:rsidRPr="00D8056A">
        <w:rPr>
          <w:szCs w:val="28"/>
        </w:rPr>
        <w:t xml:space="preserve"> при формировании застройщиком проектной декларации по объект</w:t>
      </w:r>
      <w:r w:rsidRPr="00D8056A">
        <w:rPr>
          <w:szCs w:val="28"/>
        </w:rPr>
        <w:t>ам</w:t>
      </w:r>
      <w:r w:rsidR="007E7CBB" w:rsidRPr="00D8056A">
        <w:rPr>
          <w:szCs w:val="28"/>
        </w:rPr>
        <w:t xml:space="preserve"> (изменений и/или дополнений в проектную декларацию);</w:t>
      </w:r>
    </w:p>
    <w:p w:rsidR="007E7CBB" w:rsidRPr="00D8056A" w:rsidRDefault="0083083E" w:rsidP="00D8056A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szCs w:val="28"/>
        </w:rPr>
      </w:pPr>
      <w:r w:rsidRPr="00D8056A">
        <w:rPr>
          <w:szCs w:val="28"/>
        </w:rPr>
        <w:t>- н</w:t>
      </w:r>
      <w:r w:rsidR="007E7CBB" w:rsidRPr="00D8056A">
        <w:rPr>
          <w:szCs w:val="28"/>
        </w:rPr>
        <w:t>аблюдение за соблюдением застройщиком примерного графика реализации проекта строительства</w:t>
      </w:r>
      <w:r w:rsidRPr="00D8056A">
        <w:rPr>
          <w:szCs w:val="28"/>
        </w:rPr>
        <w:t>.</w:t>
      </w:r>
    </w:p>
    <w:p w:rsidR="0083083E" w:rsidRPr="00D8056A" w:rsidRDefault="00AF68E5" w:rsidP="00D8056A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9</w:t>
      </w:r>
      <w:r w:rsidR="0083083E" w:rsidRPr="00D8056A">
        <w:rPr>
          <w:szCs w:val="28"/>
        </w:rPr>
        <w:t>. Составление и направление предостережений о недопустимости нарушения обязательных требований в соответствии со ст.49 Федерального закона от 31 июля 2021 года № 248-ФЗ.</w:t>
      </w:r>
    </w:p>
    <w:p w:rsidR="00A43DAE" w:rsidRPr="00D8056A" w:rsidRDefault="004659A2" w:rsidP="00A43DAE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4659A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В ходе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202</w:t>
      </w:r>
      <w:r w:rsidR="00AF68E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5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году выявлялась следующая информация </w:t>
      </w:r>
      <w:r w:rsidRPr="004659A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 готовящихся нарушениях обязательных требований или признаках нарушений обязательных требований</w:t>
      </w:r>
      <w:r w:rsidR="00A43DA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, установленных </w:t>
      </w:r>
      <w:r w:rsidR="00DE3D7B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ст. 3.1 Федеральный закон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A43DA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:rsidR="00E56E9E" w:rsidRPr="00D8056A" w:rsidRDefault="00E56E9E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857084" w:rsidRPr="00D8056A" w:rsidRDefault="00857084" w:rsidP="00D8056A">
      <w:pPr>
        <w:spacing w:after="0"/>
        <w:jc w:val="center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Результаты применения мер прокурорского реагирования по вопросам деятельности контрольно-надзорного органа</w:t>
      </w:r>
    </w:p>
    <w:p w:rsidR="00857084" w:rsidRPr="00D8056A" w:rsidRDefault="00857084" w:rsidP="00D8056A">
      <w:pPr>
        <w:spacing w:after="0"/>
        <w:ind w:firstLine="708"/>
        <w:jc w:val="center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</w:p>
    <w:p w:rsidR="00D35B8E" w:rsidRPr="00D8056A" w:rsidRDefault="00857084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Меры прокурорского реагирования в соответствии со статьями 23 – 25 и статьей 25.1 Федерального закона от 17 января 1992 г. № 2202-1 «О прокуратуре Российской Федерации» в отношении должностных лиц отдела государственного контроля (надзора) в области долевого строительства и финансово-экономического обеспечения за отчетный период </w:t>
      </w:r>
      <w:r w:rsidR="00150A47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не 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применялись.</w:t>
      </w:r>
    </w:p>
    <w:p w:rsidR="00DE76E7" w:rsidRPr="00D8056A" w:rsidRDefault="00DE76E7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DE76E7" w:rsidRPr="00D8056A" w:rsidRDefault="00DE76E7" w:rsidP="00D8056A">
      <w:pPr>
        <w:spacing w:after="0"/>
        <w:jc w:val="center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Иные источники, содержащие информацию о нарушении обязательных требований и (или) проведении мероприятий при осуществлении </w:t>
      </w:r>
      <w:r w:rsidR="00536F12" w:rsidRPr="00D8056A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регионального </w:t>
      </w:r>
      <w:r w:rsidRPr="00D8056A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государственного контроля (надзора) в области долевого строительства многоквартирных домов и (или)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</w:t>
      </w:r>
    </w:p>
    <w:p w:rsidR="00DE76E7" w:rsidRPr="00D8056A" w:rsidRDefault="00DE76E7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DE76E7" w:rsidRPr="00D8056A" w:rsidRDefault="00DE76E7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В соответствии с пунктом 11 </w:t>
      </w:r>
      <w:r w:rsidR="005A0EE0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Правил 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строительства, утвержденных 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постановлени</w:t>
      </w:r>
      <w:r w:rsidR="005A0EE0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ем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Правительства Российской Федерации от 26 марта 2019 г</w:t>
      </w:r>
      <w:r w:rsidR="005A0EE0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ода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№ 319 «О единой информационной системе жилищного строительства» министерство размещает на сайте://наш.дом.рф информацию, указанную в части 5 статьи 23.3 Федерального закона 214-ФЗ, в том числе:</w:t>
      </w:r>
    </w:p>
    <w:p w:rsidR="005A0EE0" w:rsidRPr="00D8056A" w:rsidRDefault="00D1498C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5A0EE0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информацию о должностных лицах контролирующего органа, наделенных полномочиями на размещение информации в системе;</w:t>
      </w:r>
    </w:p>
    <w:p w:rsidR="005A0EE0" w:rsidRPr="00D8056A" w:rsidRDefault="00D1498C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5A0EE0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информацию о проведенных проверках деятельности застройщика, предписаниях застройщику, за исключением сведений, доступ к которым ограничен законодательством Российской Федерации, а также сведения о вступивших в законную силу постановлениях контролирующего органа о привлечении застройщика, его должностных лиц к административной ответственности за нарушение требований настоящего Федерального закона;</w:t>
      </w:r>
    </w:p>
    <w:p w:rsidR="005A0EE0" w:rsidRPr="00D8056A" w:rsidRDefault="00D1498C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5A0EE0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уведомления контролирующего органа, указанные в части 2.6 статьи 3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214-</w:t>
      </w:r>
      <w:r w:rsidR="005A0EE0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Федерального закона;</w:t>
      </w:r>
    </w:p>
    <w:p w:rsidR="00DE76E7" w:rsidRPr="00D8056A" w:rsidRDefault="006B6DB8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202</w:t>
      </w:r>
      <w:r w:rsidR="00A43DA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5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году </w:t>
      </w:r>
      <w:r w:rsidR="00DE76E7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проводимые</w:t>
      </w:r>
      <w:r w:rsidR="00BB3BD8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7304F9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контрольно-надзорные мероприятия</w:t>
      </w:r>
      <w:r w:rsidR="00BB3BD8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, а также </w:t>
      </w: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профилактические мероприятия </w:t>
      </w:r>
      <w:r w:rsidR="00DE76E7"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вносятся в единый реестр контрольных (надзорных) мероприятий в соответствии с Постановлением Правительства Российской Федерации 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415».</w:t>
      </w:r>
    </w:p>
    <w:p w:rsidR="00DE76E7" w:rsidRPr="00D8056A" w:rsidRDefault="00DE76E7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DE76E7" w:rsidRPr="00D8056A" w:rsidRDefault="00DE76E7" w:rsidP="00D8056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857084" w:rsidRPr="00D8056A" w:rsidRDefault="00DE76E7" w:rsidP="00D8056A">
      <w:pPr>
        <w:spacing w:after="0"/>
        <w:ind w:firstLine="708"/>
        <w:jc w:val="center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8056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___________________________</w:t>
      </w:r>
    </w:p>
    <w:sectPr w:rsidR="00857084" w:rsidRPr="00D8056A" w:rsidSect="008C6CB1">
      <w:headerReference w:type="default" r:id="rId7"/>
      <w:pgSz w:w="11906" w:h="16838" w:code="9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626" w:rsidRDefault="008B1626" w:rsidP="00A942D0">
      <w:pPr>
        <w:spacing w:after="0"/>
      </w:pPr>
      <w:r>
        <w:separator/>
      </w:r>
    </w:p>
  </w:endnote>
  <w:endnote w:type="continuationSeparator" w:id="0">
    <w:p w:rsidR="008B1626" w:rsidRDefault="008B1626" w:rsidP="00A942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626" w:rsidRDefault="008B1626" w:rsidP="00A942D0">
      <w:pPr>
        <w:spacing w:after="0"/>
      </w:pPr>
      <w:r>
        <w:separator/>
      </w:r>
    </w:p>
  </w:footnote>
  <w:footnote w:type="continuationSeparator" w:id="0">
    <w:p w:rsidR="008B1626" w:rsidRDefault="008B1626" w:rsidP="00A942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91049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A942D0" w:rsidRPr="00A942D0" w:rsidRDefault="00A942D0">
        <w:pPr>
          <w:pStyle w:val="a4"/>
          <w:jc w:val="center"/>
          <w:rPr>
            <w:sz w:val="16"/>
            <w:szCs w:val="16"/>
          </w:rPr>
        </w:pPr>
        <w:r w:rsidRPr="00A942D0">
          <w:rPr>
            <w:sz w:val="16"/>
            <w:szCs w:val="16"/>
          </w:rPr>
          <w:fldChar w:fldCharType="begin"/>
        </w:r>
        <w:r w:rsidRPr="00A942D0">
          <w:rPr>
            <w:sz w:val="16"/>
            <w:szCs w:val="16"/>
          </w:rPr>
          <w:instrText>PAGE   \* MERGEFORMAT</w:instrText>
        </w:r>
        <w:r w:rsidRPr="00A942D0">
          <w:rPr>
            <w:sz w:val="16"/>
            <w:szCs w:val="16"/>
          </w:rPr>
          <w:fldChar w:fldCharType="separate"/>
        </w:r>
        <w:r w:rsidR="00A713F8">
          <w:rPr>
            <w:noProof/>
            <w:sz w:val="16"/>
            <w:szCs w:val="16"/>
          </w:rPr>
          <w:t>6</w:t>
        </w:r>
        <w:r w:rsidRPr="00A942D0">
          <w:rPr>
            <w:sz w:val="16"/>
            <w:szCs w:val="16"/>
          </w:rPr>
          <w:fldChar w:fldCharType="end"/>
        </w:r>
      </w:p>
    </w:sdtContent>
  </w:sdt>
  <w:p w:rsidR="00A942D0" w:rsidRDefault="00A942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39"/>
    <w:rsid w:val="00020993"/>
    <w:rsid w:val="00093D8C"/>
    <w:rsid w:val="000B7F39"/>
    <w:rsid w:val="000C5840"/>
    <w:rsid w:val="000C7803"/>
    <w:rsid w:val="001129D3"/>
    <w:rsid w:val="00115367"/>
    <w:rsid w:val="0013000D"/>
    <w:rsid w:val="00142298"/>
    <w:rsid w:val="00150A47"/>
    <w:rsid w:val="001841C1"/>
    <w:rsid w:val="001D6757"/>
    <w:rsid w:val="0020461C"/>
    <w:rsid w:val="002271DC"/>
    <w:rsid w:val="00290FB0"/>
    <w:rsid w:val="0029500F"/>
    <w:rsid w:val="002C0BB4"/>
    <w:rsid w:val="002C7386"/>
    <w:rsid w:val="002E2FCE"/>
    <w:rsid w:val="00394CD6"/>
    <w:rsid w:val="00395799"/>
    <w:rsid w:val="00396CB8"/>
    <w:rsid w:val="003B5801"/>
    <w:rsid w:val="004263AD"/>
    <w:rsid w:val="004449DF"/>
    <w:rsid w:val="004659A2"/>
    <w:rsid w:val="00470974"/>
    <w:rsid w:val="004F3078"/>
    <w:rsid w:val="005314D4"/>
    <w:rsid w:val="00536F12"/>
    <w:rsid w:val="00587AC1"/>
    <w:rsid w:val="005A0EE0"/>
    <w:rsid w:val="005B233E"/>
    <w:rsid w:val="005C2ACA"/>
    <w:rsid w:val="005D2E51"/>
    <w:rsid w:val="006224F8"/>
    <w:rsid w:val="006B6DB8"/>
    <w:rsid w:val="006C0B77"/>
    <w:rsid w:val="006E4AB1"/>
    <w:rsid w:val="00713882"/>
    <w:rsid w:val="007179F5"/>
    <w:rsid w:val="007304F9"/>
    <w:rsid w:val="007947FF"/>
    <w:rsid w:val="007A3920"/>
    <w:rsid w:val="007B32BB"/>
    <w:rsid w:val="007D51E2"/>
    <w:rsid w:val="007D55C6"/>
    <w:rsid w:val="007E7CBB"/>
    <w:rsid w:val="008242FF"/>
    <w:rsid w:val="0083083E"/>
    <w:rsid w:val="00836685"/>
    <w:rsid w:val="008414B9"/>
    <w:rsid w:val="00857084"/>
    <w:rsid w:val="00870751"/>
    <w:rsid w:val="0087267D"/>
    <w:rsid w:val="00894599"/>
    <w:rsid w:val="008A7193"/>
    <w:rsid w:val="008A727F"/>
    <w:rsid w:val="008B1626"/>
    <w:rsid w:val="008C0B57"/>
    <w:rsid w:val="008C33A9"/>
    <w:rsid w:val="008C6CB1"/>
    <w:rsid w:val="008F4C38"/>
    <w:rsid w:val="00922C48"/>
    <w:rsid w:val="00924223"/>
    <w:rsid w:val="00943CD6"/>
    <w:rsid w:val="00951C20"/>
    <w:rsid w:val="009720F2"/>
    <w:rsid w:val="009854FC"/>
    <w:rsid w:val="00997D3E"/>
    <w:rsid w:val="00A0390F"/>
    <w:rsid w:val="00A142AC"/>
    <w:rsid w:val="00A43DAE"/>
    <w:rsid w:val="00A45CA0"/>
    <w:rsid w:val="00A65DAE"/>
    <w:rsid w:val="00A713F8"/>
    <w:rsid w:val="00A942D0"/>
    <w:rsid w:val="00AF68E5"/>
    <w:rsid w:val="00B13652"/>
    <w:rsid w:val="00B915B7"/>
    <w:rsid w:val="00B96660"/>
    <w:rsid w:val="00BA71D4"/>
    <w:rsid w:val="00BB3BD8"/>
    <w:rsid w:val="00BF06A7"/>
    <w:rsid w:val="00BF250D"/>
    <w:rsid w:val="00BF75F7"/>
    <w:rsid w:val="00C016A6"/>
    <w:rsid w:val="00C752B7"/>
    <w:rsid w:val="00C80143"/>
    <w:rsid w:val="00CC22EB"/>
    <w:rsid w:val="00CE6AD8"/>
    <w:rsid w:val="00CE75D5"/>
    <w:rsid w:val="00D1498C"/>
    <w:rsid w:val="00D35B8E"/>
    <w:rsid w:val="00D51A06"/>
    <w:rsid w:val="00D56F98"/>
    <w:rsid w:val="00D8056A"/>
    <w:rsid w:val="00D9545E"/>
    <w:rsid w:val="00DA20DA"/>
    <w:rsid w:val="00DE3D7B"/>
    <w:rsid w:val="00DE76E7"/>
    <w:rsid w:val="00E429F7"/>
    <w:rsid w:val="00E47C16"/>
    <w:rsid w:val="00E56E9E"/>
    <w:rsid w:val="00EA59DF"/>
    <w:rsid w:val="00EE4070"/>
    <w:rsid w:val="00EF50E6"/>
    <w:rsid w:val="00F12C76"/>
    <w:rsid w:val="00F25110"/>
    <w:rsid w:val="00F87FF7"/>
    <w:rsid w:val="00FA430B"/>
    <w:rsid w:val="00FA4F80"/>
    <w:rsid w:val="00FA6B9E"/>
    <w:rsid w:val="00FC6E1D"/>
    <w:rsid w:val="00FE089B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B8249-CC91-4B36-B4D2-FE0F37FC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42D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942D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942D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942D0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366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6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1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3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886E-E08A-46BE-9998-FBCB0342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Павел Константинович</dc:creator>
  <cp:keywords/>
  <dc:description/>
  <cp:lastModifiedBy>Прокопьева Оксана Владимировна</cp:lastModifiedBy>
  <cp:revision>3</cp:revision>
  <cp:lastPrinted>2025-03-27T06:24:00Z</cp:lastPrinted>
  <dcterms:created xsi:type="dcterms:W3CDTF">2026-02-25T05:50:00Z</dcterms:created>
  <dcterms:modified xsi:type="dcterms:W3CDTF">2026-02-25T06:25:00Z</dcterms:modified>
</cp:coreProperties>
</file>