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5"/>
        <w:jc w:val="center"/>
        <w:tabs>
          <w:tab w:val="left" w:pos="10065" w:leader="none"/>
        </w:tabs>
        <w:rPr>
          <w:rFonts w:ascii="Times New Roman" w:hAnsi="Times New Roman"/>
          <w:b/>
          <w:sz w:val="28"/>
          <w:szCs w:val="28"/>
        </w:rPr>
      </w:pPr>
      <w:r/>
      <w:bookmarkStart w:id="2" w:name="_Hlk46752855"/>
      <w:r>
        <w:rPr>
          <w:rFonts w:ascii="Times New Roman" w:hAnsi="Times New Roman"/>
          <w:b/>
          <w:sz w:val="28"/>
          <w:szCs w:val="28"/>
        </w:rPr>
        <w:t xml:space="preserve">Информационное сообщение от </w:t>
      </w:r>
      <w:r>
        <w:rPr>
          <w:rFonts w:ascii="Times New Roman" w:hAnsi="Times New Roman"/>
          <w:b/>
          <w:sz w:val="28"/>
          <w:szCs w:val="28"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февраля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 xml:space="preserve"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/>
    </w:p>
    <w:p>
      <w:pPr>
        <w:ind w:right="-1"/>
        <w:jc w:val="center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Государственная инспекция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Забайкальского края объявляет конкурсы:</w:t>
      </w:r>
      <w:r/>
    </w:p>
    <w:p>
      <w:pPr>
        <w:ind w:right="-1"/>
        <w:jc w:val="center"/>
        <w:spacing w:after="0"/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  <w:t xml:space="preserve">на замещение вакантных должностей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  <w:t xml:space="preserve">государственной гражданской службы Забайкальского края:</w:t>
      </w:r>
      <w:r/>
    </w:p>
    <w:p>
      <w:pPr>
        <w:ind w:right="-1"/>
        <w:jc w:val="center"/>
        <w:spacing w:after="0"/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</w:r>
      <w:r/>
    </w:p>
    <w:p>
      <w:pPr>
        <w:ind w:firstLine="0"/>
        <w:rPr>
          <w:rStyle w:val="684"/>
          <w:rFonts w:ascii="Times New Roman" w:hAnsi="Times New Roman" w:eastAsia="Times New Roman"/>
          <w:bCs/>
          <w:color w:val="000000"/>
          <w:sz w:val="24"/>
          <w:szCs w:val="24"/>
          <w:u w:val="none"/>
          <w:lang w:eastAsia="ru-RU"/>
        </w:rPr>
      </w:pPr>
      <w:r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  <w:t xml:space="preserve">1</w:t>
      </w:r>
      <w:r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  <w:t xml:space="preserve">. </w:t>
      </w:r>
      <w:r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  <w:t xml:space="preserve">Консультант отдела государственного контроля (надзора) в области долевого строительства и финансово-экономического обеспечения 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Квалификационные требования для замещения должности: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высшее образование по специальност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направлени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ю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подготовки «Экономика» или 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  <w:r/>
    </w:p>
    <w:p>
      <w:pPr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наличие не менее одного года стажа гражданской службы или стажа работы по специальности, направлению подготовки;</w:t>
      </w:r>
      <w:r/>
    </w:p>
    <w:p>
      <w:pPr>
        <w:ind w:right="-22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Профессиональные знания, необходимые для исполнения должностных обязанностей: знание государственного языка Российской Федерации (русского языка), Конституции Российской Федерации, Гражданского кодекса Российской Федерации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Кодекса Российской Федерации об административных правонарушениях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ф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едеральных законов «О государственной гражданской службе Российской Федерации»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«О противодействии коррупции»,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«О персональных данных»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«О несостоятельности (банкротстве)»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«О порядке рассмотрения обращений граждан Российской Федерации»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«О государственной регистрации недвижимости»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постановлени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й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Правительства Российской Федерации «О нормативах финансовой устойчивости деятельности застройщика»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«О единой информационной системе жилищного строительства»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законов Забайкальского края «Устав Забайкальского края», «О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й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Правительства Забайкальского края «Об утверждении перечня сведений и (или) документов, которые необходимы для осуществления контроля и надзора в области долевого строительства многоквартирных домов и (или) иных объектов недвижимости»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«Об у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тверждении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Положения о Государственной инспекции Забайкальского края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-22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Направление деятельности: проведение госуда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рственного контроля (надзора) в области долевого строительства многоквартирных домов и (или) иных объектов недвижимости; предупреждение, выявление и пресечение нарушений требований и положений действующего законодательства в области долевого строительства.</w:t>
      </w:r>
      <w:r/>
    </w:p>
    <w:p>
      <w:pPr>
        <w:spacing w:after="0"/>
        <w:tabs>
          <w:tab w:val="left" w:pos="1134" w:leader="none"/>
        </w:tabs>
        <w:rPr>
          <w:rStyle w:val="684"/>
          <w:rFonts w:ascii="Times New Roman" w:hAnsi="Times New Roman" w:eastAsia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auto"/>
          <w:sz w:val="24"/>
          <w:szCs w:val="24"/>
          <w:lang w:eastAsia="ru-RU"/>
        </w:rPr>
      </w:r>
      <w:r/>
    </w:p>
    <w:p>
      <w:pPr>
        <w:ind w:left="709" w:firstLine="0"/>
        <w:spacing w:after="0"/>
        <w:tabs>
          <w:tab w:val="left" w:pos="1134" w:leader="none"/>
        </w:tabs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hyperlink r:id="rId10" w:tooltip="https://media.75.ru/gosins/documents/90362/1-konsul-tant-otd-gos-kontrolya-nadzora-v-obl-dolevogo-stroit-va-i-fin-ekon-obespech.pdf" w:history="1">
        <w:r>
          <w:rPr>
            <w:rStyle w:val="684"/>
            <w:rFonts w:ascii="Times New Roman" w:hAnsi="Times New Roman" w:eastAsia="Times New Roman"/>
            <w:bCs/>
            <w:sz w:val="24"/>
            <w:szCs w:val="24"/>
            <w:lang w:eastAsia="ru-RU"/>
          </w:rPr>
          <w:t xml:space="preserve">Дол</w:t>
        </w:r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жностной регламент консультанта отдела государственного контроля (надзора) в области долевого строительства и финансово-экономического обеспечения</w:t>
        </w:r>
        <w:r>
          <w:rPr>
            <w:rStyle w:val="684"/>
          </w:rPr>
        </w:r>
      </w:hyperlink>
      <w:r/>
      <w:r/>
    </w:p>
    <w:p>
      <w:pPr>
        <w:ind w:firstLine="0"/>
        <w:spacing w:after="0"/>
        <w:tabs>
          <w:tab w:val="left" w:pos="1134" w:leader="none"/>
        </w:tabs>
        <w:rPr>
          <w:rStyle w:val="684"/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Style w:val="684"/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ind w:firstLine="0"/>
        <w:spacing w:after="0"/>
        <w:tabs>
          <w:tab w:val="left" w:pos="1134" w:leader="none"/>
        </w:tabs>
        <w:rPr>
          <w:rStyle w:val="684"/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ind w:firstLine="0"/>
        <w:spacing w:after="0"/>
        <w:tabs>
          <w:tab w:val="left" w:pos="1134" w:leader="none"/>
        </w:tabs>
        <w:rPr>
          <w:rStyle w:val="684"/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ind w:firstLine="0"/>
        <w:spacing w:after="0"/>
        <w:tabs>
          <w:tab w:val="left" w:pos="1134" w:leader="none"/>
        </w:tabs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</w:pPr>
      <w:r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  <w:t xml:space="preserve">2. </w:t>
      </w:r>
      <w:r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  <w:t xml:space="preserve">Главный государственный инспектор отдела по строительному надзору </w:t>
      </w:r>
      <w:r/>
    </w:p>
    <w:p>
      <w:pPr>
        <w:spacing w:after="0"/>
        <w:tabs>
          <w:tab w:val="left" w:pos="1134" w:leader="none"/>
        </w:tabs>
      </w:pPr>
      <w:r/>
      <w:r/>
    </w:p>
    <w:p>
      <w:pPr>
        <w:ind w:left="709" w:right="-1" w:firstLine="0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Квалификационные требования: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/>
      <w:bookmarkStart w:id="3" w:name="_Hlk46504064"/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наличие высшего образования по специальностям, направлениям подготовки укрупненной группы </w:t>
      </w:r>
      <w:bookmarkEnd w:id="3"/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«Техника и технологии строительства»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либо по специальност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направлени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ю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подготовки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«Медико-профилактическое дело»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или 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  <w:r/>
    </w:p>
    <w:p>
      <w:pPr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наличие не менее одного года стажа гражданской службы или стажа работы по специальности, направлению подготовки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spacing w:after="0"/>
        <w:tabs>
          <w:tab w:val="left" w:pos="1134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Профессиональные знания, необходимые для исполнения должностных обязанностей: знание государственного языка Российской Федерации (русского языка),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Конституции Российской Федерации, Кодекса Российской Федерации об административных правонарушениях, Градостроительного кодекса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Российской Федерации, федеральных законов «О государственной гражданской службе Российской Федерации», «О противодействии коррупции», «О порядке рассмотрения обращений граждан Российской Федерации», «О персональных данных», «О техническом регулировании»,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«О санитарно-эпидемиологическом благополучии населения»,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«Технический регламент о безопасности зданий и сооружений», «О государственном строительно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м надзоре в Российской Федерации», «О составе разделов проектной документации и требованиях к их содержанию», «О порядке организации и проведения государственной экспертизы проектной документации и результатов инженерных изысканий», «Об утверждении перечня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акон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Забайкальского края «Устав Забайкальского края», постановлени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Правительства Забайкальского края «Об у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тверждении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Положения о Государственной инспекции Забайкальского края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Направление деятельности: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осуществление федерального го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сударственного санитарно-эпидемиологического надзора в рамках регионального государственного строительного надзора при строительстве и реконструкции объектов капитального строительства; предупреждение, выявление и пресечение допущенных нарушений соответств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ия выполнения работ и применяемых строительных материалов в процессе строительства, реконструкции объектов капитального строительства, а также результатов таких работ требованиям проектной документации, в том числе требованиям энергетической эффективности.</w:t>
      </w:r>
      <w:r/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after="0"/>
        <w:tabs>
          <w:tab w:val="left" w:pos="1134" w:leader="none"/>
        </w:tabs>
        <w:rPr>
          <w:u w:val="single"/>
        </w:rPr>
      </w:pPr>
      <w:r>
        <w:rPr>
          <w:rFonts w:ascii="Times New Roman" w:hAnsi="Times New Roman" w:eastAsia="Times New Roman"/>
          <w:color w:val="000000"/>
          <w:sz w:val="24"/>
          <w:szCs w:val="24"/>
          <w:u w:val="single"/>
          <w:lang w:eastAsia="ru-RU"/>
        </w:rPr>
      </w:r>
      <w:hyperlink r:id="rId11" w:tooltip="https://media.75.ru/gosins/documents/90363/2-glavnyy-gos-inspektor-otdela-po-stroit-nadzoru.pdf" w:history="1"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Должностной регламент главного государственного инспектора отдела по строительному надзору </w:t>
        </w:r>
        <w:r>
          <w:rPr>
            <w:rStyle w:val="684"/>
          </w:rPr>
        </w:r>
      </w:hyperlink>
      <w:r/>
      <w:r/>
    </w:p>
    <w:p>
      <w:pPr>
        <w:jc w:val="left"/>
        <w:spacing w:after="0"/>
        <w:tabs>
          <w:tab w:val="left" w:pos="1134" w:leader="none"/>
        </w:tabs>
        <w:rPr>
          <w:rStyle w:val="684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ind w:firstLine="0"/>
        <w:spacing w:after="0"/>
        <w:tabs>
          <w:tab w:val="left" w:pos="1134" w:leader="none"/>
        </w:tabs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</w:pPr>
      <w:r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  <w:t xml:space="preserve">3</w:t>
      </w:r>
      <w:r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  <w:t xml:space="preserve">. </w:t>
      </w:r>
      <w:r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  <w:t xml:space="preserve">Главный государственный инспектор отдела по строительному надзору </w:t>
      </w:r>
      <w:r/>
    </w:p>
    <w:p>
      <w:pPr>
        <w:spacing w:after="0"/>
        <w:tabs>
          <w:tab w:val="left" w:pos="1134" w:leader="none"/>
        </w:tabs>
      </w:pPr>
      <w:r/>
      <w:r/>
    </w:p>
    <w:p>
      <w:pPr>
        <w:ind w:left="709" w:right="-1" w:firstLine="0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Квалификационные требования: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наличие высшего образования по специальностям, направлениям подготовки укрупненной группы «Техника и технологии строительства»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или иной специальности, направлению подготовки, для которой законодательством об образовании Российской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  <w:r/>
    </w:p>
    <w:p>
      <w:pPr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наличие не менее одного года стажа гражданской службы или стажа работы по специальности, направлению подготовки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spacing w:after="0"/>
        <w:tabs>
          <w:tab w:val="left" w:pos="1134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Профессиональные знания, необходимые для исполнения должностных обязанностей: знание государственного языка Российской Федерации (русского языка),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Конституции Российской Федерации, Кодекса Российской Федерации об административных правонарушениях, Градостроительного кодекса Российской Федерации, федеральных законов «О государственной гражданской службе Российской Федерации», «О противодействии к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оррупции», «О порядке рассмотрения обращений граждан Российской Федерации», «О персональных данных», «О техническом регулировании», «Об энергосбережении и о повышении энергетической эффективности и о внесении изменений в отдельные законодательные акты Росс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«Технический регламент о безопасности зданий и сооружений», «О государственном строительно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м надзоре в Российской Федерации», «О составе разделов проектной документации и требованиях к их содержанию», «О порядке организации и проведения государственной экспертизы проектной документации и результатов инженерных изысканий», «Об утверждении перечня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акон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Забайкальского края «Устав Забайкальского края», постановлени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Правительства Забайкальского края «Об у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тверждении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Положения о Государственной инспекции Забайкальского края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Направление деятельности:  осуществление регионального государственного строительного надзора при строительстве и реконструкции объектов капитального строительства; предупреждение,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выявление и пресечение допущенных нарушений соответствия выполнения работ и применяемых строительных материалов в процессе строительства, реконструкции объектов капитального строительства, а также результатов таких работ требованиям проектной документации.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/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after="0"/>
        <w:tabs>
          <w:tab w:val="left" w:pos="1134" w:leader="none"/>
        </w:tabs>
        <w:rPr>
          <w:u w:val="single"/>
        </w:rPr>
      </w:pPr>
      <w:r>
        <w:rPr>
          <w:rFonts w:ascii="Times New Roman" w:hAnsi="Times New Roman" w:eastAsia="Times New Roman"/>
          <w:color w:val="000000"/>
          <w:sz w:val="24"/>
          <w:szCs w:val="24"/>
          <w:u w:val="single"/>
          <w:lang w:eastAsia="ru-RU"/>
        </w:rPr>
      </w:r>
      <w:hyperlink r:id="rId12" w:tooltip="https://media.75.ru/gosins/documents/90364/3-i-4-glavn-gos-inspektor-otd-po-stroit-nadzoru.pdf" w:history="1"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Должностной регламент главного государственного инспектора отдела по строительному надзору</w:t>
        </w:r>
      </w:hyperlink>
      <w:r>
        <w:rPr>
          <w:rFonts w:ascii="Times New Roman" w:hAnsi="Times New Roman" w:eastAsia="Times New Roman"/>
          <w:color w:val="000000"/>
          <w:sz w:val="24"/>
          <w:szCs w:val="24"/>
          <w:u w:val="single"/>
          <w:lang w:eastAsia="ru-RU"/>
        </w:rPr>
        <w:t xml:space="preserve"> </w:t>
      </w:r>
      <w:r/>
    </w:p>
    <w:p>
      <w:pPr>
        <w:jc w:val="left"/>
        <w:spacing w:after="0"/>
        <w:tabs>
          <w:tab w:val="left" w:pos="1134" w:leader="none"/>
        </w:tabs>
        <w:rPr>
          <w:rStyle w:val="684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ind w:firstLine="0"/>
        <w:spacing w:after="0"/>
        <w:tabs>
          <w:tab w:val="left" w:pos="1134" w:leader="none"/>
        </w:tabs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</w:pPr>
      <w:r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  <w:t xml:space="preserve">4</w:t>
      </w:r>
      <w:r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  <w:t xml:space="preserve">. </w:t>
      </w:r>
      <w:r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  <w:t xml:space="preserve">Главный государственный инспектор отдела по строительному надзору </w:t>
      </w:r>
      <w:r/>
    </w:p>
    <w:p>
      <w:pPr>
        <w:spacing w:after="0"/>
        <w:tabs>
          <w:tab w:val="left" w:pos="1134" w:leader="none"/>
        </w:tabs>
      </w:pPr>
      <w:r/>
      <w:r/>
    </w:p>
    <w:p>
      <w:pPr>
        <w:ind w:left="709" w:right="-1" w:firstLine="0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Квалификационные требования: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наличие высшего образования по специальностям, направлениям подготовки укрупненной группы «Техника и технологии строительства»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или 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  <w:r/>
    </w:p>
    <w:p>
      <w:pPr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наличие не менее одного года стажа гражданской службы или стажа работы по специальности, направлению подготовки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spacing w:after="0"/>
        <w:tabs>
          <w:tab w:val="left" w:pos="1134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Профессиональные знания, необходимые для исполнения должностных обязанностей: знание государственного языка Российской Федерации (русского языка),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Конституции Российской Федерации, Кодекса Российской Федерации об административных правонарушениях, Градострои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тельного кодекса Российской Федерации, федеральных законов «О государственной гражданской службе Российской Федерации», «О противодействии коррупции», «О порядке рассмотрения обращений граждан Российской Федерации», «О персональных данных», «О техническом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регулировании», «Об энергосбережении и о повышении энергетической эффективности и о внесении изменений в отдельные законодательные акты Росс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«Технический регламент о безопасности зданий и сооружений», «О государственном строительно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м надзоре в Российской Федерации», «О составе разделов проектной документации и требованиях к их содержанию», «О порядке организации и проведения государственной экспертизы проектной документации и результатов инженерных изысканий», «Об утверждении перечня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акон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Забайкальского края «Устав Забайкальского края», постановлени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Правительства Забайкальского края «Об у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тверждении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Положения о Государственной инспекции Забайкальского края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Направление деятельности: осуществление регионального государственного строительного надзора при строительстве и реконструкции объектов капитального строительства; предупреждение,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выявление и пресечение допущенных нарушений соответствия выполнения работ и применяемых строительных материалов в процессе строительства, реконструкции объектов капитального строительства, а также результатов таких работ требованиям проектной документации.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/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after="0"/>
        <w:tabs>
          <w:tab w:val="left" w:pos="1134" w:leader="none"/>
        </w:tabs>
        <w:rPr>
          <w:u w:val="single"/>
        </w:rPr>
      </w:pPr>
      <w:r>
        <w:rPr>
          <w:rFonts w:ascii="Times New Roman" w:hAnsi="Times New Roman" w:eastAsia="Times New Roman"/>
          <w:color w:val="000000"/>
          <w:sz w:val="24"/>
          <w:szCs w:val="24"/>
          <w:u w:val="single"/>
          <w:lang w:eastAsia="ru-RU"/>
        </w:rPr>
      </w:r>
      <w:hyperlink r:id="rId13" w:tooltip="https://media.75.ru/gosins/documents/90364/3-i-4-glavn-gos-inspektor-otd-po-stroit-nadzoru.pdf" w:history="1"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Должностной регламент главного государственного инспектора отдела по строительному надзору</w:t>
        </w:r>
      </w:hyperlink>
      <w:r>
        <w:rPr>
          <w:rFonts w:ascii="Times New Roman" w:hAnsi="Times New Roman" w:eastAsia="Times New Roman"/>
          <w:color w:val="000000"/>
          <w:sz w:val="24"/>
          <w:szCs w:val="24"/>
          <w:u w:val="single"/>
          <w:lang w:eastAsia="ru-RU"/>
        </w:rPr>
        <w:t xml:space="preserve"> </w:t>
      </w:r>
      <w:r/>
    </w:p>
    <w:p>
      <w:pPr>
        <w:jc w:val="left"/>
        <w:spacing w:after="0"/>
        <w:tabs>
          <w:tab w:val="left" w:pos="1134" w:leader="none"/>
        </w:tabs>
        <w:rPr>
          <w:rStyle w:val="684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after="0"/>
        <w:tabs>
          <w:tab w:val="left" w:pos="1134" w:leader="none"/>
        </w:tabs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5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  <w:t xml:space="preserve">Главный специалист-эксперт отдела специального технического надзора и отчетности</w:t>
      </w:r>
      <w:r/>
    </w:p>
    <w:p>
      <w:pPr>
        <w:spacing w:after="0"/>
        <w:tabs>
          <w:tab w:val="left" w:pos="1134" w:leader="none"/>
        </w:tabs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Квалификационные требования для замещения должности: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высшее образование по специальностям, направлениям подготовки укрупнённ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ых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групп «Информатика и вычислительная техника», «Информационная безопасность», «Компьютерные и информационные науки»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«Электроника, радиотехника и системы связи», «Математика и механика»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либо по специальност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ям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направлени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ям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подготовки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«Государственное и муниципальное управление», «Юриспруденция», «Менеджмент», «Бизнес-информатика», «Прикладные математика и физика»,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«Прикладная математика и информатика»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bookmarkStart w:id="4" w:name="_Hlk51852040"/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«Радиофизика»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«Специальные организационно-технические системы»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bookmarkEnd w:id="4"/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ind w:right="15"/>
        <w:spacing w:after="0"/>
        <w:tabs>
          <w:tab w:val="left" w:pos="10065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без предъявления требования к стажу.</w:t>
      </w:r>
      <w:r/>
    </w:p>
    <w:p>
      <w:pPr>
        <w:ind w:right="15"/>
        <w:spacing w:after="0"/>
        <w:tabs>
          <w:tab w:val="left" w:pos="10065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Профессиональные знания, необходимые для исполнения должностных обязанностей: знание государственного языка Российской Федерации (русского языка),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Конституц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ии Российской Федерации, федеральных законов «О государственной гражданской службе Российской Федерации», «О противодействии коррупции», «О персональных данных», «Об информации, информационных технологиях и о защите информации», «Об обеспечении доступа к 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нформации о деятельности государственных органов и органов местного самоуправления», «Об электронной подписи», «Об организации предоставления государственных и муниципальных услуг», постановлений Правительства Российской Федерации, «О приоритетных направле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ниях использования и развития информационно-коммуникационных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Федерации», «О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фондов», «О федеральной государственной информационной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«О треб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информации», «О базовых государственных информационных ресурсах»,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акон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Забайкальского края «Устав Забайкальского края»,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постановлени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Правительства Забайкальского края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«Об у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тверждении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Положения о Государственной инспекции Забайкальского края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5"/>
        <w:spacing w:after="0"/>
        <w:tabs>
          <w:tab w:val="left" w:pos="10065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Направление деятельности: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внедрение и сопровождение информационной системы, используемой Инспекцией для сбора, хранения и обра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ботки информации, связанной с осуществлением надзора за техническим состоянием самоходных машин и других видов техники,  программ необходимых для деятельности отдела, осуществление надзора за техническим состоянием механических аттракционов, а также за соб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людением требований и норм безопасности для жизни и здоровья физических лиц, сохранности имущества физических и юридических лиц, государственного и муниципального имущества, а также охраны окружающей среды в процессе эксплуатации поднадзорных аттракционов.</w:t>
      </w:r>
      <w:r/>
    </w:p>
    <w:p>
      <w:pPr>
        <w:ind w:right="15"/>
        <w:spacing w:after="0"/>
        <w:tabs>
          <w:tab w:val="left" w:pos="10065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right="15"/>
        <w:spacing w:lineRule="exact" w:line="317"/>
        <w:shd w:val="clear" w:fill="FFFFFF" w:color="FFFFFF"/>
        <w:tabs>
          <w:tab w:val="left" w:pos="10065" w:leader="none"/>
        </w:tabs>
        <w:rPr>
          <w:rStyle w:val="684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u w:val="single"/>
          <w:lang w:eastAsia="ru-RU"/>
        </w:rPr>
      </w:r>
      <w:hyperlink r:id="rId14" w:tooltip="https://media.75.ru/gosins/documents/90365/5-glavnyy-specialist-ekspert-otdela-spec-teh-nadzora-i-otchetnosti.pdf" w:history="1"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Должностной регламент главного специалист-эксперт отдела </w:t>
        </w:r>
        <w:r>
          <w:rPr>
            <w:rStyle w:val="684"/>
            <w:rFonts w:ascii="Times New Roman" w:hAnsi="Times New Roman" w:eastAsia="Times New Roman"/>
            <w:bCs/>
            <w:sz w:val="24"/>
            <w:szCs w:val="24"/>
            <w:lang w:eastAsia="ru-RU"/>
          </w:rPr>
          <w:t xml:space="preserve">специального технического надзора и отчетности</w:t>
        </w:r>
      </w:hyperlink>
      <w:r>
        <w:rPr>
          <w:rStyle w:val="684"/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ind w:right="-1" w:firstLine="708"/>
        <w:spacing w:after="0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6. Старший государственный инспектор отдела жилищного надзора и лицензионного контроля.  </w:t>
      </w:r>
      <w:r/>
    </w:p>
    <w:p>
      <w:pPr>
        <w:ind w:right="-1" w:firstLine="708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Квалификационные требования для замещения должности:</w:t>
      </w:r>
      <w:r/>
    </w:p>
    <w:p>
      <w:pPr>
        <w:ind w:right="-1" w:firstLine="708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высшее образование по специальностям, направлениям подготовки укрупнённой группы «Техника и технологии строительства»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либо по специальностям, направлениям подготовки «Экономика», «Менеджмент», «Государственное и муниципальное управление», «Теплоэнергетика и теплотехника» или 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  <w:r/>
    </w:p>
    <w:p>
      <w:pPr>
        <w:ind w:right="-1" w:firstLine="708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требования к стажу гражданской службы или стажу работы по специальности не предъявляются.</w:t>
      </w:r>
      <w:r/>
    </w:p>
    <w:p>
      <w:pPr>
        <w:ind w:right="-1" w:firstLine="708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Профессиональные знания, необходимые для исполнения должностных обязанностей: знание государственного языка Российской Федерации (русского языка)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Конституции Российской Федерации, Жилищного кодекса Российской Федерации, Кодекса Российской Федерации об административных правонарушениях, федеральных законов  «О государственной гражданской службе Российской Федерации», «О противодействии коррупции», «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 порядке рассмотрения обращений граждан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постановлений Правительства Российской Федера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ции «Об утверждении Правил пользования жилыми помещениями»,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«О представлении коммунальных услуг собственникам и пользователям помещений в многоквартирных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домах и жилых домов», «Об утверждении Типового договора социального найма жилого помещения», постановления Госстроя России «Об утверждении Правил и норм технической эксплуатации жилищного фонда»,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акон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Забайкальского края «Устав Забайкальского края»,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постановлени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Правительства Забайкальского края «Об у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тверждении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Положения о Государственной инспекции Забайкальского края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-1" w:firstLine="708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Направление деятельности: осуще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ствление регионального государственного жилищного надзора; проведение проверок соблюдения органами государственной власти, органами местного самоуправления, юридическими лицами, индивидуальными предпринимателями и гражданами установленных в соответствии с </w:t>
      </w:r>
      <w:hyperlink r:id="rId15" w:tooltip="garantf1://12038291.0/" w:history="1">
        <w:r>
          <w:rPr>
            <w:rFonts w:ascii="Times New Roman" w:hAnsi="Times New Roman" w:eastAsia="Times New Roman"/>
            <w:color w:val="000000"/>
            <w:sz w:val="24"/>
            <w:szCs w:val="24"/>
            <w:lang w:eastAsia="ru-RU"/>
          </w:rPr>
          <w:t xml:space="preserve">жилищным законодательством</w:t>
        </w:r>
      </w:hyperlink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законодательством об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собственности; составление протоколов об административном правонарушении в области жилищно-коммунального хозяйства. </w:t>
      </w:r>
      <w:r/>
    </w:p>
    <w:p>
      <w:pPr>
        <w:ind w:right="-1" w:firstLine="708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right="-1" w:firstLine="708"/>
        <w:spacing w:after="0"/>
        <w:rPr>
          <w:rFonts w:ascii="Times New Roman" w:hAnsi="Times New Roman" w:eastAsia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u w:val="single"/>
          <w:lang w:eastAsia="ru-RU"/>
        </w:rPr>
      </w:r>
      <w:hyperlink r:id="rId16" w:tooltip="https://media.75.ru/gosins/documents/90366/6-starshiy-gos-instketor-otdela-zhil-nadzora-i-licenzion-kontrolya.pdf" w:history="1"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Должностной регламент старшего государственного инспектора отдела жилищного надзора и лицензионного контроля</w:t>
        </w:r>
      </w:hyperlink>
      <w:r>
        <w:rPr>
          <w:rFonts w:ascii="Times New Roman" w:hAnsi="Times New Roman" w:eastAsia="Times New Roman"/>
          <w:color w:val="000000"/>
          <w:sz w:val="24"/>
          <w:szCs w:val="24"/>
          <w:u w:val="single"/>
          <w:lang w:eastAsia="ru-RU"/>
        </w:rPr>
        <w:t xml:space="preserve">.  </w:t>
      </w:r>
      <w:r/>
    </w:p>
    <w:p>
      <w:pPr>
        <w:spacing w:after="0"/>
        <w:tabs>
          <w:tab w:val="left" w:pos="1134" w:leader="none"/>
        </w:tabs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</w:r>
      <w:r/>
    </w:p>
    <w:p>
      <w:pPr>
        <w:spacing w:after="0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7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. Главный специалист-эксперт отдела правового и кадрового обеспечения </w:t>
      </w:r>
      <w:r/>
    </w:p>
    <w:p>
      <w:pPr>
        <w:spacing w:after="0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right="-1" w:firstLine="708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Квалификационные требования:</w:t>
      </w:r>
      <w:r/>
    </w:p>
    <w:p>
      <w:pPr>
        <w:ind w:right="-1" w:firstLine="708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наличие высшего образования по специальностям, направлениям подготовки «Государственное и муниципальное управление», «Управление персоналом», «Юриспруденция» или 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  <w:r/>
    </w:p>
    <w:p>
      <w:pPr>
        <w:ind w:right="15"/>
        <w:spacing w:after="0"/>
        <w:tabs>
          <w:tab w:val="left" w:pos="10065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без предъявления требования к стажу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Профессиональные знания, необходимые для исполнения должностных обязанностей: знание государственного языка Российской Федерации (русского языка),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Конституции Российской Федерации, Трудового кодекса Российской Федерации; федеральных законов «О системе государственной службы Российской Федерации», «О государственной гражданско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й службе Российской Федерации», «О противодействии коррупции», «О порядке рассмотрения обращений граждан Российской Федерации», «О персональных данных», указов Президента Российской Федерации «Об утверждении общих принципов служебного поведения государстве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нных служащих», «О конкурсе на замещение вакантной должности государственной гражданской службы Российской Федерации», «О проведении аттестации государственных гражданских служащих Российской Федерации», «О порядке сдачи квалификационного экзамена государс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твенными гражданскими служащими Российской Федерации и оценки их знаний, навыков и умений (профессионального уровня)», «Об утверждении Положения о персональных данных государственного гражданского служащего Российской Федерации и ведении его личного дела;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акон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Забайкальского края «Устав Забайкальского края»,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постановлени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Правительства Забайкальского края «Об у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тверждении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Положения о Государственной инспекции Забайкальского края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Направление деятельности: осуществление кадровой работы, проведение единой кадровой политики, соблюдение условий прохождения государственной гражданской службы. </w:t>
      </w:r>
      <w:r/>
    </w:p>
    <w:p>
      <w:pPr>
        <w:spacing w:after="0"/>
        <w:tabs>
          <w:tab w:val="left" w:pos="1134" w:leader="none"/>
        </w:tabs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hyperlink r:id="rId17" w:tooltip="https://media.75.ru/gosins/documents/90367/7-glavn-spec-ekspert-otd-pravov-i-kadrovogo-obespecheniya.pdf" w:history="1">
        <w:r>
          <w:rPr>
            <w:rStyle w:val="684"/>
            <w:rFonts w:ascii="Times New Roman" w:hAnsi="Times New Roman" w:eastAsia="Times New Roman"/>
            <w:bCs/>
            <w:sz w:val="24"/>
            <w:szCs w:val="24"/>
            <w:lang w:eastAsia="ru-RU"/>
          </w:rPr>
          <w:t xml:space="preserve">Должностной регламент главного специалиста-эксперта отдела правового и кадрового обеспечения </w:t>
        </w:r>
        <w:r>
          <w:rPr>
            <w:rStyle w:val="684"/>
          </w:rPr>
        </w:r>
      </w:hyperlink>
      <w:r/>
      <w:r/>
    </w:p>
    <w:p>
      <w:pPr>
        <w:ind w:right="15"/>
        <w:tabs>
          <w:tab w:val="left" w:pos="10065" w:leader="none"/>
        </w:tabs>
        <w:rPr>
          <w:rStyle w:val="684"/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Style w:val="684"/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ind w:right="15"/>
        <w:tabs>
          <w:tab w:val="left" w:pos="10065" w:leader="none"/>
        </w:tabs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II. На включение в кадровый резерв для замещения вакантных должностей государственной гражданской службы Забайкальского края: </w:t>
      </w:r>
      <w:r/>
    </w:p>
    <w:p>
      <w:pPr>
        <w:numPr>
          <w:ilvl w:val="0"/>
          <w:numId w:val="20"/>
        </w:numPr>
        <w:spacing w:after="0"/>
        <w:tabs>
          <w:tab w:val="left" w:pos="1134" w:leader="none"/>
        </w:tabs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Главный государственный инспектор по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Акшинскому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 району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отдела государственного технического надзора</w:t>
      </w:r>
      <w:r/>
    </w:p>
    <w:p>
      <w:pPr>
        <w:spacing w:after="0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right="-1" w:firstLine="708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Квалификационные требования:</w:t>
      </w:r>
      <w:r/>
    </w:p>
    <w:p>
      <w:pPr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наличие высшего образования по специальностям, направлениям подготовки укрупненных групп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«Техника и технологии наземного транспорта», «Машиностроение»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либо по специальностям, направлениям подготовки «Юриспруденция», «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Агроинженерия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«Государственное и муниципальное управление»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или иной специальности, направлению подготовки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наличие не менее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одного года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стажа гражданской службы или стажа работы по специальности, направлению подготовки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5"/>
        <w:tabs>
          <w:tab w:val="left" w:pos="8978" w:leader="none"/>
          <w:tab w:val="left" w:pos="10065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Профессиональные знания, необходимые для исполнения должностных обязанностей: знание государственного языка Российской Федерации (русского языка),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Конституции Российской Федерации,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Кодекса Российской Федерации об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административных правонарушениях, Налогового кодекса Российской Федерации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федеральных законов «О государственной гражданской службе Российской Федерации», «О противодействии коррупции», «О порядке рассмотрения обращений граждан Российской Федерации», «О персональных данных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«Об обязательном страховании гражданской ответственности владельцев транспортных средств», «О техническом регулировании»,  «О финансовой аренде  (лизинге)», «Об обеспечении доступа к информации о деятельности государственных органов и органов местно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го самоуправления», «Об организации предоставления государственных и муниципальных услуг», постановлений Правительства Российской Федерации «О государственном надзоре за техническим состоянием самоходных машин и других видов техники в Российской Федерации»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законов Забайка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льского края «Устав Забайкальского края», «О транспортном налоге», «О региональном государственном надзоре в области технического  состояния самоходных машин и других видов техники  в Забайкальском крае», «Об административных правонарушениях», постановлени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й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Правительства Забайкальского края «Об установлении Порядка осуществления государственного надзора за техническим состоянием механических аттракционов»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«Об у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тверждении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Положения о Государственной инспекции Забайкальского края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5"/>
        <w:tabs>
          <w:tab w:val="left" w:pos="8978" w:leader="none"/>
          <w:tab w:val="left" w:pos="10065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Направление деятельности: осуществление регионального государственного надзора в области технического состояния самоходных машин и других видов техники.</w:t>
      </w:r>
      <w:r/>
    </w:p>
    <w:p>
      <w:pPr>
        <w:spacing w:after="0"/>
        <w:tabs>
          <w:tab w:val="left" w:pos="1134" w:leader="none"/>
        </w:tabs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hyperlink r:id="rId18" w:tooltip="https://media.75.ru/gosins/documents/90369/kr-glav-gos-insp-po-akshinskomu-rayonu-otdela-gos-teh-nadzora.pdf" w:history="1">
        <w:r>
          <w:rPr>
            <w:rStyle w:val="684"/>
            <w:rFonts w:ascii="Times New Roman" w:hAnsi="Times New Roman" w:eastAsia="Times New Roman"/>
            <w:bCs/>
            <w:sz w:val="24"/>
            <w:szCs w:val="24"/>
            <w:lang w:eastAsia="ru-RU"/>
          </w:rPr>
          <w:t xml:space="preserve">Должностной регламент главного государственного инспектора по </w:t>
        </w:r>
        <w:r>
          <w:rPr>
            <w:rStyle w:val="684"/>
            <w:rFonts w:ascii="Times New Roman" w:hAnsi="Times New Roman" w:eastAsia="Times New Roman"/>
            <w:bCs/>
            <w:sz w:val="24"/>
            <w:szCs w:val="24"/>
            <w:lang w:eastAsia="ru-RU"/>
          </w:rPr>
          <w:t xml:space="preserve">Акшинскому</w:t>
        </w:r>
        <w:r>
          <w:rPr>
            <w:rStyle w:val="684"/>
            <w:rFonts w:ascii="Times New Roman" w:hAnsi="Times New Roman" w:eastAsia="Times New Roman"/>
            <w:bCs/>
            <w:sz w:val="24"/>
            <w:szCs w:val="24"/>
            <w:lang w:eastAsia="ru-RU"/>
          </w:rPr>
          <w:t xml:space="preserve"> району отдела государственного технического надзора</w:t>
        </w:r>
      </w:hyperlink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spacing w:after="0"/>
        <w:tabs>
          <w:tab w:val="left" w:pos="1134" w:leader="none"/>
        </w:tabs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</w:pPr>
      <w:r>
        <w:rPr>
          <w:rStyle w:val="684"/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numPr>
          <w:ilvl w:val="0"/>
          <w:numId w:val="20"/>
        </w:numPr>
        <w:spacing w:after="0"/>
        <w:tabs>
          <w:tab w:val="left" w:pos="1134" w:leader="none"/>
        </w:tabs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Главный государственный инспектор по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Краснокаменскому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 району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отдела государственного технического надзора</w:t>
      </w:r>
      <w:r/>
    </w:p>
    <w:p>
      <w:pPr>
        <w:spacing w:after="0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right="-1" w:firstLine="708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Квалификационные требования:</w:t>
      </w:r>
      <w:r/>
    </w:p>
    <w:p>
      <w:pPr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наличие высшего образования по специальностям, направлениям подготовки укрупненных групп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«Техника и технологии наземного транспорта», «Машиностроение»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либо по специальностям, направлениям подготовки «Юриспруденция», «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Агроинженерия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«Государственное и муниципальное управление»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или иной специальности, направлению подготовки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наличие не менее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одного года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стажа гражданской службы или стажа работы по специальности, направлению подготовки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5"/>
        <w:tabs>
          <w:tab w:val="left" w:pos="8978" w:leader="none"/>
          <w:tab w:val="left" w:pos="10065" w:leader="none"/>
        </w:tabs>
        <w:rPr>
          <w:rFonts w:ascii="Times New Roman" w:hAnsi="Times New Roman" w:eastAsia="Times New Roman"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Профессиональные знания, необходимые для исполнения должностных обязанностей: знание государственного языка Российской Федерации (русского языка),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Конституции Российской Федерации,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Кодекса Российской Федерации об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административных правонарушениях, Налогового кодекса Российской Федерации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федеральных законов «О государственной гражданской службе Российской Федерации», «О противодействии коррупции», «О порядке рассмотрения обращений граждан Российской Федерации», «О персональных данных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«Об обязат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ельном страховании гражданской ответственности владельцев транспортных средств», «О техническом регулировании»,  «О финансовой аренде  (лизинге)», «Об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», «Об организации предоставления государственных и муниципальных услуг», постановлений Правительства Российской Федерации «О государственном надзоре за техническим состоянием самоходных машин и других видов техники в Российской Федерации»; законов Забайка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льского края «Устав Забайкальского края», «О транспортном налоге», «О региональном государственном надзоре в области технического  состояния самоходных машин и других видов техники  в Забайкальском крае», «Об административных правонарушениях», постановлени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й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Правительства Забайкальского края «Об установлении Порядка осуществления государственного надзора за техническим состоянием механических аттракционов»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«Об у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тверждении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Положения о Государственной инспекции Забайкальского края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5"/>
        <w:tabs>
          <w:tab w:val="left" w:pos="8978" w:leader="none"/>
          <w:tab w:val="left" w:pos="10065" w:leader="none"/>
        </w:tabs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Направление деятельности: осуществление регионального государственного надзора в области технического состояния самоходных машин и других видов техники.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spacing w:after="0"/>
        <w:tabs>
          <w:tab w:val="left" w:pos="1134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hyperlink r:id="rId19" w:tooltip="https://media.75.ru/gosins/documents/90370/kr-glav-gos-insp-po-krasnokamenskomu-rayonu-otdela-gos-teh-nadzora.pdf" w:history="1">
        <w:r>
          <w:rPr>
            <w:rStyle w:val="684"/>
            <w:rFonts w:ascii="Times New Roman" w:hAnsi="Times New Roman" w:eastAsia="Times New Roman"/>
            <w:bCs/>
            <w:sz w:val="24"/>
            <w:szCs w:val="24"/>
            <w:lang w:eastAsia="ru-RU"/>
          </w:rPr>
          <w:t xml:space="preserve">Должностной регламент главного государственного инспектора по </w:t>
        </w:r>
        <w:r>
          <w:rPr>
            <w:rStyle w:val="684"/>
            <w:rFonts w:ascii="Times New Roman" w:hAnsi="Times New Roman" w:eastAsia="Times New Roman"/>
            <w:bCs/>
            <w:sz w:val="24"/>
            <w:szCs w:val="24"/>
            <w:lang w:eastAsia="ru-RU"/>
          </w:rPr>
          <w:t xml:space="preserve">Краснокаменскому</w:t>
        </w:r>
        <w:r>
          <w:rPr>
            <w:rStyle w:val="684"/>
            <w:rFonts w:ascii="Times New Roman" w:hAnsi="Times New Roman" w:eastAsia="Times New Roman"/>
            <w:bCs/>
            <w:sz w:val="24"/>
            <w:szCs w:val="24"/>
            <w:lang w:eastAsia="ru-RU"/>
          </w:rPr>
          <w:t xml:space="preserve"> району отдела государственного технического надзора</w:t>
        </w:r>
        <w:r>
          <w:rPr>
            <w:rStyle w:val="684"/>
          </w:rPr>
        </w:r>
      </w:hyperlink>
      <w:r>
        <w:rPr>
          <w:rFonts w:ascii="Times New Roman" w:hAnsi="Times New Roman" w:eastAsia="Times New Roman"/>
          <w:bCs/>
          <w:sz w:val="24"/>
          <w:szCs w:val="24"/>
        </w:rPr>
      </w:r>
      <w:r/>
    </w:p>
    <w:p>
      <w:pPr>
        <w:ind w:right="15"/>
        <w:tabs>
          <w:tab w:val="left" w:pos="8978" w:leader="none"/>
          <w:tab w:val="left" w:pos="10065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highlight w:val="none"/>
          <w:lang w:eastAsia="ru-RU"/>
        </w:rPr>
      </w:r>
    </w:p>
    <w:p>
      <w:pPr>
        <w:numPr>
          <w:ilvl w:val="0"/>
          <w:numId w:val="20"/>
        </w:numPr>
        <w:jc w:val="left"/>
        <w:spacing w:after="0"/>
        <w:tabs>
          <w:tab w:val="left" w:pos="1134" w:leader="none"/>
        </w:tabs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Главный государственный инспектор по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Оловян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н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нскому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 району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отдела государственного технического надзора</w:t>
      </w:r>
      <w:r/>
    </w:p>
    <w:p>
      <w:pPr>
        <w:spacing w:after="0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ind w:right="-1" w:firstLine="708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Квалификационные требования:</w:t>
      </w:r>
      <w:r/>
    </w:p>
    <w:p>
      <w:pPr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наличие высшего образования по специальностям, направлениям подготовки укрупненных групп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«Техника и технологии наземного транспорта», «Машиностроение»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либо по специальностям, направлениям подготовки «Юриспруденция», «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Агроинженерия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«Государственное и муниципальное управление»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или иной специальности, направлению подготовки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наличие не менее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одного года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стажа гражданской службы или стажа работы по специальности, направлению подготовки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5"/>
        <w:tabs>
          <w:tab w:val="left" w:pos="8978" w:leader="none"/>
          <w:tab w:val="left" w:pos="10065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Профессиональные знания, необходимые для исполнения должностных обязанностей: знание государственного языка Российской Федерации (русского языка),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Конституции Российской Федерации,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Кодекса Российской Федерации об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административных правонарушениях, Налогового кодекса Российской Федерации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федеральных законов «О государственной гражданской службе Российской Федерации», «О противодействии коррупции», «О порядке рассмотрения обращений граждан Российской Федерации», «О персональных данных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«Об обязат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ельном страховании гражданской ответственности владельцев транспортных средств», «О техническом регулировании»,  «О финансовой аренде  (лизинге)», «Об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», «Об организации предоставления государственных и муниципальных услуг», постановлений Правительства Российской Федерации «О государственном надзоре за техническим состоянием самоходных машин и других видов техники в Российской Федерации»; законов Забайка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льского края «Устав Забайкальского края», «О транспортном налоге», «О региональном государственном надзоре в области технического  состояния самоходных машин и других видов техники  в Забайкальском крае», «Об административных правонарушениях», постановлени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й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Правительства Забайкальского края «Об установлении Порядка осуществления государственного надзора за техническим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состоянием механических аттракционов»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«Об у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тверждении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Положения о Государственной инспекции Забайкальского края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5"/>
        <w:tabs>
          <w:tab w:val="left" w:pos="8978" w:leader="none"/>
          <w:tab w:val="left" w:pos="10065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Направление деятельности: осуществление регионального государственного надзора в области технического состояния самоходных машин и других видов техники.</w:t>
      </w:r>
      <w:r/>
    </w:p>
    <w:p>
      <w:pPr>
        <w:spacing w:after="0"/>
        <w:tabs>
          <w:tab w:val="left" w:pos="1134" w:leader="none"/>
        </w:tabs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hyperlink r:id="rId20" w:tooltip="https://media.75.ru/gosins/documents/90371/kr-glav-gos-insp-po-olovyanninskomu-rayonu-otdela-gos-teh-nadzora.pdf" w:history="1">
        <w:r>
          <w:rPr>
            <w:rStyle w:val="684"/>
            <w:rFonts w:ascii="Times New Roman" w:hAnsi="Times New Roman" w:eastAsia="Times New Roman"/>
            <w:bCs/>
            <w:sz w:val="24"/>
            <w:szCs w:val="24"/>
            <w:lang w:eastAsia="ru-RU"/>
          </w:rPr>
          <w:t xml:space="preserve">Должностной регламент главного государственного инспектора по </w:t>
        </w:r>
        <w:r>
          <w:rPr>
            <w:rStyle w:val="684"/>
            <w:rFonts w:ascii="Times New Roman" w:hAnsi="Times New Roman" w:eastAsia="Times New Roman"/>
            <w:bCs/>
            <w:sz w:val="24"/>
            <w:szCs w:val="24"/>
            <w:lang w:eastAsia="ru-RU"/>
          </w:rPr>
          <w:t xml:space="preserve">Оловян</w:t>
        </w:r>
        <w:r>
          <w:rPr>
            <w:rStyle w:val="684"/>
            <w:rFonts w:ascii="Times New Roman" w:hAnsi="Times New Roman" w:eastAsia="Times New Roman"/>
            <w:bCs/>
            <w:sz w:val="24"/>
            <w:szCs w:val="24"/>
            <w:lang w:eastAsia="ru-RU"/>
          </w:rPr>
          <w:t xml:space="preserve">н</w:t>
        </w:r>
        <w:r>
          <w:rPr>
            <w:rStyle w:val="684"/>
            <w:rFonts w:ascii="Times New Roman" w:hAnsi="Times New Roman" w:eastAsia="Times New Roman"/>
            <w:bCs/>
            <w:sz w:val="24"/>
            <w:szCs w:val="24"/>
            <w:lang w:eastAsia="ru-RU"/>
          </w:rPr>
          <w:t xml:space="preserve">инскому</w:t>
        </w:r>
        <w:r>
          <w:rPr>
            <w:rStyle w:val="684"/>
            <w:rFonts w:ascii="Times New Roman" w:hAnsi="Times New Roman" w:eastAsia="Times New Roman"/>
            <w:bCs/>
            <w:sz w:val="24"/>
            <w:szCs w:val="24"/>
            <w:lang w:eastAsia="ru-RU"/>
          </w:rPr>
          <w:t xml:space="preserve"> району отдела государственного технического надзора</w:t>
        </w:r>
        <w:r>
          <w:rPr>
            <w:rStyle w:val="684"/>
          </w:rPr>
        </w:r>
      </w:hyperlink>
      <w:r/>
      <w:r/>
    </w:p>
    <w:p>
      <w:pPr>
        <w:ind w:right="15"/>
        <w:tabs>
          <w:tab w:val="left" w:pos="8978" w:leader="none"/>
          <w:tab w:val="left" w:pos="10065" w:leader="none"/>
        </w:tabs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Style w:val="684"/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spacing w:after="0"/>
        <w:tabs>
          <w:tab w:val="left" w:pos="1134" w:leader="none"/>
        </w:tabs>
        <w:rPr>
          <w:rStyle w:val="684"/>
          <w:rFonts w:ascii="Times New Roman" w:hAnsi="Times New Roman" w:eastAsia="Times New Roman"/>
          <w:b/>
          <w:bCs/>
          <w:color w:val="000000"/>
          <w:sz w:val="24"/>
          <w:szCs w:val="24"/>
          <w:u w:val="none"/>
          <w:lang w:eastAsia="ru-RU"/>
        </w:rPr>
      </w:pPr>
      <w:r>
        <w:rPr>
          <w:rStyle w:val="684"/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Гражданину Российской Федерации, изъявившему желание участвовать в конкурсе, необходимо представить в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Государственную инспекцию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Забайкальского края следующие документы: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/>
      <w:hyperlink r:id="rId21" w:tooltip="https://media.75.ru/documents/62319/.doc" w:history="1"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а)</w:t>
        </w:r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 </w:t>
        </w:r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личное заявление;</w:t>
        </w:r>
      </w:hyperlink>
      <w:r/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/>
      <w:hyperlink r:id="rId22" w:tooltip="https://media.75.ru/documents/62335/.rtf" w:history="1"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б) заполненную и подписанную</w:t>
        </w:r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 </w:t>
        </w:r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анкету, форма которой утверждена Правительством Российской Федерации, с фотографией;</w:t>
        </w:r>
      </w:hyperlink>
      <w:r/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г) документы, подтверждающие необходимое профессиональное образование, квалификацию и стаж работы: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копию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копии документов об образовании и о квалификации, а также по желанию гражданина ко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/>
      <w:hyperlink r:id="rId23" w:tooltip="https://media.75.ru/documents/62336/001-gs-y.rtf" w:history="1"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д)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  <w:r/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Style w:val="684"/>
          <w:rFonts w:ascii="Times New Roman" w:hAnsi="Times New Roman" w:eastAsia="Times New Roman"/>
          <w:sz w:val="24"/>
          <w:szCs w:val="24"/>
          <w:lang w:eastAsia="ru-RU"/>
        </w:rPr>
        <w:t xml:space="preserve">е) резюме по предлагаемой форме</w:t>
      </w:r>
      <w:r>
        <w:rPr>
          <w:rStyle w:val="684"/>
          <w:rFonts w:ascii="Times New Roman" w:hAnsi="Times New Roman" w:eastAsia="Times New Roman"/>
          <w:sz w:val="24"/>
          <w:szCs w:val="24"/>
          <w:lang w:eastAsia="ru-RU"/>
        </w:rPr>
        <w:t xml:space="preserve">  </w:t>
      </w:r>
      <w:r>
        <w:rPr>
          <w:rStyle w:val="684"/>
          <w:rFonts w:ascii="Times New Roman" w:hAnsi="Times New Roman" w:eastAsia="Times New Roman"/>
          <w:color w:val="auto"/>
          <w:sz w:val="24"/>
          <w:szCs w:val="24"/>
          <w:u w:val="none"/>
          <w:lang w:eastAsia="ru-RU"/>
        </w:rPr>
        <w:t xml:space="preserve">(для уч</w:t>
      </w:r>
      <w:r>
        <w:rPr>
          <w:rStyle w:val="684"/>
          <w:rFonts w:ascii="Times New Roman" w:hAnsi="Times New Roman" w:eastAsia="Times New Roman"/>
          <w:color w:val="auto"/>
          <w:sz w:val="24"/>
          <w:szCs w:val="24"/>
          <w:u w:val="none"/>
          <w:lang w:eastAsia="ru-RU"/>
        </w:rPr>
        <w:t xml:space="preserve">а</w:t>
      </w:r>
      <w:r>
        <w:rPr>
          <w:rStyle w:val="684"/>
          <w:rFonts w:ascii="Times New Roman" w:hAnsi="Times New Roman" w:eastAsia="Times New Roman"/>
          <w:color w:val="auto"/>
          <w:sz w:val="24"/>
          <w:szCs w:val="24"/>
          <w:u w:val="none"/>
          <w:lang w:eastAsia="ru-RU"/>
        </w:rPr>
        <w:t xml:space="preserve">ствующих в конкурсе на замещение вак</w:t>
      </w:r>
      <w:r>
        <w:rPr>
          <w:rStyle w:val="684"/>
          <w:rFonts w:ascii="Times New Roman" w:hAnsi="Times New Roman" w:eastAsia="Times New Roman"/>
          <w:color w:val="auto"/>
          <w:sz w:val="24"/>
          <w:szCs w:val="24"/>
          <w:u w:val="none"/>
          <w:lang w:eastAsia="ru-RU"/>
        </w:rPr>
        <w:t xml:space="preserve">антной</w:t>
      </w:r>
      <w:r>
        <w:rPr>
          <w:rStyle w:val="684"/>
          <w:rFonts w:ascii="Times New Roman" w:hAnsi="Times New Roman" w:eastAsia="Times New Roman"/>
          <w:color w:val="auto"/>
          <w:sz w:val="24"/>
          <w:szCs w:val="24"/>
          <w:u w:val="none"/>
          <w:lang w:eastAsia="ru-RU"/>
        </w:rPr>
        <w:t xml:space="preserve"> должности)</w:t>
      </w:r>
      <w:r>
        <w:rPr>
          <w:rStyle w:val="684"/>
          <w:rFonts w:ascii="Times New Roman" w:hAnsi="Times New Roman" w:eastAsia="Times New Roman"/>
          <w:color w:val="auto"/>
          <w:sz w:val="24"/>
          <w:szCs w:val="24"/>
          <w:u w:val="none"/>
          <w:lang w:eastAsia="ru-RU"/>
        </w:rPr>
        <w:t xml:space="preserve">;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/>
      <w:hyperlink r:id="rId24" w:tooltip="https://media.75.ru/documents/62338/o-soglasii-na-obrabotku-personal-nyh-dannyh.doc" w:history="1"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ж) заявление о согласии на обработку персональных данных;</w:t>
        </w:r>
      </w:hyperlink>
      <w:r/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з) документы воинского учета - для граждан, пребывающих в запасе, и лиц, подлежащих призыву на военную службу;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и) справку о наличии (отсутствии) судимости и (или) факта уголовного преследования либо о прекращении уголовного преследования по реаб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Государственному гражданскому служащему, изъявившему желание участвовать в конкурсе, необходимо представить в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Государственную инспекцию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Забайкальского края следующие документы: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/>
      <w:hyperlink r:id="rId25" w:tooltip="https://media.75.ru/documents/62319/.doc" w:history="1"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а) личное заявление;</w:t>
        </w:r>
      </w:hyperlink>
      <w:r/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/>
      <w:hyperlink r:id="rId26" w:tooltip="https://media.75.ru/documents/62335/.rtf" w:history="1"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  <w:r/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/>
      <w:hyperlink r:id="rId27" w:tooltip="https://media.75.ru/documents/62337/.doc" w:history="1"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г) резюме по предлагаемой форме</w:t>
        </w:r>
      </w:hyperlink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684"/>
          <w:rFonts w:ascii="Times New Roman" w:hAnsi="Times New Roman" w:eastAsia="Times New Roman"/>
          <w:color w:val="auto"/>
          <w:sz w:val="24"/>
          <w:szCs w:val="24"/>
          <w:u w:val="none"/>
          <w:lang w:eastAsia="ru-RU"/>
        </w:rPr>
        <w:t xml:space="preserve">(для участвующих в конкурсе на замещение вакантной должности);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/>
      <w:hyperlink r:id="rId28" w:tooltip="https://media.75.ru/documents/62338/o-soglasii-na-obrabotku-personal-nyh-dannyh.doc" w:history="1"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д) заявление о согласии на обработку персональных данных;</w:t>
        </w:r>
      </w:hyperlink>
      <w:r/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е) справку о наличии (отсутствии) судимости и (или) факта уголовного преследования либо о прекращении уголовного преследования по реаб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Место приема документов: г. Чита, ул.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Новобульварная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36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кабинет №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605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телефон: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8 (3022)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28-26-78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Время приема документов: ежедневно (кроме выходных и праздничных дней)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br/>
        <w:t xml:space="preserve">с 8.45 до 18.00, в пятницу с 8.45 до 16.45, перерыв с 13.00 до 14.00.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Последний день приема документов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17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марта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202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года.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Предполагаемая дата проведения конкурса: «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8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апреля</w:t>
      </w:r>
      <w:bookmarkStart w:id="5" w:name="_GoBack"/>
      <w:r/>
      <w:bookmarkEnd w:id="5"/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года (о точной дате и времени проведения конкурса участникам будет сообщено дополнительно)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-1"/>
        <w:spacing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Документы для участия в конкурсе могут быть предоставлены в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Государственную инспекцию Забайкальского края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лично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адресу: г. Чита, ул. Новобульварная, д. 36, 6 этаж),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посредством направления по почте или в электронн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hyperlink r:id="rId29" w:tooltip="https://goluzhba.gov.ru/" w:history="1">
        <w:r>
          <w:rPr>
            <w:rStyle w:val="684"/>
            <w:rFonts w:ascii="Times New Roman" w:hAnsi="Times New Roman" w:eastAsia="Times New Roman"/>
            <w:sz w:val="24"/>
            <w:szCs w:val="24"/>
            <w:lang w:val="en-US" w:eastAsia="ru-RU"/>
          </w:rPr>
          <w:t xml:space="preserve">https</w:t>
        </w:r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://</w:t>
        </w:r>
        <w:r>
          <w:rPr>
            <w:rStyle w:val="684"/>
            <w:rFonts w:ascii="Times New Roman" w:hAnsi="Times New Roman" w:eastAsia="Times New Roman"/>
            <w:sz w:val="24"/>
            <w:szCs w:val="24"/>
            <w:lang w:val="en-US" w:eastAsia="ru-RU"/>
          </w:rPr>
          <w:t xml:space="preserve">goluzhba</w:t>
        </w:r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.</w:t>
        </w:r>
        <w:r>
          <w:rPr>
            <w:rStyle w:val="684"/>
            <w:rFonts w:ascii="Times New Roman" w:hAnsi="Times New Roman" w:eastAsia="Times New Roman"/>
            <w:sz w:val="24"/>
            <w:szCs w:val="24"/>
            <w:lang w:val="en-US" w:eastAsia="ru-RU"/>
          </w:rPr>
          <w:t xml:space="preserve">gov</w:t>
        </w:r>
        <w:r>
          <w:rPr>
            <w:rStyle w:val="684"/>
            <w:rFonts w:ascii="Times New Roman" w:hAnsi="Times New Roman" w:eastAsia="Times New Roman"/>
            <w:sz w:val="24"/>
            <w:szCs w:val="24"/>
            <w:lang w:eastAsia="ru-RU"/>
          </w:rPr>
          <w:t xml:space="preserve">.</w:t>
        </w:r>
        <w:r>
          <w:rPr>
            <w:rStyle w:val="684"/>
            <w:rFonts w:ascii="Times New Roman" w:hAnsi="Times New Roman" w:eastAsia="Times New Roman"/>
            <w:sz w:val="24"/>
            <w:szCs w:val="24"/>
            <w:lang w:val="en-US" w:eastAsia="ru-RU"/>
          </w:rPr>
          <w:t xml:space="preserve">ru</w:t>
        </w:r>
      </w:hyperlink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ind w:right="-1"/>
        <w:spacing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Проведение заседания конкурсной комиссии возможно в режиме видеоконференции.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Место проведения конкурса: г. Чита, ул.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Новобульварная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36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-1"/>
        <w:spacing w:after="0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Условия участия в конкурсе: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Конкурс будет проводиться в соответствии с </w:t>
      </w:r>
      <w:hyperlink r:id="rId30" w:tooltip="http://госинспекция.забайкальскийкрай.рф/action/gosudarstvennaya-grajdanskaya-slujba/vakansii/" w:history="1">
        <w:r>
          <w:rPr>
            <w:rFonts w:ascii="Times New Roman" w:hAnsi="Times New Roman" w:eastAsia="Times New Roman"/>
            <w:color w:val="000000"/>
            <w:sz w:val="24"/>
            <w:szCs w:val="24"/>
            <w:lang w:eastAsia="ru-RU"/>
          </w:rPr>
          <w:t xml:space="preserve">Методикой</w:t>
        </w:r>
      </w:hyperlink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проведения конкурса на замещение вакантной должности государственной гражданской службы и включение в кадровый резерв, утвержденной приказом Инспекции от 14 июня 2018 года № 65 о/д, в форме 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тестирования и индивидуального собеседования.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 результатам тестирования кандидатам выставляется: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10 баллов, если даны правильные ответы на 100 процентов вопросов;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9 баллов, если даны правильные ответы на 90 - 99 процентов вопросов;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8 баллов, если даны правильные ответы на 80 – 89 процентов вопросов;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7 баллов, если даны правильные ответы на 70 – 79 процентов вопросов.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 случае если кандидат ответил правильно менее чем на 70 процентов вопросов, он считается не прошедшим тестирование и к индивидуальному собеседованию не допускается.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 целях повышения доступности для претендентов информации о применяемых в ходе конкурсов мет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и на официальном сайте Государственной инспекции Забайкальского края </w:t>
      </w:r>
      <w:hyperlink r:id="rId31" w:tooltip="_栁琀琀瀀猀㨀⼀⼀最漀猀椀渀猀⸀㜀㔀⸀爀甀⼀漀ⴀ渀愀猀⼀搀攀礀愀琀攀氀ⴀ渀漀猀琀⼀欀愀搀爀漀瘀愀礀愀ⴀ瀀漀氀椀琀椀欀愀⼀欀漀渀欀甀爀猀礀⼀㄀㌀　㘀㤀㠀ⴀ搀漀欀甀洀攀渀琀礀ⴀ搀氀礀愀ⴀ瀀爀漀瘀攀搀攀渀椀礀愀ⴀ欀漀渀欀甀爀猀愀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https://gosins.75.ru/o-nas/deyatel-nost/kadrovaya-politika/konkursy/130698-dokumenty-dlya-provedeniya-konkursa</w:t>
        </w:r>
      </w:hyperlink>
      <w:r/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Индивидуальное собеседование с кандидатами, прошедшими тестирование, проводится членами конкурсной комиссии.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Результаты индивидуального собеседования оцениваются членами конкурсной комиссии: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 5-6 баллов, если кандидат последовательно, но не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способностей, навыков аргументированного отстаивания собственной точки зрения и ведения деловых переговоров;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 неготовность следовать взятым на себя обязательствам;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 0-2 балла, если кандидат не раскрыл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Итоговый балл кандидата определяется как сумма сред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 результатам сопоставления итоговых баллов кандидатов секретарь конкурсной комиссии формирует рейтинг кандидатов.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Решение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  <w:r/>
    </w:p>
    <w:p>
      <w:pPr>
        <w:ind w:right="-1"/>
        <w:spacing w:after="0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Условия прохождения государственной гражданской службы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: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- сведения об адресах сайтов и (или) страниц сайтов в информационно-телекоммуникационной с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ети «Интернет»,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Гражданские служащие обеспечи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идента Российской Федерации от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1 февраля 2005 года № 112, кандидат на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hyperlink r:id="rId32" w:tooltip="_栁琀琀瀀猀㨀⼀⼀最漀猀椀渀猀⸀㜀㔀⸀爀甀⼀漀ⴀ渀愀猀⼀搀攀礀愀琀攀氀ⴀ渀漀猀琀⼀欀愀搀爀漀瘀愀礀愀ⴀ瀀漀氀椀琀椀欀愀⼀欀漀渀欀甀爀猀礀Ѐ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https://gosins.75.ru/o-nas/deyatel-nost/kadrovaya-politika/konkursy</w:t>
        </w:r>
      </w:hyperlink>
      <w:r/>
      <w:r/>
    </w:p>
    <w:p>
      <w:pPr>
        <w:ind w:right="-1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  <w:r/>
    </w:p>
    <w:p>
      <w:pPr>
        <w:ind w:right="-1"/>
        <w:jc w:val="center"/>
        <w:spacing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_______________________________________</w:t>
      </w:r>
      <w:bookmarkEnd w:id="2"/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/>
      </w:pPr>
      <w:r>
        <w:separator/>
      </w:r>
      <w:r/>
    </w:p>
  </w:endnote>
  <w:endnote w:type="continuationSeparator" w:id="0">
    <w:p>
      <w:pPr>
        <w:spacing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  <w:ind w:firstLine="0"/>
      <w:jc w:val="center"/>
      <w:spacing w:after="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 xml:space="preserve">2</w:t>
    </w:r>
    <w:r>
      <w:rPr>
        <w:rFonts w:ascii="Times New Roman" w:hAnsi="Times New Roman"/>
        <w:sz w:val="24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644" w:hanging="360"/>
        <w:tabs>
          <w:tab w:val="num" w:pos="644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  <w:tabs>
          <w:tab w:val="num" w:pos="1364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  <w:tabs>
          <w:tab w:val="num" w:pos="2084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04" w:hanging="360"/>
        <w:tabs>
          <w:tab w:val="num" w:pos="2804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524" w:hanging="360"/>
        <w:tabs>
          <w:tab w:val="num" w:pos="3524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  <w:tabs>
          <w:tab w:val="num" w:pos="4244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4964" w:hanging="360"/>
        <w:tabs>
          <w:tab w:val="num" w:pos="4964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684" w:hanging="360"/>
        <w:tabs>
          <w:tab w:val="num" w:pos="5684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  <w:tabs>
          <w:tab w:val="num" w:pos="6404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9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5"/>
  </w:num>
  <w:num w:numId="5">
    <w:abstractNumId w:val="4"/>
  </w:num>
  <w:num w:numId="6">
    <w:abstractNumId w:val="20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16"/>
  </w:num>
  <w:num w:numId="13">
    <w:abstractNumId w:val="19"/>
  </w:num>
  <w:num w:numId="14">
    <w:abstractNumId w:val="12"/>
  </w:num>
  <w:num w:numId="15">
    <w:abstractNumId w:val="22"/>
  </w:num>
  <w:num w:numId="16">
    <w:abstractNumId w:val="2"/>
  </w:num>
  <w:num w:numId="17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68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1"/>
  </w:num>
  <w:num w:numId="20">
    <w:abstractNumId w:val="18"/>
  </w:num>
  <w:num w:numId="21">
    <w:abstractNumId w:val="17"/>
  </w:num>
  <w:num w:numId="22">
    <w:abstractNumId w:val="3"/>
  </w:num>
  <w:num w:numId="23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07">
    <w:name w:val="Heading 1"/>
    <w:basedOn w:val="678"/>
    <w:next w:val="678"/>
    <w:link w:val="50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8">
    <w:name w:val="Heading 1 Char"/>
    <w:basedOn w:val="679"/>
    <w:link w:val="507"/>
    <w:uiPriority w:val="9"/>
    <w:rPr>
      <w:rFonts w:ascii="Arial" w:hAnsi="Arial" w:cs="Arial" w:eastAsia="Arial"/>
      <w:sz w:val="40"/>
      <w:szCs w:val="40"/>
    </w:rPr>
  </w:style>
  <w:style w:type="paragraph" w:styleId="509">
    <w:name w:val="Heading 2"/>
    <w:basedOn w:val="678"/>
    <w:next w:val="678"/>
    <w:link w:val="5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10">
    <w:name w:val="Heading 2 Char"/>
    <w:basedOn w:val="679"/>
    <w:link w:val="509"/>
    <w:uiPriority w:val="9"/>
    <w:rPr>
      <w:rFonts w:ascii="Arial" w:hAnsi="Arial" w:cs="Arial" w:eastAsia="Arial"/>
      <w:sz w:val="34"/>
    </w:rPr>
  </w:style>
  <w:style w:type="paragraph" w:styleId="511">
    <w:name w:val="Heading 3"/>
    <w:basedOn w:val="678"/>
    <w:next w:val="678"/>
    <w:link w:val="5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2">
    <w:name w:val="Heading 3 Char"/>
    <w:basedOn w:val="679"/>
    <w:link w:val="511"/>
    <w:uiPriority w:val="9"/>
    <w:rPr>
      <w:rFonts w:ascii="Arial" w:hAnsi="Arial" w:cs="Arial" w:eastAsia="Arial"/>
      <w:sz w:val="30"/>
      <w:szCs w:val="30"/>
    </w:rPr>
  </w:style>
  <w:style w:type="paragraph" w:styleId="513">
    <w:name w:val="Heading 4"/>
    <w:basedOn w:val="678"/>
    <w:next w:val="678"/>
    <w:link w:val="5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14">
    <w:name w:val="Heading 4 Char"/>
    <w:basedOn w:val="67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paragraph" w:styleId="515">
    <w:name w:val="Heading 5"/>
    <w:basedOn w:val="678"/>
    <w:next w:val="678"/>
    <w:link w:val="5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6">
    <w:name w:val="Heading 5 Char"/>
    <w:basedOn w:val="679"/>
    <w:link w:val="515"/>
    <w:uiPriority w:val="9"/>
    <w:rPr>
      <w:rFonts w:ascii="Arial" w:hAnsi="Arial" w:cs="Arial" w:eastAsia="Arial"/>
      <w:b/>
      <w:bCs/>
      <w:sz w:val="24"/>
      <w:szCs w:val="24"/>
    </w:rPr>
  </w:style>
  <w:style w:type="paragraph" w:styleId="517">
    <w:name w:val="Heading 6"/>
    <w:basedOn w:val="678"/>
    <w:next w:val="678"/>
    <w:link w:val="5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8">
    <w:name w:val="Heading 6 Char"/>
    <w:basedOn w:val="679"/>
    <w:link w:val="517"/>
    <w:uiPriority w:val="9"/>
    <w:rPr>
      <w:rFonts w:ascii="Arial" w:hAnsi="Arial" w:cs="Arial" w:eastAsia="Arial"/>
      <w:b/>
      <w:bCs/>
      <w:sz w:val="22"/>
      <w:szCs w:val="22"/>
    </w:rPr>
  </w:style>
  <w:style w:type="paragraph" w:styleId="519">
    <w:name w:val="Heading 7"/>
    <w:basedOn w:val="678"/>
    <w:next w:val="678"/>
    <w:link w:val="5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20">
    <w:name w:val="Heading 7 Char"/>
    <w:basedOn w:val="679"/>
    <w:link w:val="5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1">
    <w:name w:val="Heading 8"/>
    <w:basedOn w:val="678"/>
    <w:next w:val="678"/>
    <w:link w:val="5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2">
    <w:name w:val="Heading 8 Char"/>
    <w:basedOn w:val="679"/>
    <w:link w:val="521"/>
    <w:uiPriority w:val="9"/>
    <w:rPr>
      <w:rFonts w:ascii="Arial" w:hAnsi="Arial" w:cs="Arial" w:eastAsia="Arial"/>
      <w:i/>
      <w:iCs/>
      <w:sz w:val="22"/>
      <w:szCs w:val="22"/>
    </w:rPr>
  </w:style>
  <w:style w:type="paragraph" w:styleId="523">
    <w:name w:val="Heading 9"/>
    <w:basedOn w:val="678"/>
    <w:next w:val="678"/>
    <w:link w:val="5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4">
    <w:name w:val="Heading 9 Char"/>
    <w:basedOn w:val="679"/>
    <w:link w:val="523"/>
    <w:uiPriority w:val="9"/>
    <w:rPr>
      <w:rFonts w:ascii="Arial" w:hAnsi="Arial" w:cs="Arial" w:eastAsia="Arial"/>
      <w:i/>
      <w:iCs/>
      <w:sz w:val="21"/>
      <w:szCs w:val="21"/>
    </w:rPr>
  </w:style>
  <w:style w:type="paragraph" w:styleId="525">
    <w:name w:val="Title"/>
    <w:basedOn w:val="678"/>
    <w:next w:val="678"/>
    <w:link w:val="5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6">
    <w:name w:val="Title Char"/>
    <w:basedOn w:val="679"/>
    <w:link w:val="525"/>
    <w:uiPriority w:val="10"/>
    <w:rPr>
      <w:sz w:val="48"/>
      <w:szCs w:val="48"/>
    </w:rPr>
  </w:style>
  <w:style w:type="paragraph" w:styleId="527">
    <w:name w:val="Subtitle"/>
    <w:basedOn w:val="678"/>
    <w:next w:val="678"/>
    <w:link w:val="528"/>
    <w:qFormat/>
    <w:uiPriority w:val="11"/>
    <w:rPr>
      <w:sz w:val="24"/>
      <w:szCs w:val="24"/>
    </w:rPr>
    <w:pPr>
      <w:spacing w:after="200" w:before="200"/>
    </w:pPr>
  </w:style>
  <w:style w:type="character" w:styleId="528">
    <w:name w:val="Subtitle Char"/>
    <w:basedOn w:val="679"/>
    <w:link w:val="527"/>
    <w:uiPriority w:val="11"/>
    <w:rPr>
      <w:sz w:val="24"/>
      <w:szCs w:val="24"/>
    </w:rPr>
  </w:style>
  <w:style w:type="paragraph" w:styleId="529">
    <w:name w:val="Quote"/>
    <w:basedOn w:val="678"/>
    <w:next w:val="678"/>
    <w:link w:val="530"/>
    <w:qFormat/>
    <w:uiPriority w:val="29"/>
    <w:rPr>
      <w:i/>
    </w:rPr>
    <w:pPr>
      <w:ind w:left="720" w:right="720"/>
    </w:pPr>
  </w:style>
  <w:style w:type="character" w:styleId="530">
    <w:name w:val="Quote Char"/>
    <w:link w:val="529"/>
    <w:uiPriority w:val="29"/>
    <w:rPr>
      <w:i/>
    </w:rPr>
  </w:style>
  <w:style w:type="paragraph" w:styleId="531">
    <w:name w:val="Intense Quote"/>
    <w:basedOn w:val="678"/>
    <w:next w:val="678"/>
    <w:link w:val="53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2">
    <w:name w:val="Intense Quote Char"/>
    <w:link w:val="531"/>
    <w:uiPriority w:val="30"/>
    <w:rPr>
      <w:i/>
    </w:rPr>
  </w:style>
  <w:style w:type="character" w:styleId="533">
    <w:name w:val="Header Char"/>
    <w:basedOn w:val="679"/>
    <w:link w:val="686"/>
    <w:uiPriority w:val="99"/>
  </w:style>
  <w:style w:type="character" w:styleId="534">
    <w:name w:val="Footer Char"/>
    <w:basedOn w:val="679"/>
    <w:link w:val="688"/>
    <w:uiPriority w:val="99"/>
  </w:style>
  <w:style w:type="paragraph" w:styleId="535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6">
    <w:name w:val="Caption Char"/>
    <w:basedOn w:val="535"/>
    <w:link w:val="688"/>
    <w:uiPriority w:val="99"/>
  </w:style>
  <w:style w:type="table" w:styleId="537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9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0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1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3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5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6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7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8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69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0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1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72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73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74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75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76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77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78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79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0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2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3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4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5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0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2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3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4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5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6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2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6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7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8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29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0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2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3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4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5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6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37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38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39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40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41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2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43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4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5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6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47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48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9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50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51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52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53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54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5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6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7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8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59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0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62">
    <w:name w:val="footnote text"/>
    <w:basedOn w:val="678"/>
    <w:link w:val="663"/>
    <w:uiPriority w:val="99"/>
    <w:semiHidden/>
    <w:unhideWhenUsed/>
    <w:rPr>
      <w:sz w:val="18"/>
    </w:rPr>
    <w:pPr>
      <w:spacing w:lineRule="auto" w:line="240" w:after="40"/>
    </w:pPr>
  </w:style>
  <w:style w:type="character" w:styleId="663">
    <w:name w:val="Footnote Text Char"/>
    <w:link w:val="662"/>
    <w:uiPriority w:val="99"/>
    <w:rPr>
      <w:sz w:val="18"/>
    </w:rPr>
  </w:style>
  <w:style w:type="character" w:styleId="664">
    <w:name w:val="footnote reference"/>
    <w:basedOn w:val="679"/>
    <w:uiPriority w:val="99"/>
    <w:unhideWhenUsed/>
    <w:rPr>
      <w:vertAlign w:val="superscript"/>
    </w:rPr>
  </w:style>
  <w:style w:type="paragraph" w:styleId="665">
    <w:name w:val="endnote text"/>
    <w:basedOn w:val="678"/>
    <w:link w:val="666"/>
    <w:uiPriority w:val="99"/>
    <w:semiHidden/>
    <w:unhideWhenUsed/>
    <w:rPr>
      <w:sz w:val="20"/>
    </w:rPr>
    <w:pPr>
      <w:spacing w:lineRule="auto" w:line="240" w:after="0"/>
    </w:pPr>
  </w:style>
  <w:style w:type="character" w:styleId="666">
    <w:name w:val="Endnote Text Char"/>
    <w:link w:val="665"/>
    <w:uiPriority w:val="99"/>
    <w:rPr>
      <w:sz w:val="20"/>
    </w:rPr>
  </w:style>
  <w:style w:type="character" w:styleId="667">
    <w:name w:val="endnote reference"/>
    <w:basedOn w:val="679"/>
    <w:uiPriority w:val="99"/>
    <w:semiHidden/>
    <w:unhideWhenUsed/>
    <w:rPr>
      <w:vertAlign w:val="superscript"/>
    </w:rPr>
  </w:style>
  <w:style w:type="paragraph" w:styleId="668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669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670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671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672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673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674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675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676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677">
    <w:name w:val="TOC Heading"/>
    <w:uiPriority w:val="39"/>
    <w:unhideWhenUsed/>
  </w:style>
  <w:style w:type="paragraph" w:styleId="678" w:default="1">
    <w:name w:val="Normal"/>
    <w:qFormat/>
    <w:rPr>
      <w:sz w:val="22"/>
      <w:szCs w:val="22"/>
      <w:lang w:eastAsia="en-US"/>
    </w:rPr>
    <w:pPr>
      <w:ind w:firstLine="709"/>
      <w:jc w:val="both"/>
      <w:spacing w:after="200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paragraph" w:styleId="682">
    <w:name w:val="Normal (Web)"/>
    <w:basedOn w:val="678"/>
    <w:unhideWhenUsed/>
    <w:rPr>
      <w:rFonts w:ascii="Times New Roman" w:hAnsi="Times New Roman" w:eastAsia="Times New Roman"/>
      <w:sz w:val="24"/>
      <w:szCs w:val="24"/>
      <w:lang w:eastAsia="ru-RU"/>
    </w:rPr>
    <w:pPr>
      <w:ind w:firstLine="0"/>
      <w:jc w:val="left"/>
      <w:spacing w:after="100" w:afterAutospacing="1" w:before="100" w:beforeAutospacing="1"/>
    </w:pPr>
  </w:style>
  <w:style w:type="character" w:styleId="683">
    <w:name w:val="Strong"/>
    <w:basedOn w:val="679"/>
    <w:qFormat/>
    <w:uiPriority w:val="22"/>
    <w:rPr>
      <w:b/>
      <w:bCs/>
    </w:rPr>
  </w:style>
  <w:style w:type="character" w:styleId="684">
    <w:name w:val="Hyperlink"/>
    <w:basedOn w:val="679"/>
    <w:unhideWhenUsed/>
    <w:rPr>
      <w:color w:val="0000FF"/>
      <w:u w:val="single"/>
    </w:rPr>
  </w:style>
  <w:style w:type="paragraph" w:styleId="685" w:customStyle="1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686">
    <w:name w:val="Header"/>
    <w:basedOn w:val="678"/>
    <w:link w:val="6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7" w:customStyle="1">
    <w:name w:val="Верхний колонтитул Знак"/>
    <w:basedOn w:val="679"/>
    <w:link w:val="686"/>
    <w:uiPriority w:val="99"/>
    <w:rPr>
      <w:sz w:val="22"/>
      <w:szCs w:val="22"/>
      <w:lang w:eastAsia="en-US"/>
    </w:rPr>
  </w:style>
  <w:style w:type="paragraph" w:styleId="688">
    <w:name w:val="Footer"/>
    <w:basedOn w:val="678"/>
    <w:link w:val="6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89" w:customStyle="1">
    <w:name w:val="Нижний колонтитул Знак"/>
    <w:basedOn w:val="679"/>
    <w:link w:val="688"/>
    <w:uiPriority w:val="99"/>
    <w:semiHidden/>
    <w:rPr>
      <w:sz w:val="22"/>
      <w:szCs w:val="22"/>
      <w:lang w:eastAsia="en-US"/>
    </w:rPr>
  </w:style>
  <w:style w:type="paragraph" w:styleId="690" w:customStyle="1">
    <w:name w:val="ConsPlusNormal"/>
    <w:rPr>
      <w:rFonts w:ascii="Times New Roman" w:hAnsi="Times New Roman" w:eastAsia="Times New Roman"/>
      <w:sz w:val="28"/>
    </w:rPr>
    <w:pPr>
      <w:widowControl w:val="off"/>
    </w:pPr>
  </w:style>
  <w:style w:type="paragraph" w:styleId="691">
    <w:name w:val="List Paragraph"/>
    <w:basedOn w:val="678"/>
    <w:qFormat/>
    <w:uiPriority w:val="34"/>
    <w:pPr>
      <w:contextualSpacing w:val="true"/>
      <w:ind w:left="720"/>
    </w:pPr>
  </w:style>
  <w:style w:type="character" w:styleId="692">
    <w:name w:val="FollowedHyperlink"/>
    <w:basedOn w:val="679"/>
    <w:uiPriority w:val="99"/>
    <w:semiHidden/>
    <w:unhideWhenUsed/>
    <w:rPr>
      <w:color w:val="800080" w:themeColor="followedHyperlink"/>
      <w:u w:val="single"/>
    </w:rPr>
  </w:style>
  <w:style w:type="paragraph" w:styleId="693" w:customStyle="1">
    <w:name w:val="Знак"/>
    <w:basedOn w:val="678"/>
    <w:uiPriority w:val="99"/>
    <w:rPr>
      <w:rFonts w:ascii="Verdana" w:hAnsi="Verdana" w:eastAsia="Times New Roman"/>
      <w:sz w:val="20"/>
      <w:szCs w:val="20"/>
      <w:lang w:val="en-US"/>
    </w:rPr>
    <w:pPr>
      <w:ind w:firstLine="0"/>
      <w:jc w:val="left"/>
      <w:spacing w:lineRule="exact" w:line="240" w:after="160"/>
    </w:pPr>
  </w:style>
  <w:style w:type="paragraph" w:styleId="694">
    <w:name w:val="No Spacing"/>
    <w:qFormat/>
    <w:uiPriority w:val="1"/>
    <w:rPr>
      <w:rFonts w:ascii="Calibri" w:hAnsi="Calibri" w:cs="Calibri" w:eastAsia="Calibri"/>
      <w:sz w:val="22"/>
      <w:szCs w:val="22"/>
      <w:lang w:eastAsia="en-US"/>
    </w:rPr>
  </w:style>
  <w:style w:type="table" w:styleId="695">
    <w:name w:val="Table Grid"/>
    <w:basedOn w:val="680"/>
    <w:uiPriority w:val="59"/>
    <w:rPr>
      <w:rFonts w:ascii="Calibri" w:hAnsi="Calibri" w:cs="Calibri" w:eastAsia="Calibri"/>
      <w:sz w:val="22"/>
      <w:szCs w:val="22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96">
    <w:name w:val="Balloon Text"/>
    <w:basedOn w:val="678"/>
    <w:link w:val="697"/>
    <w:uiPriority w:val="99"/>
    <w:semiHidden/>
    <w:unhideWhenUsed/>
    <w:rPr>
      <w:rFonts w:ascii="Segoe UI" w:hAnsi="Segoe UI" w:cs="Segoe UI"/>
      <w:sz w:val="18"/>
      <w:szCs w:val="18"/>
    </w:rPr>
    <w:pPr>
      <w:spacing w:after="0"/>
    </w:pPr>
  </w:style>
  <w:style w:type="character" w:styleId="697" w:customStyle="1">
    <w:name w:val="Текст выноски Знак"/>
    <w:basedOn w:val="679"/>
    <w:link w:val="696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698" w:customStyle="1">
    <w:name w:val="Знак Знак Знак Знак"/>
    <w:basedOn w:val="678"/>
    <w:rPr>
      <w:rFonts w:ascii="Verdana" w:hAnsi="Verdana" w:eastAsia="Times New Roman"/>
      <w:sz w:val="20"/>
      <w:szCs w:val="20"/>
      <w:lang w:val="en-US"/>
    </w:rPr>
    <w:pPr>
      <w:ind w:firstLine="0"/>
      <w:jc w:val="left"/>
      <w:spacing w:lineRule="exact" w:line="240" w:after="160"/>
    </w:pPr>
  </w:style>
  <w:style w:type="paragraph" w:styleId="699" w:customStyle="1">
    <w:name w:val="u"/>
    <w:basedOn w:val="678"/>
    <w:rPr>
      <w:rFonts w:ascii="Times New Roman" w:hAnsi="Times New Roman" w:eastAsia="Times New Roman"/>
      <w:color w:val="000000"/>
      <w:sz w:val="24"/>
      <w:szCs w:val="24"/>
      <w:lang w:eastAsia="ru-RU"/>
    </w:rPr>
    <w:pPr>
      <w:ind w:firstLine="539"/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media.75.ru/gosins/documents/90362/1-konsul-tant-otd-gos-kontrolya-nadzora-v-obl-dolevogo-stroit-va-i-fin-ekon-obespech.pdf" TargetMode="External"/><Relationship Id="rId11" Type="http://schemas.openxmlformats.org/officeDocument/2006/relationships/hyperlink" Target="https://media.75.ru/gosins/documents/90363/2-glavnyy-gos-inspektor-otdela-po-stroit-nadzoru.pdf" TargetMode="External"/><Relationship Id="rId12" Type="http://schemas.openxmlformats.org/officeDocument/2006/relationships/hyperlink" Target="https://media.75.ru/gosins/documents/90364/3-i-4-glavn-gos-inspektor-otd-po-stroit-nadzoru.pdf" TargetMode="External"/><Relationship Id="rId13" Type="http://schemas.openxmlformats.org/officeDocument/2006/relationships/hyperlink" Target="https://media.75.ru/gosins/documents/90364/3-i-4-glavn-gos-inspektor-otd-po-stroit-nadzoru.pdf" TargetMode="External"/><Relationship Id="rId14" Type="http://schemas.openxmlformats.org/officeDocument/2006/relationships/hyperlink" Target="https://media.75.ru/gosins/documents/90365/5-glavnyy-specialist-ekspert-otdela-spec-teh-nadzora-i-otchetnosti.pdf" TargetMode="External"/><Relationship Id="rId15" Type="http://schemas.openxmlformats.org/officeDocument/2006/relationships/hyperlink" Target="garantf1://12038291.0/" TargetMode="External"/><Relationship Id="rId16" Type="http://schemas.openxmlformats.org/officeDocument/2006/relationships/hyperlink" Target="https://media.75.ru/gosins/documents/90366/6-starshiy-gos-instketor-otdela-zhil-nadzora-i-licenzion-kontrolya.pdf" TargetMode="External"/><Relationship Id="rId17" Type="http://schemas.openxmlformats.org/officeDocument/2006/relationships/hyperlink" Target="https://media.75.ru/gosins/documents/90367/7-glavn-spec-ekspert-otd-pravov-i-kadrovogo-obespecheniya.pdf" TargetMode="External"/><Relationship Id="rId18" Type="http://schemas.openxmlformats.org/officeDocument/2006/relationships/hyperlink" Target="https://media.75.ru/gosins/documents/90369/kr-glav-gos-insp-po-akshinskomu-rayonu-otdela-gos-teh-nadzora.pdf" TargetMode="External"/><Relationship Id="rId19" Type="http://schemas.openxmlformats.org/officeDocument/2006/relationships/hyperlink" Target="https://media.75.ru/gosins/documents/90370/kr-glav-gos-insp-po-krasnokamenskomu-rayonu-otdela-gos-teh-nadzora.pdf" TargetMode="External"/><Relationship Id="rId20" Type="http://schemas.openxmlformats.org/officeDocument/2006/relationships/hyperlink" Target="https://media.75.ru/gosins/documents/90371/kr-glav-gos-insp-po-olovyanninskomu-rayonu-otdela-gos-teh-nadzora.pdf" TargetMode="External"/><Relationship Id="rId21" Type="http://schemas.openxmlformats.org/officeDocument/2006/relationships/hyperlink" Target="https://media.75.ru/documents/62319/.doc" TargetMode="External"/><Relationship Id="rId22" Type="http://schemas.openxmlformats.org/officeDocument/2006/relationships/hyperlink" Target="https://media.75.ru/documents/62335/.rtf" TargetMode="External"/><Relationship Id="rId23" Type="http://schemas.openxmlformats.org/officeDocument/2006/relationships/hyperlink" Target="https://media.75.ru/documents/62336/001-gs-y.rtf" TargetMode="External"/><Relationship Id="rId24" Type="http://schemas.openxmlformats.org/officeDocument/2006/relationships/hyperlink" Target="https://media.75.ru/documents/62338/o-soglasii-na-obrabotku-personal-nyh-dannyh.doc" TargetMode="External"/><Relationship Id="rId25" Type="http://schemas.openxmlformats.org/officeDocument/2006/relationships/hyperlink" Target="https://media.75.ru/documents/62319/.doc" TargetMode="External"/><Relationship Id="rId26" Type="http://schemas.openxmlformats.org/officeDocument/2006/relationships/hyperlink" Target="https://media.75.ru/documents/62335/.rtf" TargetMode="External"/><Relationship Id="rId27" Type="http://schemas.openxmlformats.org/officeDocument/2006/relationships/hyperlink" Target="https://media.75.ru/documents/62337/.doc" TargetMode="External"/><Relationship Id="rId28" Type="http://schemas.openxmlformats.org/officeDocument/2006/relationships/hyperlink" Target="https://media.75.ru/documents/62338/o-soglasii-na-obrabotku-personal-nyh-dannyh.doc" TargetMode="External"/><Relationship Id="rId29" Type="http://schemas.openxmlformats.org/officeDocument/2006/relationships/hyperlink" Target="https://goluzhba.gov.ru/" TargetMode="External"/><Relationship Id="rId30" Type="http://schemas.openxmlformats.org/officeDocument/2006/relationships/hyperlink" Target="http://&#1075;&#1086;&#1089;&#1080;&#1085;&#1089;&#1087;&#1077;&#1082;&#1094;&#1080;&#1103;.&#1079;&#1072;&#1073;&#1072;&#1081;&#1082;&#1072;&#1083;&#1100;&#1089;&#1082;&#1080;&#1081;&#1082;&#1088;&#1072;&#1081;.&#1088;&#1092;/action/gosudarstvennaya-grajdanskaya-slujba/vakansii/" TargetMode="External"/><Relationship Id="rId31" Type="http://schemas.openxmlformats.org/officeDocument/2006/relationships/hyperlink" Target="_&#26625;&#29696;&#29696;&#28672;&#29440;&#14848;&#12032;&#12032;&#26368;&#28416;&#29440;&#26880;&#28160;&#29440;&#11776;&#14080;&#13568;&#11776;&#29184;&#29952;&#12032;&#28416;&#11520;&#28160;&#24832;&#29440;&#12032;&#25600;&#25856;&#30976;&#24832;&#29696;&#25856;&#27648;&#11520;&#28160;&#28416;&#29440;&#29696;&#12032;&#27392;&#24832;&#25600;&#29184;&#28416;&#30208;&#24832;&#30976;&#24832;&#11520;&#28672;&#28416;&#27648;&#26880;&#29696;&#26880;&#27392;&#24832;&#12032;&#27392;&#28416;&#28160;&#27392;&#29952;&#29184;&#29440;&#30976;&#12032;&#12544;&#13056;&#12288;&#13824;&#14592;&#14336;&#11520;&#25600;&#28416;&#27392;&#29952;&#27904;&#25856;&#28160;&#29696;&#30976;&#11520;&#25600;&#27648;&#30976;&#24832;&#11520;&#28672;&#29184;&#28416;&#30208;&#25856;&#25600;&#25856;&#28160;&#26880;&#30976;&#24832;&#11520;&#27392;&#28416;&#28160;&#27392;&#29952;&#29184;&#29440;&#24832;" TargetMode="External"/><Relationship Id="rId32" Type="http://schemas.openxmlformats.org/officeDocument/2006/relationships/hyperlink" Target="_&#26625;&#29696;&#29696;&#28672;&#29440;&#14848;&#12032;&#12032;&#26368;&#28416;&#29440;&#26880;&#28160;&#29440;&#11776;&#14080;&#13568;&#11776;&#29184;&#29952;&#12032;&#28416;&#11520;&#28160;&#24832;&#29440;&#12032;&#25600;&#25856;&#30976;&#24832;&#29696;&#25856;&#27648;&#11520;&#28160;&#28416;&#29440;&#29696;&#12032;&#27392;&#24832;&#25600;&#29184;&#28416;&#30208;&#24832;&#30976;&#24832;&#11520;&#28672;&#28416;&#27648;&#26880;&#29696;&#26880;&#27392;&#24832;&#12032;&#27392;&#28416;&#28160;&#27392;&#29952;&#29184;&#29440;&#30976;&#1024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StaricinaVV</dc:creator>
  <cp:revision>564</cp:revision>
  <dcterms:created xsi:type="dcterms:W3CDTF">2020-07-19T03:06:00Z</dcterms:created>
  <dcterms:modified xsi:type="dcterms:W3CDTF">2021-02-26T07:45:24Z</dcterms:modified>
</cp:coreProperties>
</file>