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DE" w:rsidRDefault="00E07EDE">
      <w:pPr>
        <w:pStyle w:val="ConsPlusTitle"/>
        <w:jc w:val="center"/>
        <w:outlineLvl w:val="0"/>
      </w:pPr>
      <w:r>
        <w:t>ГУБЕРНАТОР ЗАБАЙКАЛЬСКОГО КРАЯ</w:t>
      </w:r>
    </w:p>
    <w:p w:rsidR="00E07EDE" w:rsidRDefault="00E07EDE">
      <w:pPr>
        <w:pStyle w:val="ConsPlusTitle"/>
        <w:jc w:val="center"/>
      </w:pPr>
    </w:p>
    <w:p w:rsidR="00E07EDE" w:rsidRDefault="00E07EDE">
      <w:pPr>
        <w:pStyle w:val="ConsPlusTitle"/>
        <w:jc w:val="center"/>
      </w:pPr>
      <w:r>
        <w:t>ПОСТАНОВЛЕНИЕ</w:t>
      </w:r>
    </w:p>
    <w:p w:rsidR="00E07EDE" w:rsidRDefault="00E07EDE">
      <w:pPr>
        <w:pStyle w:val="ConsPlusTitle"/>
        <w:jc w:val="center"/>
      </w:pPr>
      <w:r>
        <w:t>от 13 июля 2009 г. N 25</w:t>
      </w:r>
    </w:p>
    <w:p w:rsidR="00E07EDE" w:rsidRDefault="00E07EDE">
      <w:pPr>
        <w:pStyle w:val="ConsPlusTitle"/>
        <w:jc w:val="center"/>
      </w:pPr>
    </w:p>
    <w:p w:rsidR="00E07EDE" w:rsidRDefault="00E07EDE">
      <w:pPr>
        <w:pStyle w:val="ConsPlusTitle"/>
        <w:jc w:val="center"/>
      </w:pPr>
      <w:r>
        <w:t>О ПАМЯТНОМ ПОДАРКЕ ГУБЕРНАТОРА ЗАБАЙКАЛЬСКОГО</w:t>
      </w:r>
    </w:p>
    <w:p w:rsidR="00E07EDE" w:rsidRDefault="00E07EDE">
      <w:pPr>
        <w:pStyle w:val="ConsPlusTitle"/>
        <w:jc w:val="center"/>
      </w:pPr>
      <w:r>
        <w:t>КРАЯ И О ПРЕМИИ ГУБЕРНАТОРА ЗАБАЙКАЛЬСКОГО КРАЯ</w:t>
      </w: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41</w:t>
        </w:r>
      </w:hyperlink>
      <w:r>
        <w:t xml:space="preserve"> Устава Забайкальского края, </w:t>
      </w:r>
      <w:hyperlink r:id="rId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6" w:history="1">
        <w:r>
          <w:rPr>
            <w:color w:val="0000FF"/>
          </w:rPr>
          <w:t>23</w:t>
        </w:r>
      </w:hyperlink>
      <w:r>
        <w:t xml:space="preserve"> Закона Забайкальского края "О наградах в Забайкальском крае", в целях поощрения граждан Российской Федерации, проживающих в Забайкальском крае, в других регионах, иностранных граждан, трудовых коллективов и организаций, внесших значительный вклад в социальное и экономическое развитие Забайкальского края, благотворительную и общественную деятельность и имеющих иные заслуги перед Забайкальским краем, и</w:t>
      </w:r>
      <w:proofErr w:type="gramEnd"/>
      <w:r>
        <w:t xml:space="preserve"> в связи с юбилейными датами постановляю: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поощрении памятным подарком Губернатора Забайкальского края и о премии Губернатора Забайкальского края (прилагается).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 xml:space="preserve">2. Министерству финансов Забайкальского края (С.А. </w:t>
      </w:r>
      <w:proofErr w:type="spellStart"/>
      <w:r>
        <w:t>Доробалюк</w:t>
      </w:r>
      <w:proofErr w:type="spellEnd"/>
      <w:r>
        <w:t>) предусматривать в бюджете Забайкальского края средства для поощрения Губернатором Забайкальского края граждан, трудовых коллективов и организаций памятным подарком Губернатора Забайкальского края или премией Губернатора Забайкальского края.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Забайкальского края от 28 апреля 2008 года N 59 "О памятном подарке Губернатора Забайкальского края и премии Губернатора Забайкальского края".</w:t>
      </w: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jc w:val="right"/>
      </w:pPr>
      <w:r>
        <w:t>Губернатор</w:t>
      </w:r>
    </w:p>
    <w:p w:rsidR="00E07EDE" w:rsidRDefault="00E07EDE">
      <w:pPr>
        <w:pStyle w:val="ConsPlusNormal"/>
        <w:jc w:val="right"/>
      </w:pPr>
      <w:r>
        <w:t>Забайкальского края</w:t>
      </w:r>
    </w:p>
    <w:p w:rsidR="00E07EDE" w:rsidRDefault="00E07EDE">
      <w:pPr>
        <w:pStyle w:val="ConsPlusNormal"/>
        <w:jc w:val="right"/>
      </w:pPr>
      <w:r>
        <w:t>Р.Ф.ГЕНИАТУЛИН</w:t>
      </w: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jc w:val="right"/>
        <w:outlineLvl w:val="0"/>
      </w:pPr>
      <w:r>
        <w:t>Утверждено</w:t>
      </w:r>
    </w:p>
    <w:p w:rsidR="00E07EDE" w:rsidRDefault="00E07EDE">
      <w:pPr>
        <w:pStyle w:val="ConsPlusNormal"/>
        <w:jc w:val="right"/>
      </w:pPr>
      <w:r>
        <w:t>Постановлением</w:t>
      </w:r>
    </w:p>
    <w:p w:rsidR="00E07EDE" w:rsidRDefault="00E07EDE">
      <w:pPr>
        <w:pStyle w:val="ConsPlusNormal"/>
        <w:jc w:val="right"/>
      </w:pPr>
      <w:r>
        <w:t>Губернатора</w:t>
      </w:r>
    </w:p>
    <w:p w:rsidR="00E07EDE" w:rsidRDefault="00E07EDE">
      <w:pPr>
        <w:pStyle w:val="ConsPlusNormal"/>
        <w:jc w:val="right"/>
      </w:pPr>
      <w:r>
        <w:t>Забайкальского края</w:t>
      </w:r>
    </w:p>
    <w:p w:rsidR="00E07EDE" w:rsidRDefault="00E07EDE">
      <w:pPr>
        <w:pStyle w:val="ConsPlusNormal"/>
        <w:jc w:val="right"/>
      </w:pPr>
      <w:r>
        <w:t>от 13 июля 2009 г. N 25</w:t>
      </w: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Title"/>
        <w:jc w:val="center"/>
      </w:pPr>
      <w:bookmarkStart w:id="0" w:name="P28"/>
      <w:bookmarkEnd w:id="0"/>
      <w:r>
        <w:t>ПОЛОЖЕНИЕ</w:t>
      </w:r>
    </w:p>
    <w:p w:rsidR="00E07EDE" w:rsidRDefault="00E07EDE">
      <w:pPr>
        <w:pStyle w:val="ConsPlusTitle"/>
        <w:jc w:val="center"/>
      </w:pPr>
      <w:r>
        <w:t>О ПООЩРЕНИИ ПАМЯТНЫМ ПОДАРКОМ</w:t>
      </w:r>
    </w:p>
    <w:p w:rsidR="00E07EDE" w:rsidRDefault="00E07EDE">
      <w:pPr>
        <w:pStyle w:val="ConsPlusTitle"/>
        <w:jc w:val="center"/>
      </w:pPr>
      <w:r>
        <w:t>ГУБЕРНАТОРА ЗАБАЙКАЛЬСКОГО КРАЯ</w:t>
      </w:r>
    </w:p>
    <w:p w:rsidR="00E07EDE" w:rsidRDefault="00E07EDE">
      <w:pPr>
        <w:pStyle w:val="ConsPlusTitle"/>
        <w:jc w:val="center"/>
      </w:pPr>
      <w:r>
        <w:t>И О ПРЕМИИ ГУБЕРНАТОРА ЗАБАЙКАЛЬСКОГО КРАЯ</w:t>
      </w: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ind w:firstLine="540"/>
        <w:jc w:val="both"/>
      </w:pPr>
      <w:r>
        <w:t>1. Памятным подарком Губернатора Забайкальского края поощряются граждане и коллективы за добросовестный труд, высокий профессионализм, большой вклад в сферу своей деятельности (трудовая и общественная), выполнение особых поручений, за содействие в проведении различного рода мероприятий и (или) в связи с юбилейными датами, профессиональными праздниками и общественно значимыми событиями в Забайкальском крае.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 xml:space="preserve">2. Премией Губернатора Забайкальского края поощряются жители Забайкальского края за </w:t>
      </w:r>
      <w:r>
        <w:lastRenderedPageBreak/>
        <w:t>добросовестный труд, высокий профессионализм, большой вклад в сферу своей деятельности (трудовая и общественная), выполнение особых поручений, за содействие в проведении различного рода мероприятий и (или) в связи с юбилейными датами, профессиональными праздниками и общественно значимыми событиями в Забайкальском крае.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3. Юбилейными датами считаются: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для трудовых коллективов и организаций - 50, 100 лет и далее каждые 50 лет;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для граждан - 50, 55 (для женщин), 60 и далее каждые 5 лет.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4. Ходатайство о награждении подают коллективы организаций, а также органы государственной власти, государственные органы Забайкальского края и органы местного самоуправления муниципальных образований.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5. При внесении предложения о поощрении памятным подарком Губернатора Забайкальского края или премией Губернатора Забайкальского края представляются следующие документы: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5.1. для поощрения граждан: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ходатайство на имя Губернатора Забайкальского края (с указанием вида награды Губернатора Забайкальского края);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характеристика с указанием конкретных заслуг и краткой биографической справкой;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5.2. для поощрения трудовых коллективов и организаций: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ходатайство на имя Губернатора Забайкальского края (с указанием вида награды Губернатора Забайкальского края);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архивная справка (если награждение связано с юбилейной датой со дня образования);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фамилия, имя, отчество и должность руководителя;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информация о достижениях в производственной, общественной или благотворительной деятельности.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6. Количество граждан, представляемых к поощрению памятным подарком Губернатора Забайкальского края, премией Губернатора Забайкальского края, не должно превышать 10 % от численности работающих в организации, количество представителей руководящего состава данной организации не должно превышать 30 % от численности представляемых к награждению.</w:t>
      </w:r>
    </w:p>
    <w:p w:rsidR="00E07EDE" w:rsidRDefault="00E07ED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7. Ходатайства о награждении памятным подарком Губернатора Забайкальского края или премией Губернатора Забайкальского края согласовываются с главой муниципального района или городского округа, соответствующим исполнительным органом государственной власти Забайкальского края и заместителем председателя Правительства Забайкальского края, курирующим соответствующие сферы деятельности.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 xml:space="preserve">8. При возбуждении ходатайства о награждении работников органов государственной власти и государственных органов Забайкальского края не требуются согласования, указанные в </w:t>
      </w:r>
      <w:hyperlink w:anchor="P49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ходатайство о награждении возбуждается коллективом краевой организации, согласование с главой муниципального образования не требуется.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 xml:space="preserve">9. Согласованные ходатайства представляются в Администрацию Губернатора </w:t>
      </w:r>
      <w:r>
        <w:lastRenderedPageBreak/>
        <w:t xml:space="preserve">Забайкальского края в виде отношения не </w:t>
      </w:r>
      <w:proofErr w:type="gramStart"/>
      <w:r>
        <w:t>позднее</w:t>
      </w:r>
      <w:proofErr w:type="gramEnd"/>
      <w:r>
        <w:t xml:space="preserve"> чем за 1 месяц до предполагаемой даты вручения.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10. В исключительных случаях Губернатор Забайкальского края вправе представлять по своей инициативе в установленных пределах своих полномочий граждан к поощрению памятным подарком Губернатора Забайкальского края или премией Губернатора Забайкальского края.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11. Решение о поощрении памятным подарком Губернатора Забайкальского края принимается распоряжением Губернатора Забайкальского края.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12. Решение о поощрении премией Губернатора Забайкальского края и ее размере принимается распоряжением Губернатора Забайкальского края.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13. Премия Губернатора Забайкальского края награжденным вручается лично, или перечисляется на лицевой счет, или переводится почтовым переводом.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>14. Подготовку проектов распоряжений о поощрении памятным подарком Губернатора Забайкальского края или премией Губернатора Забайкальского края осуществляет Администрация Губернатора Забайкальского края.</w:t>
      </w:r>
    </w:p>
    <w:p w:rsidR="00E07EDE" w:rsidRDefault="00E07ED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Вручение памятного подарка Губернатора Забайкальского края или премии Губернатора Забайкальского края производится в торжественной обстановке Губернатором Забайкальского края или заместителями председателя Правительства Забайкальского края, руководителями государственных органов Забайкальского края, главами муниципальных образований или лицами, уполномоченными Губернатором Забайкальского края, в срок не позднее двух месяцев со дня принятия распоряжения Губернатора Забайкальского края о поощрении.</w:t>
      </w:r>
      <w:proofErr w:type="gramEnd"/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jc w:val="both"/>
      </w:pPr>
    </w:p>
    <w:p w:rsidR="00E07EDE" w:rsidRDefault="00E07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304" w:rsidRDefault="00054304"/>
    <w:sectPr w:rsidR="00054304" w:rsidSect="001F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DE"/>
    <w:rsid w:val="00054304"/>
    <w:rsid w:val="00E0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3238E685AA518B8881BBBA65F78189E6F52BA6AD09915760868CA912F52J1U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3238E685AA518B8881BBBA65F78189E6F52BA62D19B167F583795CA720514ADBEC0343EF671C1F479A3B450J5U4I" TargetMode="External"/><Relationship Id="rId5" Type="http://schemas.openxmlformats.org/officeDocument/2006/relationships/hyperlink" Target="consultantplus://offline/ref=9AE3238E685AA518B8881BBBA65F78189E6F52BA62D19B167F583795CA720514ADBEC0343EF671C1F479A3B759J5UFI" TargetMode="External"/><Relationship Id="rId4" Type="http://schemas.openxmlformats.org/officeDocument/2006/relationships/hyperlink" Target="consultantplus://offline/ref=9AE3238E685AA518B8881BBBA65F78189E6F52BA62D19D1579583D95CA720514ADBEC0343EF671C1F479A3B455J5U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PomulevIA</cp:lastModifiedBy>
  <cp:revision>1</cp:revision>
  <dcterms:created xsi:type="dcterms:W3CDTF">2018-04-25T08:20:00Z</dcterms:created>
  <dcterms:modified xsi:type="dcterms:W3CDTF">2018-04-25T08:20:00Z</dcterms:modified>
</cp:coreProperties>
</file>