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46A3" w:rsidP="009B46A3">
      <w:pPr>
        <w:framePr w:wrap="notBeside" w:vAnchor="text" w:hAnchor="page" w:x="5761" w:y="6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495675" cy="14008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705A">
      <w:pPr>
        <w:rPr>
          <w:color w:val="auto"/>
          <w:sz w:val="2"/>
          <w:szCs w:val="2"/>
        </w:rPr>
      </w:pPr>
    </w:p>
    <w:p w:rsidR="00000000" w:rsidRDefault="0017705A">
      <w:pPr>
        <w:pStyle w:val="120"/>
        <w:keepNext/>
        <w:keepLines/>
        <w:shd w:val="clear" w:color="auto" w:fill="auto"/>
        <w:spacing w:before="224" w:after="128" w:line="260" w:lineRule="exact"/>
        <w:ind w:left="2420"/>
      </w:pPr>
      <w:bookmarkStart w:id="0" w:name="bookmark0"/>
      <w:r>
        <w:t>Положение о Комиссии по наградам</w:t>
      </w:r>
      <w:bookmarkEnd w:id="0"/>
    </w:p>
    <w:p w:rsidR="00000000" w:rsidRDefault="0017705A">
      <w:pPr>
        <w:pStyle w:val="3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left="20" w:right="100"/>
      </w:pPr>
      <w:r>
        <w:t>Комиссия по наградам (далее - Комиссия) образуется Губернатором Забайкальского края после завершения формирования системы органов госу</w:t>
      </w:r>
      <w:r>
        <w:softHyphen/>
        <w:t>дарственной власти края для п</w:t>
      </w:r>
      <w:r>
        <w:t>редварительного рассмотрения наградных ма</w:t>
      </w:r>
      <w:r>
        <w:softHyphen/>
        <w:t>териалов, обеспечения объективного подхода к вопросам награждения и об</w:t>
      </w:r>
      <w:r>
        <w:softHyphen/>
        <w:t>щественной оценки вклада граждан, представляемых к награждению госу</w:t>
      </w:r>
      <w:r>
        <w:softHyphen/>
        <w:t>дарственными наградами Российской Федерации (далее - государственные наград</w:t>
      </w:r>
      <w:r>
        <w:t>ы), наградами Забайкальского края, присуждению премий и назначе</w:t>
      </w:r>
      <w:r>
        <w:softHyphen/>
        <w:t>нию стипендий Забайкальского края (далее - награды Забайкальского края), и работает на общественных началах.</w:t>
      </w:r>
    </w:p>
    <w:p w:rsidR="00000000" w:rsidRDefault="0017705A">
      <w:pPr>
        <w:pStyle w:val="30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20" w:right="100"/>
      </w:pPr>
      <w:r>
        <w:t>Комиссия в своей деятельности руководствуется Конституцией Рос</w:t>
      </w:r>
      <w:r>
        <w:softHyphen/>
        <w:t>сийской Федераци</w:t>
      </w:r>
      <w:r>
        <w:t>и, федеральными конституционными законами, федераль</w:t>
      </w:r>
      <w:r>
        <w:softHyphen/>
        <w:t>ными законами, нормативными правовыми актами Российской Федерации, законами и иными нормативными правовыми актами Забайкальского края, касающимися вопросов награждения граждан, а также настоящим Положе</w:t>
      </w:r>
      <w:r>
        <w:softHyphen/>
        <w:t>ни</w:t>
      </w:r>
      <w:r>
        <w:t>ем.</w:t>
      </w:r>
    </w:p>
    <w:p w:rsidR="00000000" w:rsidRDefault="0017705A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/>
      </w:pPr>
      <w:r>
        <w:t>Комиссия осуществляет следующие функции:</w:t>
      </w:r>
    </w:p>
    <w:p w:rsidR="00000000" w:rsidRDefault="0017705A">
      <w:pPr>
        <w:pStyle w:val="30"/>
        <w:numPr>
          <w:ilvl w:val="1"/>
          <w:numId w:val="1"/>
        </w:numPr>
        <w:shd w:val="clear" w:color="auto" w:fill="auto"/>
        <w:tabs>
          <w:tab w:val="left" w:pos="1066"/>
        </w:tabs>
        <w:spacing w:before="0"/>
        <w:ind w:left="20" w:right="100"/>
      </w:pPr>
      <w:r>
        <w:t>рассматривает ходатайства органов государственной власти Забай</w:t>
      </w:r>
      <w:r>
        <w:softHyphen/>
        <w:t>кальского края, муниципальных образований и организаций о награждении граждан государственными наградами и наградами Забайкальского края;</w:t>
      </w:r>
    </w:p>
    <w:p w:rsidR="00000000" w:rsidRDefault="0017705A">
      <w:pPr>
        <w:pStyle w:val="30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right="100"/>
      </w:pPr>
      <w:r>
        <w:t>рекомендует поддерживать или отклонять ходатайства органов госу</w:t>
      </w:r>
      <w:r>
        <w:softHyphen/>
        <w:t>дарственной власти Забайкальского края, муниципальных образований и ор</w:t>
      </w:r>
      <w:r>
        <w:softHyphen/>
        <w:t>ганизаций о награждении граждан;</w:t>
      </w:r>
    </w:p>
    <w:p w:rsidR="00000000" w:rsidRDefault="0017705A">
      <w:pPr>
        <w:pStyle w:val="30"/>
        <w:numPr>
          <w:ilvl w:val="1"/>
          <w:numId w:val="1"/>
        </w:numPr>
        <w:shd w:val="clear" w:color="auto" w:fill="auto"/>
        <w:tabs>
          <w:tab w:val="left" w:pos="1081"/>
        </w:tabs>
        <w:spacing w:before="0"/>
        <w:ind w:left="20" w:right="100"/>
      </w:pPr>
      <w:r>
        <w:t>представляет заключения о возможном награждении государствен</w:t>
      </w:r>
      <w:r>
        <w:softHyphen/>
        <w:t>ными наградами, награ</w:t>
      </w:r>
      <w:r>
        <w:t xml:space="preserve">дами Забайкальского края с указанием количества кандидатур в соответствии со статьями 11, 12 Закона Забайкальского края от 18 февраля 2009 года № </w:t>
      </w:r>
      <w:r w:rsidRPr="009B46A3">
        <w:rPr>
          <w:lang w:eastAsia="en-US"/>
        </w:rPr>
        <w:t>131-33</w:t>
      </w:r>
      <w:r>
        <w:rPr>
          <w:lang w:val="en-US" w:eastAsia="en-US"/>
        </w:rPr>
        <w:t>K</w:t>
      </w:r>
      <w:r w:rsidRPr="009B46A3">
        <w:rPr>
          <w:lang w:eastAsia="en-US"/>
        </w:rPr>
        <w:t xml:space="preserve"> </w:t>
      </w:r>
      <w:r>
        <w:t>«О наградах в Забайкальском крае», а также о восстановлении в правах на награды, лишении наград, выдач</w:t>
      </w:r>
      <w:r>
        <w:t>е дуб</w:t>
      </w:r>
      <w:r>
        <w:softHyphen/>
        <w:t>ликатов наград и удостоверений к ним;</w:t>
      </w:r>
    </w:p>
    <w:p w:rsidR="00000000" w:rsidRDefault="0017705A">
      <w:pPr>
        <w:pStyle w:val="30"/>
        <w:numPr>
          <w:ilvl w:val="1"/>
          <w:numId w:val="1"/>
        </w:numPr>
        <w:shd w:val="clear" w:color="auto" w:fill="auto"/>
        <w:tabs>
          <w:tab w:val="left" w:pos="1028"/>
        </w:tabs>
        <w:spacing w:before="0"/>
        <w:ind w:left="20" w:right="100"/>
      </w:pPr>
      <w:r>
        <w:t>выполняет поручения Губернатора Забайкальского края по вопросам представления к государственным наградам и наградам Забайкальского края;</w:t>
      </w:r>
    </w:p>
    <w:p w:rsidR="00000000" w:rsidRDefault="0017705A">
      <w:pPr>
        <w:pStyle w:val="30"/>
        <w:numPr>
          <w:ilvl w:val="1"/>
          <w:numId w:val="1"/>
        </w:numPr>
        <w:shd w:val="clear" w:color="auto" w:fill="auto"/>
        <w:tabs>
          <w:tab w:val="left" w:pos="1033"/>
        </w:tabs>
        <w:spacing w:before="0"/>
        <w:ind w:left="20" w:right="100"/>
      </w:pPr>
      <w:r>
        <w:lastRenderedPageBreak/>
        <w:t>рассматривает предложения, заявления и жалобы граждан по вопро</w:t>
      </w:r>
      <w:r>
        <w:softHyphen/>
        <w:t>сам,</w:t>
      </w:r>
      <w:r>
        <w:t xml:space="preserve"> касающимся награждения государственными наградами и наградами За</w:t>
      </w:r>
      <w:r>
        <w:softHyphen/>
        <w:t>байкальского края.</w:t>
      </w:r>
    </w:p>
    <w:p w:rsidR="00000000" w:rsidRDefault="0017705A">
      <w:pPr>
        <w:pStyle w:val="30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20" w:right="100"/>
      </w:pPr>
      <w:r>
        <w:t>Комиссия для осуществления возложенных на нее функций имеет право:</w:t>
      </w:r>
    </w:p>
    <w:p w:rsidR="00000000" w:rsidRDefault="0017705A">
      <w:pPr>
        <w:pStyle w:val="30"/>
        <w:numPr>
          <w:ilvl w:val="1"/>
          <w:numId w:val="1"/>
        </w:numPr>
        <w:shd w:val="clear" w:color="auto" w:fill="auto"/>
        <w:tabs>
          <w:tab w:val="left" w:pos="1057"/>
        </w:tabs>
        <w:spacing w:before="0"/>
        <w:ind w:left="20" w:right="20"/>
      </w:pPr>
      <w:r>
        <w:t>заслушивать на своих заседаниях представителей общественных ор</w:t>
      </w:r>
      <w:r>
        <w:softHyphen/>
        <w:t xml:space="preserve">ганизаций, трудовых коллективов, </w:t>
      </w:r>
      <w:r>
        <w:t>ученых и специалистов по вопросам, вхо</w:t>
      </w:r>
      <w:r>
        <w:softHyphen/>
        <w:t>дящим в компетенцию Комиссии;</w:t>
      </w:r>
    </w:p>
    <w:p w:rsidR="00000000" w:rsidRDefault="0017705A">
      <w:pPr>
        <w:pStyle w:val="30"/>
        <w:numPr>
          <w:ilvl w:val="1"/>
          <w:numId w:val="1"/>
        </w:numPr>
        <w:shd w:val="clear" w:color="auto" w:fill="auto"/>
        <w:tabs>
          <w:tab w:val="left" w:pos="1062"/>
        </w:tabs>
        <w:spacing w:before="0"/>
        <w:ind w:left="20" w:right="20"/>
      </w:pPr>
      <w:r>
        <w:t>давать рекомендации и разъяснения, касающиеся порядка примене</w:t>
      </w:r>
      <w:r>
        <w:softHyphen/>
        <w:t>ния законодательства Российской Федерации и законодательства Забайкаль</w:t>
      </w:r>
      <w:r>
        <w:softHyphen/>
        <w:t>ского края о наградах.</w:t>
      </w:r>
    </w:p>
    <w:p w:rsidR="00000000" w:rsidRDefault="0017705A">
      <w:pPr>
        <w:pStyle w:val="30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left="20" w:right="20"/>
      </w:pPr>
      <w:r>
        <w:t xml:space="preserve">Комиссия может принять </w:t>
      </w:r>
      <w:r>
        <w:t>решение об изменении вида или степени государственной награды или награды Забайкальского края, к награждению которой представлен гражданин, либо о нецелесообразности награждения гражданина государственной наградой или наградой Забайкальского края.</w:t>
      </w:r>
    </w:p>
    <w:p w:rsidR="00000000" w:rsidRDefault="0017705A">
      <w:pPr>
        <w:pStyle w:val="30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left="20" w:right="20"/>
      </w:pPr>
      <w:r>
        <w:t>Засе</w:t>
      </w:r>
      <w:r>
        <w:t>дания Комиссии проводятся не реже одного раза в два месяца. Заседаниями Комиссии руководит председатель Комиссии, а в его отсутствие - один из заместителей председателя Комиссии.</w:t>
      </w:r>
    </w:p>
    <w:p w:rsidR="00000000" w:rsidRDefault="0017705A">
      <w:pPr>
        <w:pStyle w:val="30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left="20" w:right="20"/>
      </w:pPr>
      <w:r>
        <w:t>Решения Комиссии принимаются простым большинством голосов членов Комиссии</w:t>
      </w:r>
      <w:r>
        <w:t xml:space="preserve"> путем тайного голосования. При равенстве голосов реше</w:t>
      </w:r>
      <w:r>
        <w:softHyphen/>
        <w:t>ние принимается в пользу рассматриваемой кандидатуры.</w:t>
      </w:r>
    </w:p>
    <w:p w:rsidR="00000000" w:rsidRDefault="0017705A">
      <w:pPr>
        <w:pStyle w:val="30"/>
        <w:shd w:val="clear" w:color="auto" w:fill="auto"/>
        <w:spacing w:before="0"/>
        <w:ind w:left="20" w:right="20"/>
      </w:pPr>
      <w:r>
        <w:t xml:space="preserve">Отсутствующие члены Комиссии вправе ознакомиться с документами претендентов на награждение и проголосовать заранее. Бюллетень заочного голосования </w:t>
      </w:r>
      <w:r>
        <w:t>доставляется каждым членом Комиссии любым доступным ему способом секретарю Комиссии. Секретарь Комиссии вкладывает поступив</w:t>
      </w:r>
      <w:r>
        <w:softHyphen/>
        <w:t>шие ему бюллетени заочного голосования в урну для голосования во время очного голосования на заседании Комиссии.</w:t>
      </w:r>
    </w:p>
    <w:p w:rsidR="00000000" w:rsidRDefault="0017705A">
      <w:pPr>
        <w:pStyle w:val="30"/>
        <w:shd w:val="clear" w:color="auto" w:fill="auto"/>
        <w:spacing w:before="0"/>
        <w:ind w:left="20" w:right="20"/>
      </w:pPr>
      <w:r>
        <w:t xml:space="preserve">Заседание Комиссии </w:t>
      </w:r>
      <w:r>
        <w:t>считается правомочным, если в голосовании при</w:t>
      </w:r>
      <w:r>
        <w:softHyphen/>
        <w:t>мут участие бюллетени более половины членов Комиссии.</w:t>
      </w:r>
    </w:p>
    <w:p w:rsidR="00000000" w:rsidRDefault="0017705A">
      <w:pPr>
        <w:pStyle w:val="3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left="20" w:right="20"/>
      </w:pPr>
      <w:r>
        <w:t>Решения Комиссии оформляются протоколом, который подписыва</w:t>
      </w:r>
      <w:r>
        <w:softHyphen/>
        <w:t>ется председательствующим на заседании и секретарем Комиссии.</w:t>
      </w:r>
    </w:p>
    <w:p w:rsidR="00000000" w:rsidRDefault="0017705A">
      <w:pPr>
        <w:pStyle w:val="30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left="20" w:right="20"/>
      </w:pPr>
      <w:r>
        <w:t>В исключительных случаях пр</w:t>
      </w:r>
      <w:r>
        <w:t>едседатель Комиссии вправе поручить провести персональный опрос членов Комиссии по конкретному вопросу, решение которого не терпит ожидания очередного заседания Комиссии. Ре</w:t>
      </w:r>
      <w:r>
        <w:softHyphen/>
        <w:t>шение Комиссии оформляется протоколом голосования; участвующие в оп</w:t>
      </w:r>
      <w:r>
        <w:softHyphen/>
        <w:t>росе члены Ком</w:t>
      </w:r>
      <w:r>
        <w:t>иссии подписывают протокол или направляют свое мнение в Комиссию письменно любым доступным им способом.</w:t>
      </w:r>
    </w:p>
    <w:p w:rsidR="00000000" w:rsidRDefault="0017705A">
      <w:pPr>
        <w:pStyle w:val="30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left="20" w:right="20"/>
      </w:pPr>
      <w:r>
        <w:t>В случае, когда наградные материалы не соответствуют требовани</w:t>
      </w:r>
      <w:r>
        <w:softHyphen/>
        <w:t>ям Указа Президента Российской Федерации «О мерах по совершенствова</w:t>
      </w:r>
      <w:r>
        <w:softHyphen/>
        <w:t>нию государствен</w:t>
      </w:r>
      <w:r>
        <w:t>ной наградной системы Российской Федерации» или Зако</w:t>
      </w:r>
      <w:r>
        <w:softHyphen/>
        <w:t xml:space="preserve">на </w:t>
      </w:r>
      <w:r>
        <w:lastRenderedPageBreak/>
        <w:t>Забайкальского края «О наградах в Забайкальском крае», они возвраща</w:t>
      </w:r>
      <w:r>
        <w:softHyphen/>
        <w:t>ются в ходатайствующий орган без рассмотрения Комиссией.</w:t>
      </w:r>
    </w:p>
    <w:p w:rsidR="009B46A3" w:rsidRDefault="0017705A" w:rsidP="009B46A3">
      <w:pPr>
        <w:pStyle w:val="3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left="20" w:right="20"/>
      </w:pPr>
      <w:r>
        <w:t>Повторное представление к награждению государственной награ</w:t>
      </w:r>
      <w:r>
        <w:softHyphen/>
        <w:t>дой или на</w:t>
      </w:r>
      <w:r>
        <w:t>градой Забайкальского края гражданина, в отношении которого Комиссия приняла решение о нецелесообразности награждения, возможно не ранее чем через год со дня принятия Комиссией указанного решения при ус</w:t>
      </w:r>
      <w:r>
        <w:softHyphen/>
        <w:t xml:space="preserve">ловии, что за это время представляемый к награждению </w:t>
      </w:r>
      <w:r>
        <w:t>проявил новые за</w:t>
      </w:r>
      <w:r>
        <w:softHyphen/>
        <w:t>слуги, соответствующие статусу награды.</w:t>
      </w:r>
    </w:p>
    <w:p w:rsidR="009B46A3" w:rsidRDefault="009B46A3" w:rsidP="009B46A3">
      <w:pPr>
        <w:pStyle w:val="3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left="20" w:right="20"/>
      </w:pPr>
      <w:r>
        <w:t>На основании заключения Комиссии председательствующий на за</w:t>
      </w:r>
      <w:r>
        <w:softHyphen/>
        <w:t>седании представляет Губернатору Забайкальского края наградные материа</w:t>
      </w:r>
      <w:r>
        <w:softHyphen/>
        <w:t>лы на граждан, представляемых к награждению государственными награда</w:t>
      </w:r>
      <w:r>
        <w:softHyphen/>
        <w:t>ми, для внесения на рассмотрение Президента Российской Федерации и ре</w:t>
      </w:r>
      <w:r>
        <w:softHyphen/>
        <w:t>комендации по внесению проекта постановления Законодательного Собрания Забайкальского края о награждении граждан наградами Забайкальского края.</w:t>
      </w:r>
    </w:p>
    <w:p w:rsidR="009B46A3" w:rsidRDefault="009B46A3" w:rsidP="009B46A3">
      <w:pPr>
        <w:pStyle w:val="3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left="20" w:right="20"/>
      </w:pPr>
      <w:r>
        <w:t>Подготовку материалов для заседания Комиссии, проектов поста</w:t>
      </w:r>
      <w:r>
        <w:softHyphen/>
        <w:t>новлений Законодательного Собрания Забайкальского края осуществляет секретарь Комиссии.</w:t>
      </w:r>
    </w:p>
    <w:p w:rsidR="0017705A" w:rsidRDefault="009B46A3" w:rsidP="009B46A3">
      <w:pPr>
        <w:pStyle w:val="30"/>
        <w:numPr>
          <w:ilvl w:val="0"/>
          <w:numId w:val="1"/>
        </w:numPr>
        <w:shd w:val="clear" w:color="auto" w:fill="auto"/>
        <w:tabs>
          <w:tab w:val="left" w:pos="1206"/>
        </w:tabs>
        <w:spacing w:before="0"/>
        <w:ind w:left="20" w:right="20" w:firstLine="0"/>
      </w:pPr>
      <w:r>
        <w:t>Материально-техническое обеспечение деятельности Комиссии осуществляет Департамент управления делами Губернатора Забайкальского края.</w:t>
      </w:r>
    </w:p>
    <w:sectPr w:rsidR="0017705A">
      <w:headerReference w:type="default" r:id="rId8"/>
      <w:pgSz w:w="11905" w:h="16837"/>
      <w:pgMar w:top="1334" w:right="451" w:bottom="2531" w:left="2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5A" w:rsidRDefault="0017705A">
      <w:r>
        <w:separator/>
      </w:r>
    </w:p>
  </w:endnote>
  <w:endnote w:type="continuationSeparator" w:id="0">
    <w:p w:rsidR="0017705A" w:rsidRDefault="0017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5A" w:rsidRDefault="0017705A">
      <w:r>
        <w:separator/>
      </w:r>
    </w:p>
  </w:footnote>
  <w:footnote w:type="continuationSeparator" w:id="0">
    <w:p w:rsidR="0017705A" w:rsidRDefault="0017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705A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2B3AB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4CEC"/>
    <w:rsid w:val="0017705A"/>
    <w:rsid w:val="009B46A3"/>
    <w:rsid w:val="00A5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0">
    <w:name w:val="Колонтитул + 10"/>
    <w:aliases w:val="5 pt"/>
    <w:basedOn w:val="a4"/>
    <w:uiPriority w:val="99"/>
    <w:rPr>
      <w:sz w:val="21"/>
      <w:szCs w:val="21"/>
    </w:rPr>
  </w:style>
  <w:style w:type="character" w:customStyle="1" w:styleId="12">
    <w:name w:val="Заголовок №1 (2)_"/>
    <w:basedOn w:val="a0"/>
    <w:link w:val="12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pacing w:val="0"/>
      <w:sz w:val="26"/>
      <w:szCs w:val="26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line="322" w:lineRule="exact"/>
      <w:ind w:firstLine="72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9B4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6A3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B46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46A3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PomulevIA</dc:creator>
  <cp:lastModifiedBy>PomulevIA</cp:lastModifiedBy>
  <cp:revision>2</cp:revision>
  <dcterms:created xsi:type="dcterms:W3CDTF">2019-03-12T05:29:00Z</dcterms:created>
  <dcterms:modified xsi:type="dcterms:W3CDTF">2019-03-12T05:29:00Z</dcterms:modified>
</cp:coreProperties>
</file>