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13CD">
      <w:pPr>
        <w:pStyle w:val="ConsPlusNormal"/>
        <w:jc w:val="both"/>
        <w:outlineLvl w:val="0"/>
      </w:pPr>
    </w:p>
    <w:p w:rsidR="00000000" w:rsidRDefault="008A13CD">
      <w:pPr>
        <w:pStyle w:val="ConsPlusTitle"/>
        <w:jc w:val="center"/>
        <w:outlineLvl w:val="0"/>
      </w:pPr>
      <w:r>
        <w:t>ГУБЕРНАТОР ЗАБАЙКАЛЬСКОГО КРАЯ</w:t>
      </w:r>
    </w:p>
    <w:p w:rsidR="00000000" w:rsidRDefault="008A13CD">
      <w:pPr>
        <w:pStyle w:val="ConsPlusTitle"/>
        <w:jc w:val="center"/>
      </w:pPr>
    </w:p>
    <w:p w:rsidR="00000000" w:rsidRDefault="008A13CD">
      <w:pPr>
        <w:pStyle w:val="ConsPlusTitle"/>
        <w:jc w:val="center"/>
      </w:pPr>
      <w:r>
        <w:t>ПОСТАНОВЛЕНИЕ</w:t>
      </w:r>
    </w:p>
    <w:p w:rsidR="00000000" w:rsidRDefault="008A13CD">
      <w:pPr>
        <w:pStyle w:val="ConsPlusTitle"/>
        <w:jc w:val="center"/>
      </w:pPr>
      <w:r>
        <w:t>от 14 июля 2009 г. N 26</w:t>
      </w:r>
    </w:p>
    <w:p w:rsidR="00000000" w:rsidRDefault="008A13CD">
      <w:pPr>
        <w:pStyle w:val="ConsPlusTitle"/>
        <w:jc w:val="center"/>
      </w:pPr>
    </w:p>
    <w:p w:rsidR="00000000" w:rsidRDefault="008A13CD">
      <w:pPr>
        <w:pStyle w:val="ConsPlusTitle"/>
        <w:jc w:val="center"/>
      </w:pPr>
      <w:r>
        <w:t>О ПОЧЕТНОЙ ГРАМОТЕ ГУБЕРНАТОРА ЗАБАЙКАЛЬСКОГО КРАЯ</w:t>
      </w:r>
    </w:p>
    <w:p w:rsidR="00000000" w:rsidRDefault="008A13CD">
      <w:pPr>
        <w:pStyle w:val="ConsPlusTitle"/>
        <w:jc w:val="center"/>
      </w:pPr>
      <w:r>
        <w:t xml:space="preserve">И БЛАГОДАРСТВЕННОМ </w:t>
      </w:r>
      <w:proofErr w:type="gramStart"/>
      <w:r>
        <w:t>ПИСЬМЕ</w:t>
      </w:r>
      <w:proofErr w:type="gramEnd"/>
      <w:r>
        <w:t xml:space="preserve"> ГУБЕРНАТОРА ЗАБАЙКАЛЬСКОГО КРАЯ</w:t>
      </w:r>
    </w:p>
    <w:p w:rsidR="00000000" w:rsidRDefault="008A13C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A13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A13CD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Губернатора Забайкальского края</w:t>
            </w:r>
            <w:proofErr w:type="gramEnd"/>
          </w:p>
          <w:p w:rsidR="00000000" w:rsidRDefault="008A13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02.04.2015 </w:t>
            </w:r>
            <w:hyperlink r:id="rId6" w:tooltip="Постановление Губернатора Забайкальского края от 02.04.2015 N 30 &quot;О внесении изменений в постановление Губернатора Забайкальского края от 14 июля 2009 года N 26 &quot;О Почетной грамоте Губернатора Забайкальского края и Благодарственном письме Губернатора Забайкальского края&quot;{КонсультантПлюс}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11.03.2019 </w:t>
            </w:r>
            <w:hyperlink r:id="rId7" w:tooltip="Постановление Губернатора Забайкальского края от 11.03.2019 N 9 &quot;О внесении изменений в некоторые постановления Губернатора Забайкальского края по вопросам наград&quot;{КонсультантПлюс}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000000" w:rsidRDefault="008A13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8" w:tooltip="Постановление Губернатора Забайкальского края от 23.09.2019 N 48 &quot;О внесении изменений в образцы Почетной грамоты Губернатора Забайкальского края и Благодарственного письма Губернатора Забайкальского края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Забайкал</w:t>
            </w:r>
            <w:r>
              <w:rPr>
                <w:color w:val="392C69"/>
              </w:rPr>
              <w:t>ьского края</w:t>
            </w:r>
          </w:p>
          <w:p w:rsidR="00000000" w:rsidRDefault="008A13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23.09.2019 N 48)</w:t>
            </w:r>
          </w:p>
        </w:tc>
      </w:tr>
    </w:tbl>
    <w:p w:rsidR="00000000" w:rsidRDefault="008A13CD">
      <w:pPr>
        <w:pStyle w:val="ConsPlusNormal"/>
        <w:jc w:val="both"/>
      </w:pPr>
    </w:p>
    <w:p w:rsidR="00000000" w:rsidRDefault="008A13C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tooltip="Закон Забайкальского края от 17.02.2009 N 125-ЗЗК (ред. от 10.03.2020) &quot;Устав Забайкальского края&quot; (принят Законодательным Собранием Забайкальского края 11.02.2009){КонсультантПлюс}" w:history="1">
        <w:r>
          <w:rPr>
            <w:color w:val="0000FF"/>
          </w:rPr>
          <w:t>статьей 41</w:t>
        </w:r>
      </w:hyperlink>
      <w:r>
        <w:t xml:space="preserve"> Устава Забайкальского края, </w:t>
      </w:r>
      <w:hyperlink r:id="rId10" w:tooltip="Закон Забайкальского края от 18.02.2009 N 131-ЗЗК (ред. от 22.10.2019) &quot;О наградах в Забайкальском крае&quot; (принят Законодательным Собранием Забайкальского края 11.02.2009) (с изм. и доп., вступившими в силу через десять дней после дня официального опубликования Закона Забайкальского края от 22.10.2019 N 1766-ЗЗК){КонсультантПлюс}" w:history="1">
        <w:r>
          <w:rPr>
            <w:color w:val="0000FF"/>
          </w:rPr>
          <w:t>Законом</w:t>
        </w:r>
      </w:hyperlink>
      <w:r>
        <w:t xml:space="preserve"> Забайкальского края от 18 февр</w:t>
      </w:r>
      <w:r>
        <w:t xml:space="preserve">аля 2009 года </w:t>
      </w:r>
      <w:hyperlink r:id="rId11" w:tooltip="Закон Забайкальского края от 18.02.2009 N 131-ЗЗК (ред. от 22.10.2019) &quot;О наградах в Забайкальском крае&quot; (принят Законодательным Собранием Забайкальского края 11.02.2009) (с изм. и доп., вступившими в силу через десять дней после дня официального опубликования Закона Забайкальского края от 22.10.2019 N 1766-ЗЗК){КонсультантПлюс}" w:history="1">
        <w:r>
          <w:rPr>
            <w:color w:val="0000FF"/>
          </w:rPr>
          <w:t>N 131-ЗЗК</w:t>
        </w:r>
      </w:hyperlink>
      <w:r>
        <w:t xml:space="preserve"> "О наградах в Забайкальском крае", в целях поощрения граждан Российской Федерации, проживающих в Забайкальском крае, в других регионах, иностранных граждан, трудовых коллективов и организаций, внесших значительный вклад в социальное и э</w:t>
      </w:r>
      <w:r>
        <w:t>кономическое развитие Забайкальского края, благотворительную и общественную деятельность, имеющих иные заслуги перед Забайкальским краем, и в связи с юбилейными датами постановляю:</w:t>
      </w:r>
      <w:proofErr w:type="gramEnd"/>
    </w:p>
    <w:p w:rsidR="00000000" w:rsidRDefault="008A13CD">
      <w:pPr>
        <w:pStyle w:val="ConsPlusNormal"/>
        <w:jc w:val="both"/>
      </w:pPr>
      <w:r>
        <w:t xml:space="preserve">(в ред. </w:t>
      </w:r>
      <w:hyperlink r:id="rId12" w:tooltip="Постановление Губернатора Забайкальского края от 02.04.2015 N 30 &quot;О внесении изменений в постановление Губернатора Забайкальского края от 14 июля 2009 года N 26 &quot;О Почетной грамоте Губернатора Забайкальского края и Благодарственном письме Губернатора Забайкальского края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Забайкальского края от 02.04.2015 N 30)</w:t>
      </w:r>
    </w:p>
    <w:p w:rsidR="00000000" w:rsidRDefault="008A13CD">
      <w:pPr>
        <w:pStyle w:val="ConsPlusNormal"/>
        <w:jc w:val="both"/>
      </w:pPr>
    </w:p>
    <w:p w:rsidR="00000000" w:rsidRDefault="008A13CD">
      <w:pPr>
        <w:pStyle w:val="ConsPlusNormal"/>
        <w:ind w:firstLine="540"/>
        <w:jc w:val="both"/>
      </w:pPr>
      <w:r>
        <w:t xml:space="preserve">1. Утвердить </w:t>
      </w:r>
      <w:hyperlink w:anchor="Par37" w:tooltip="ПОЛОЖЕНИЕ" w:history="1">
        <w:r>
          <w:rPr>
            <w:color w:val="0000FF"/>
          </w:rPr>
          <w:t>Положение</w:t>
        </w:r>
      </w:hyperlink>
      <w:r>
        <w:t xml:space="preserve"> о Почетной грамоте Губернатора Забайкальского края и Благодарственном письме Губернатора Забайкальского края (прилагается).</w:t>
      </w:r>
    </w:p>
    <w:p w:rsidR="00000000" w:rsidRDefault="008A13C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A13CD">
            <w:pPr>
              <w:pStyle w:val="ConsPlusNormal"/>
              <w:jc w:val="both"/>
              <w:rPr>
                <w:color w:val="392C69"/>
              </w:rPr>
            </w:pPr>
            <w:hyperlink r:id="rId13" w:tooltip="Постановление Губернатора Забайкальского края от 23.09.2019 N 48 &quot;О внесении изменений в образцы Почетной грамоты Губернатора Забайкальского края и Благодарственного письма Губернатора Забайкальского края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Забайкальского края от 23.09.2019 N 48 в образцы Почетной грамоты Губернатора Забайкальского края и Благодарственного письма Губернатора Забайкальского края внесены изменения.</w:t>
            </w:r>
          </w:p>
        </w:tc>
      </w:tr>
    </w:tbl>
    <w:p w:rsidR="00000000" w:rsidRDefault="008A13CD">
      <w:pPr>
        <w:pStyle w:val="ConsPlusNormal"/>
        <w:spacing w:before="260"/>
        <w:ind w:firstLine="540"/>
        <w:jc w:val="both"/>
      </w:pPr>
      <w:r>
        <w:t>2. Утвердить образцы Поч</w:t>
      </w:r>
      <w:r>
        <w:t>етной грамоты Губернатора Забайкальского края и Благодарственного письма Губернатора Забайкальского края (не приводятся).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3. Министерству финансов Забайкальского края предусматривать в бюджете Забайкальского края средства для выплаты единовременного денежн</w:t>
      </w:r>
      <w:r>
        <w:t xml:space="preserve">ого вознаграждения </w:t>
      </w:r>
      <w:proofErr w:type="gramStart"/>
      <w:r>
        <w:t>награжденным</w:t>
      </w:r>
      <w:proofErr w:type="gramEnd"/>
      <w:r>
        <w:t xml:space="preserve"> Почетной грамотой Губернатора Забайкальского края.</w:t>
      </w:r>
    </w:p>
    <w:p w:rsidR="00000000" w:rsidRDefault="008A13CD">
      <w:pPr>
        <w:pStyle w:val="ConsPlusNormal"/>
        <w:jc w:val="both"/>
      </w:pPr>
      <w:r>
        <w:t xml:space="preserve">(в ред. </w:t>
      </w:r>
      <w:hyperlink r:id="rId14" w:tooltip="Постановление Губернатора Забайкальского края от 02.04.2015 N 30 &quot;О внесении изменений в постановление Губернатора Забайкальского края от 14 июля 2009 года N 26 &quot;О Почетной грамоте Губернатора Забайкальского края и Благодарственном письме Губернатора Забайкальского края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Забайкальского края от 02.04.2015 N 30)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 xml:space="preserve">4. Признать утратившим силу </w:t>
      </w:r>
      <w:hyperlink r:id="rId15" w:tooltip="Постановление Губернатора Забайкальского края от 28.04.2008 N 58 &quot;О Почетной грамоте Губернатора Забайкальского края и Благодарственном письме Губернатора Забайкальского края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Губернатора Забайкальского края от 28 апреля 2008 года N 58 "О Почетной грамоте Губернатора Забайкальского края и Благодарственном письме Губернатора Забайкальского края".</w:t>
      </w:r>
    </w:p>
    <w:p w:rsidR="00000000" w:rsidRDefault="008A13CD">
      <w:pPr>
        <w:pStyle w:val="ConsPlusNormal"/>
        <w:jc w:val="both"/>
      </w:pPr>
    </w:p>
    <w:p w:rsidR="00000000" w:rsidRDefault="008A13CD">
      <w:pPr>
        <w:pStyle w:val="ConsPlusNormal"/>
        <w:jc w:val="right"/>
      </w:pPr>
      <w:r>
        <w:t>Губернатор</w:t>
      </w:r>
    </w:p>
    <w:p w:rsidR="00000000" w:rsidRDefault="008A13CD">
      <w:pPr>
        <w:pStyle w:val="ConsPlusNormal"/>
        <w:jc w:val="right"/>
      </w:pPr>
      <w:r>
        <w:t>Забайкальского края</w:t>
      </w:r>
    </w:p>
    <w:p w:rsidR="00000000" w:rsidRDefault="008A13CD">
      <w:pPr>
        <w:pStyle w:val="ConsPlusNormal"/>
        <w:jc w:val="right"/>
      </w:pPr>
      <w:r>
        <w:t>Р.Ф.ГЕНИАТУЛИН</w:t>
      </w:r>
    </w:p>
    <w:p w:rsidR="00000000" w:rsidRDefault="008A13CD">
      <w:pPr>
        <w:pStyle w:val="ConsPlusNormal"/>
        <w:jc w:val="both"/>
      </w:pPr>
    </w:p>
    <w:p w:rsidR="00000000" w:rsidRDefault="008A13CD">
      <w:pPr>
        <w:pStyle w:val="ConsPlusNormal"/>
        <w:jc w:val="both"/>
      </w:pPr>
    </w:p>
    <w:p w:rsidR="00000000" w:rsidRDefault="008A13CD">
      <w:pPr>
        <w:pStyle w:val="ConsPlusNormal"/>
        <w:jc w:val="both"/>
      </w:pPr>
    </w:p>
    <w:p w:rsidR="00000000" w:rsidRDefault="008A13CD">
      <w:pPr>
        <w:pStyle w:val="ConsPlusNormal"/>
        <w:jc w:val="both"/>
      </w:pPr>
    </w:p>
    <w:p w:rsidR="00000000" w:rsidRDefault="008A13CD">
      <w:pPr>
        <w:pStyle w:val="ConsPlusNormal"/>
        <w:jc w:val="both"/>
      </w:pPr>
    </w:p>
    <w:p w:rsidR="00000000" w:rsidRDefault="008A13CD">
      <w:pPr>
        <w:pStyle w:val="ConsPlusNormal"/>
        <w:jc w:val="right"/>
        <w:outlineLvl w:val="0"/>
      </w:pPr>
      <w:r>
        <w:t>Утверждено</w:t>
      </w:r>
    </w:p>
    <w:p w:rsidR="00000000" w:rsidRDefault="008A13CD">
      <w:pPr>
        <w:pStyle w:val="ConsPlusNormal"/>
        <w:jc w:val="right"/>
      </w:pPr>
      <w:r>
        <w:t>постановлением</w:t>
      </w:r>
    </w:p>
    <w:p w:rsidR="00000000" w:rsidRDefault="008A13CD">
      <w:pPr>
        <w:pStyle w:val="ConsPlusNormal"/>
        <w:jc w:val="right"/>
      </w:pPr>
      <w:r>
        <w:t>Губернатора Забайкальского края</w:t>
      </w:r>
    </w:p>
    <w:p w:rsidR="00000000" w:rsidRDefault="008A13CD">
      <w:pPr>
        <w:pStyle w:val="ConsPlusNormal"/>
        <w:jc w:val="right"/>
      </w:pPr>
      <w:r>
        <w:t>от 14 июля 2009 г. N 26</w:t>
      </w:r>
    </w:p>
    <w:p w:rsidR="00000000" w:rsidRDefault="008A13CD">
      <w:pPr>
        <w:pStyle w:val="ConsPlusNormal"/>
        <w:jc w:val="both"/>
      </w:pPr>
    </w:p>
    <w:p w:rsidR="00000000" w:rsidRDefault="008A13CD">
      <w:pPr>
        <w:pStyle w:val="ConsPlusTitle"/>
        <w:jc w:val="center"/>
      </w:pPr>
      <w:bookmarkStart w:id="0" w:name="Par37"/>
      <w:bookmarkEnd w:id="0"/>
      <w:r>
        <w:t>ПОЛОЖЕНИЕ</w:t>
      </w:r>
    </w:p>
    <w:p w:rsidR="00000000" w:rsidRDefault="008A13CD">
      <w:pPr>
        <w:pStyle w:val="ConsPlusTitle"/>
        <w:jc w:val="center"/>
      </w:pPr>
      <w:r>
        <w:t>О ПОЧЕТНОЙ ГРАМОТЕ ГУБЕРНАТОРА ЗАБАЙКАЛЬСКОГО КРАЯ</w:t>
      </w:r>
    </w:p>
    <w:p w:rsidR="00000000" w:rsidRDefault="008A13CD">
      <w:pPr>
        <w:pStyle w:val="ConsPlusTitle"/>
        <w:jc w:val="center"/>
      </w:pPr>
      <w:r>
        <w:t xml:space="preserve">И БЛАГОДАРСТВЕННОМ </w:t>
      </w:r>
      <w:proofErr w:type="gramStart"/>
      <w:r>
        <w:t>ПИСЬМЕ</w:t>
      </w:r>
      <w:proofErr w:type="gramEnd"/>
      <w:r>
        <w:t xml:space="preserve"> ГУБЕРНАТОРА ЗАБАЙКАЛЬСКОГО КРАЯ</w:t>
      </w:r>
    </w:p>
    <w:p w:rsidR="00000000" w:rsidRDefault="008A13C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A13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A13CD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tooltip="Постановление Губернатора Забайкальского края от 11.03.2019 N 9 &quot;О внесении изменений в некоторые постановления Губернатора Забайкальского края по вопросам наград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Забайкальского края</w:t>
            </w:r>
            <w:proofErr w:type="gramEnd"/>
          </w:p>
          <w:p w:rsidR="00000000" w:rsidRDefault="008A13C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11.03.2019 N 9)</w:t>
            </w:r>
          </w:p>
        </w:tc>
      </w:tr>
    </w:tbl>
    <w:p w:rsidR="00000000" w:rsidRDefault="008A13CD">
      <w:pPr>
        <w:pStyle w:val="ConsPlusNormal"/>
        <w:jc w:val="both"/>
      </w:pPr>
    </w:p>
    <w:p w:rsidR="00000000" w:rsidRDefault="008A13CD">
      <w:pPr>
        <w:pStyle w:val="ConsPlusNormal"/>
        <w:ind w:firstLine="540"/>
        <w:jc w:val="both"/>
      </w:pPr>
      <w:bookmarkStart w:id="1" w:name="Par44"/>
      <w:bookmarkEnd w:id="1"/>
      <w:r>
        <w:t>1. Почетная грамота Губернатора Забайкальского края - высшая по значимости награда Губернатора Забайкальского края, которой награждаются граждане, трудовые коллективы и организации за заслуги в сфере экономики, здравоохранения, науки, культуры, образования</w:t>
      </w:r>
      <w:r>
        <w:t>, физической культуры и спорта, защиты Отечества, укрепления законности и правопорядка, воспитания молодежи, благотворительной и общественной деятельности; за многолетний добросовестный труд и (или) в связи с юбилейными датами и общественно значимыми событ</w:t>
      </w:r>
      <w:r>
        <w:t>иями Забайкальского края; за иные заслуги перед Забайкальским краем.</w:t>
      </w:r>
    </w:p>
    <w:p w:rsidR="00000000" w:rsidRDefault="008A13CD">
      <w:pPr>
        <w:pStyle w:val="ConsPlusNormal"/>
        <w:spacing w:before="200"/>
        <w:ind w:firstLine="540"/>
        <w:jc w:val="both"/>
      </w:pPr>
      <w:bookmarkStart w:id="2" w:name="Par45"/>
      <w:bookmarkEnd w:id="2"/>
      <w:r>
        <w:t xml:space="preserve">2. </w:t>
      </w:r>
      <w:proofErr w:type="gramStart"/>
      <w:r>
        <w:t>Благодарственным письмом Губернатора Забайкальского края награждаются трудовые коллективы и организации за заслуги перед Забайкальским краем, граждане за многолетнюю работу в</w:t>
      </w:r>
      <w:r>
        <w:t xml:space="preserve"> органах государственной власти, местного самоуправления Забайкальского края, высокие достижения в экономике, хозяйственной деятельности, спорте, личный вклад в развитие науки, культуры, искусства, просвещения; заслуги в деле воспитания, охраны здоровья, ж</w:t>
      </w:r>
      <w:r>
        <w:t>изни и прав граждан;</w:t>
      </w:r>
      <w:proofErr w:type="gramEnd"/>
      <w:r>
        <w:t xml:space="preserve"> за выполнение конкретного поручения, задания; за профессиональные действия при исполнении гражданского и служебного долга; за благотворительную и общественную деятельность, содействие в проведении различного рода мероприятий и иные зас</w:t>
      </w:r>
      <w:r>
        <w:t>луги перед Забайкальским краем и (или) в связи с юбилейными датами, профессиональными праздниками и общественно значимыми событиями Забайкальского края.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3. Юбилейными датами считаются: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 xml:space="preserve">для трудовых коллективов и организаций - 50, 100 лет и далее каждые 50 </w:t>
      </w:r>
      <w:r>
        <w:t>лет;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для граждан - 50, 55 (для женщин), 60 и далее каждые 5 лет.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 xml:space="preserve">4. Гражданам, награжденным Почетной грамотой Губернатора Забайкальского края, выплачивается единовременное денежное вознаграждение в </w:t>
      </w:r>
      <w:proofErr w:type="gramStart"/>
      <w:r>
        <w:t>размере</w:t>
      </w:r>
      <w:proofErr w:type="gramEnd"/>
      <w:r>
        <w:t xml:space="preserve"> 5000 рублей за счет средств, предусмотренных в сме</w:t>
      </w:r>
      <w:r>
        <w:t>те расходов Администрации Губернатора Забайкальского края.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5. Почетной грамотой Губернатора Забайкальского края награждаются:</w:t>
      </w:r>
    </w:p>
    <w:p w:rsidR="00000000" w:rsidRDefault="008A13CD">
      <w:pPr>
        <w:pStyle w:val="ConsPlusNormal"/>
        <w:spacing w:before="200"/>
        <w:ind w:firstLine="540"/>
        <w:jc w:val="both"/>
      </w:pPr>
      <w:proofErr w:type="gramStart"/>
      <w:r>
        <w:t xml:space="preserve">жители Забайкальского края, проработавшие не менее 10 лет в одной из сфер деятельности, указанных в </w:t>
      </w:r>
      <w:hyperlink w:anchor="Par44" w:tooltip="1. Почетная грамота Губернатора Забайкальского края - высшая по значимости награда Губернатора Забайкальского края, которой награждаются граждане, трудовые коллективы и организации за заслуги в сфере экономики, здравоохранения, науки, культуры, образования, физической культуры и спорта, защиты Отечества, укрепления законности и правопорядка, воспитания молодежи, благотворительной и общественной деятельности; за многолетний добросовестный труд и (или) в связи с юбилейными датами и общественно значимыми со..." w:history="1">
        <w:r>
          <w:rPr>
            <w:color w:val="0000FF"/>
          </w:rPr>
          <w:t>пункт</w:t>
        </w:r>
        <w:r>
          <w:rPr>
            <w:color w:val="0000FF"/>
          </w:rPr>
          <w:t>е 1</w:t>
        </w:r>
      </w:hyperlink>
      <w:r>
        <w:t xml:space="preserve"> настоящего Положения, и заслужившие своим добросовестным трудом, творческим отношением к делу и высокими нравственными качествами авторитет у работников коллектива или у жителей Забайкальского края;</w:t>
      </w:r>
      <w:proofErr w:type="gramEnd"/>
    </w:p>
    <w:p w:rsidR="00000000" w:rsidRDefault="008A13CD">
      <w:pPr>
        <w:pStyle w:val="ConsPlusNormal"/>
        <w:spacing w:before="200"/>
        <w:ind w:firstLine="540"/>
        <w:jc w:val="both"/>
      </w:pPr>
      <w:r>
        <w:t>жители других регионов Российской Федерации, а так</w:t>
      </w:r>
      <w:r>
        <w:t>же иностранные граждане за значительный вклад в развитие Забайкальского края.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6. Благодарственным письмом Губернатора Забайкальского края награждаются: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 xml:space="preserve">жители Забайкальского края за заслуги, перечисленные в </w:t>
      </w:r>
      <w:hyperlink w:anchor="Par45" w:tooltip="2. Благодарственным письмом Губернатора Забайкальского края награждаются трудовые коллективы и организации за заслуги перед Забайкальским краем, граждане за многолетнюю работу в органах государственной власти, местного самоуправления Забайкальского края, высокие достижения в экономике, хозяйственной деятельности, спорте, личный вклад в развитие науки, культуры, искусства, просвещения; заслуги в деле воспитания, охраны здоровья, жизни и прав граждан; за выполнение конкретного поручения, задания; за профес...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П</w:t>
      </w:r>
      <w:r>
        <w:t>оложения;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жители других регионов Российской Федерации, а также иностранные граждане за значительный вклад в развитие Забайкальского края;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трудовые коллективы и организации за конкретные достижения и значительный вклад в социально-экономическое и культурное</w:t>
      </w:r>
      <w:r>
        <w:t xml:space="preserve"> развитие Забайкальского края; благотворительную и общественную деятельность; содействие в проведении различного рода мероприятий и иные заслуги перед Забайкальским краем; в связи с юбилейными датами, профессиональными праздниками и общественно </w:t>
      </w:r>
      <w:r>
        <w:lastRenderedPageBreak/>
        <w:t>значимыми с</w:t>
      </w:r>
      <w:r>
        <w:t>обытиями Забайкальского края.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Количество граждан, представляемых к награждению Почетной грамотой Губернатора Забайкальского края или Благодарственным письмом Губернатора Забайкальского края, не должно превышать 10% от численности работающих в трудовом к</w:t>
      </w:r>
      <w:r>
        <w:t>оллективе или организации, количество представителей руководящего состава данного трудового коллектива или организации не должно превышать 30% от численности представляемых к награждению.</w:t>
      </w:r>
      <w:proofErr w:type="gramEnd"/>
    </w:p>
    <w:p w:rsidR="00000000" w:rsidRDefault="008A13CD">
      <w:pPr>
        <w:pStyle w:val="ConsPlusNormal"/>
        <w:spacing w:before="200"/>
        <w:ind w:firstLine="540"/>
        <w:jc w:val="both"/>
      </w:pPr>
      <w:r>
        <w:t>8. Ходатайство о награждении Почетной грамотой Губернатора Забайкаль</w:t>
      </w:r>
      <w:r>
        <w:t>ского края или Благодарственным письмом Губернатора Забайкальского края возбуждается коллективами организаций независимо от организационно-правовой формы или органами местного самоуправления муниципальных образований.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9. В исключительных случаях Губернатор</w:t>
      </w:r>
      <w:r>
        <w:t xml:space="preserve"> Забайкальского края вправе представлять по своей инициативе граждан к награждению Почетной грамотой Губернатора Забайкальского края или Благодарственным письмом Губернатора Забайкальского края.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 xml:space="preserve">10. При внесении предложения о награждении Почетной грамотой </w:t>
      </w:r>
      <w:r>
        <w:t>Губернатора Забайкальского края или Благодарственным письмом Губернатора Забайкальского края представляются следующие документы: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10.1. для награждения граждан: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ходатайство (с указанием вида награды Губернатора Забайкальского края);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характеристика с указанием конкретных заслуг и краткой биографической справкой;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10.2. для награждения трудовых коллективов и организаций: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ходатайство (с указанием вида награды Губернатора Забайкальского края);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архивная справка (если награждение связано с ю</w:t>
      </w:r>
      <w:r>
        <w:t>билейной датой со дня образования);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фамилия, имя, отчество и должность руководителя;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информация о конкретных достижениях в производственной деятельности и вкладе в социально-экономическое и культурное развитие Забайкальского края, благотворительную и общес</w:t>
      </w:r>
      <w:r>
        <w:t>твенную деятельность.</w:t>
      </w:r>
    </w:p>
    <w:p w:rsidR="00000000" w:rsidRDefault="008A13CD">
      <w:pPr>
        <w:pStyle w:val="ConsPlusNormal"/>
        <w:spacing w:before="200"/>
        <w:ind w:firstLine="540"/>
        <w:jc w:val="both"/>
      </w:pPr>
      <w:bookmarkStart w:id="3" w:name="Par69"/>
      <w:bookmarkEnd w:id="3"/>
      <w:r>
        <w:t>11. Документы, необходимые для награждения Почетной грамотой Губернатора Забайкальского края или Благодарственным письмом Губернатора Забайкальского края, согласованные с главой муниципального района или городского округа, п</w:t>
      </w:r>
      <w:r>
        <w:t>редставляются в исполнительный орган государственной власти, осуществляющий отраслевое управление в соответствующей сфере деятельности.</w:t>
      </w:r>
    </w:p>
    <w:p w:rsidR="00000000" w:rsidRDefault="008A13CD">
      <w:pPr>
        <w:pStyle w:val="ConsPlusNormal"/>
        <w:spacing w:before="200"/>
        <w:ind w:firstLine="540"/>
        <w:jc w:val="both"/>
      </w:pPr>
      <w:bookmarkStart w:id="4" w:name="Par70"/>
      <w:bookmarkEnd w:id="4"/>
      <w:r>
        <w:t xml:space="preserve">12. Исполнительные органы государственной власти после согласования с заместителем председателя Правительства </w:t>
      </w:r>
      <w:r>
        <w:t xml:space="preserve">Забайкальского края, курирующим соответствующие сферы деятельности, представляют документы, необходимые для награждения, в Администрацию Губернатора Забайкальского края не </w:t>
      </w:r>
      <w:proofErr w:type="gramStart"/>
      <w:r>
        <w:t>позднее</w:t>
      </w:r>
      <w:proofErr w:type="gramEnd"/>
      <w:r>
        <w:t xml:space="preserve"> чем за 1 месяц до предполагаемой даты вручения.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13. При возбуждении ходатайс</w:t>
      </w:r>
      <w:r>
        <w:t xml:space="preserve">тва о награждении работников органов государственной власти и государственных органов Забайкальского края не требуются согласования, указанные в </w:t>
      </w:r>
      <w:hyperlink w:anchor="Par69" w:tooltip="11. Документы, необходимые для награждения Почетной грамотой Губернатора Забайкальского края или Благодарственным письмом Губернатора Забайкальского края, согласованные с главой муниципального района или городского округа, представляются в исполнительный орган государственной власти, осуществляющий отраслевое управление в соответствующей сфере деятельности." w:history="1">
        <w:r>
          <w:rPr>
            <w:color w:val="0000FF"/>
          </w:rPr>
          <w:t>пунктах 11</w:t>
        </w:r>
      </w:hyperlink>
      <w:r>
        <w:t xml:space="preserve">, </w:t>
      </w:r>
      <w:hyperlink w:anchor="Par70" w:tooltip="12. Исполнительные органы государственной власти после согласования с заместителем председателя Правительства Забайкальского края, курирующим соответствующие сферы деятельности, представляют документы, необходимые для награждения, в Администрацию Губернатора Забайкальского края не позднее чем за 1 месяц до предполагаемой даты вручения.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 xml:space="preserve">В случае если ходатайство о награждении возбуждается коллективом краевой организации, согласование с главой </w:t>
      </w:r>
      <w:proofErr w:type="gramStart"/>
      <w:r>
        <w:t>муниципального</w:t>
      </w:r>
      <w:proofErr w:type="gramEnd"/>
      <w:r>
        <w:t xml:space="preserve"> образования не требуется.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14. Ежегодно вручается не более 50 Почетных грамот Губернатора Забайкальского края.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15. Повторное награжден</w:t>
      </w:r>
      <w:r>
        <w:t xml:space="preserve">ие гражданина Почетной грамотой Губернатора Забайкальского края за новые </w:t>
      </w:r>
      <w:proofErr w:type="gramStart"/>
      <w:r>
        <w:t>заслуги</w:t>
      </w:r>
      <w:proofErr w:type="gramEnd"/>
      <w:r>
        <w:t xml:space="preserve"> возможно не ранее чем через три года после предыдущего награждения.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lastRenderedPageBreak/>
        <w:t>16. Решение о награждении Почетной грамотой Губернатора Забайкальского края или Благодарственным письмом Гу</w:t>
      </w:r>
      <w:r>
        <w:t>бернатора Забайкальского края принимается распоряжением Губернатора Забайкальского края.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17. Подготовку проектов распоряжений о награждении, учет и хранение бланков Почетной грамоты Губернатора Забайкальского края, Благодарственного письма Губернатора Заба</w:t>
      </w:r>
      <w:r>
        <w:t>йкальского края осуществляет управление государственной службы и кадровой политики Губернатора Забайкальского края.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18. Вручение Почетной грамоты Губернатора Забайкальского края, Благодарственного письма Губернатора Забайкальского края производится в торже</w:t>
      </w:r>
      <w:r>
        <w:t>ственной обстановке Губернатором Забайкальского края или заместителями председателя Правительства Забайкальского края, руководителями государственных органов Забайкальского края, главами муниципальных образований или лицами, уполномоченными Губернатором За</w:t>
      </w:r>
      <w:r>
        <w:t>байкальского края, в срок не позднее двух месяцев со дня принятия распоряжения о награждении.</w:t>
      </w:r>
    </w:p>
    <w:p w:rsidR="00000000" w:rsidRDefault="008A13CD">
      <w:pPr>
        <w:pStyle w:val="ConsPlusNormal"/>
        <w:spacing w:before="200"/>
        <w:ind w:firstLine="540"/>
        <w:jc w:val="both"/>
      </w:pPr>
      <w:r>
        <w:t>19. Расходы, связанные с изготовлением Почетных грамот Губернатора Забайкальского края и Благодарственных писем Губернатора Забайкальского края, производятся за с</w:t>
      </w:r>
      <w:r>
        <w:t>чет средств общей сметы Администрации Губернатора Забайкальского края.</w:t>
      </w:r>
    </w:p>
    <w:p w:rsidR="00000000" w:rsidRDefault="008A13CD">
      <w:pPr>
        <w:pStyle w:val="ConsPlusNormal"/>
        <w:jc w:val="both"/>
      </w:pPr>
      <w:r>
        <w:t xml:space="preserve">(в ред. </w:t>
      </w:r>
      <w:hyperlink r:id="rId17" w:tooltip="Постановление Губернатора Забайкальского края от 11.03.2019 N 9 &quot;О внесении изменений в некоторые постановления Губернатора Забайкальского края по вопросам наград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Забайкальского края от 11.03.2019 N 9)</w:t>
      </w:r>
    </w:p>
    <w:p w:rsidR="00000000" w:rsidRDefault="008A13CD">
      <w:pPr>
        <w:pStyle w:val="ConsPlusNormal"/>
        <w:jc w:val="both"/>
      </w:pPr>
    </w:p>
    <w:p w:rsidR="00000000" w:rsidRDefault="008A13CD">
      <w:pPr>
        <w:pStyle w:val="ConsPlusNormal"/>
        <w:jc w:val="both"/>
      </w:pPr>
    </w:p>
    <w:p w:rsidR="00000000" w:rsidRDefault="008A13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A13CD" w:rsidP="00CF1759">
      <w:pPr>
        <w:spacing w:after="0" w:line="240" w:lineRule="auto"/>
      </w:pPr>
      <w:r>
        <w:separator/>
      </w:r>
    </w:p>
  </w:endnote>
  <w:endnote w:type="continuationSeparator" w:id="0">
    <w:p w:rsidR="00000000" w:rsidRDefault="008A13CD" w:rsidP="00CF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13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13C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13C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13C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34D98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34D98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A13C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A13CD" w:rsidP="00CF1759">
      <w:pPr>
        <w:spacing w:after="0" w:line="240" w:lineRule="auto"/>
      </w:pPr>
      <w:r>
        <w:separator/>
      </w:r>
    </w:p>
  </w:footnote>
  <w:footnote w:type="continuationSeparator" w:id="0">
    <w:p w:rsidR="00000000" w:rsidRDefault="008A13CD" w:rsidP="00CF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13C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Забайкальского края от 14.07.2009 N 26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11.03.2019, с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изм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 от 23.09.2019)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Почетной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13C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14.01.2021</w:t>
          </w:r>
        </w:p>
      </w:tc>
    </w:tr>
  </w:tbl>
  <w:p w:rsidR="00000000" w:rsidRDefault="008A13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A13C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B3A80"/>
    <w:rsid w:val="003B3A80"/>
    <w:rsid w:val="008A13CD"/>
    <w:rsid w:val="00C3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97F7B0CA9F643CCD2FC1FA49CCC956230AE60C82EFB52B4014EFE3AD96BA155FC21BE48E5AACFC89D945A10E650DFD7621F5F18CD0F609ABF9F54D869U6E" TargetMode="External"/><Relationship Id="rId13" Type="http://schemas.openxmlformats.org/officeDocument/2006/relationships/hyperlink" Target="consultantplus://offline/ref=86697F7B0CA9F643CCD2FC1FA49CCC956230AE60C82EFB52B4014EFE3AD96BA155FC21BE48E5AACFC89D945A10E650DFD7621F5F18CD0F609ABF9F54D869U6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6697F7B0CA9F643CCD2FC1FA49CCC956230AE60C82EFB51B30548FE3AD96BA155FC21BE48E5AACFC89D945A10E650DFD7621F5F18CD0F609ABF9F54D869U6E" TargetMode="External"/><Relationship Id="rId12" Type="http://schemas.openxmlformats.org/officeDocument/2006/relationships/hyperlink" Target="consultantplus://offline/ref=86697F7B0CA9F643CCD2FC1FA49CCC956230AE60C82EFC58B40247FE3AD96BA155FC21BE48E5AACFC89D945A10E550DFD7621F5F18CD0F609ABF9F54D869U6E" TargetMode="External"/><Relationship Id="rId17" Type="http://schemas.openxmlformats.org/officeDocument/2006/relationships/hyperlink" Target="consultantplus://offline/ref=86697F7B0CA9F643CCD2FC1FA49CCC956230AE60C82EFB51B30548FE3AD96BA155FC21BE48E5AACFC89D945A10E650DFD7621F5F18CD0F609ABF9F54D869U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697F7B0CA9F643CCD2FC1FA49CCC956230AE60C82EFB51B30548FE3AD96BA155FC21BE48E5AACFC89D945A10E650DFD7621F5F18CD0F609ABF9F54D869U6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97F7B0CA9F643CCD2FC1FA49CCC956230AE60C82EFC58B40247FE3AD96BA155FC21BE48E5AACFC89D945A10E650DFD7621F5F18CD0F609ABF9F54D869U6E" TargetMode="External"/><Relationship Id="rId11" Type="http://schemas.openxmlformats.org/officeDocument/2006/relationships/hyperlink" Target="consultantplus://offline/ref=86697F7B0CA9F643CCD2FC1FA49CCC956230AE60C82EFB52B7004CFE3AD96BA155FC21BE48E5AACFC89D945B19EB50DFD7621F5F18CD0F609ABF9F54D869U6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6697F7B0CA9F643CCD2FC1FA49CCC956230AE60C02FFF54BF5213A161843CA85FAB74F149ABEFC6D79D954412E35968UAE" TargetMode="External"/><Relationship Id="rId10" Type="http://schemas.openxmlformats.org/officeDocument/2006/relationships/hyperlink" Target="consultantplus://offline/ref=86697F7B0CA9F643CCD2FC1FA49CCC956230AE60C82EFB52B7004CFE3AD96BA155FC21BE48E5AACFC89D945B18EA50DFD7621F5F18CD0F609ABF9F54D869U6E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697F7B0CA9F643CCD2FC1FA49CCC956230AE60C82EFB54B50646FE3AD96BA155FC21BE48E5AACFC89D945815E250DFD7621F5F18CD0F609ABF9F54D869U6E" TargetMode="External"/><Relationship Id="rId14" Type="http://schemas.openxmlformats.org/officeDocument/2006/relationships/hyperlink" Target="consultantplus://offline/ref=86697F7B0CA9F643CCD2FC1FA49CCC956230AE60C82EFC58B40247FE3AD96BA155FC21BE48E5AACFC89D945A10E450DFD7621F5F18CD0F609ABF9F54D869U6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2485</Words>
  <Characters>14166</Characters>
  <Application>Microsoft Office Word</Application>
  <DocSecurity>2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Забайкальского края от 14.07.2009 N 26(ред. от 11.03.2019, с изм. от 23.09.2019)"О Почетной грамоте Губернатора Забайкальского края и Благодарственном письме Губернатора Забайкальского края"(вместе с "Положением о Почетной грамот</vt:lpstr>
    </vt:vector>
  </TitlesOfParts>
  <Company>КонсультантПлюс Версия 4020.00.57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Забайкальского края от 14.07.2009 N 26(ред. от 11.03.2019, с изм. от 23.09.2019)"О Почетной грамоте Губернатора Забайкальского края и Благодарственном письме Губернатора Забайкальского края"(вместе с "Положением о Почетной грамот</dc:title>
  <dc:creator>Jelnina</dc:creator>
  <cp:lastModifiedBy>Jelnina</cp:lastModifiedBy>
  <cp:revision>2</cp:revision>
  <dcterms:created xsi:type="dcterms:W3CDTF">2021-01-14T04:25:00Z</dcterms:created>
  <dcterms:modified xsi:type="dcterms:W3CDTF">2021-01-14T04:25:00Z</dcterms:modified>
</cp:coreProperties>
</file>