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46" w:rsidRDefault="002C7846" w:rsidP="002C784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30FB53E" wp14:editId="2CA8C1C6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846" w:rsidRPr="005A3151" w:rsidRDefault="002C7846" w:rsidP="002C784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2C7846" w:rsidRPr="00622134" w:rsidRDefault="002C7846" w:rsidP="002C7846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2C7846" w:rsidRPr="007F41E2" w:rsidRDefault="002C7846" w:rsidP="002C784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2C7846" w:rsidRDefault="002C7846" w:rsidP="002C7846">
      <w:pPr>
        <w:jc w:val="center"/>
        <w:rPr>
          <w:b/>
          <w:sz w:val="24"/>
        </w:rPr>
      </w:pPr>
    </w:p>
    <w:p w:rsidR="002C7846" w:rsidRPr="007F41E2" w:rsidRDefault="002C7846" w:rsidP="002C7846">
      <w:pPr>
        <w:jc w:val="center"/>
        <w:rPr>
          <w:b/>
          <w:sz w:val="24"/>
        </w:rPr>
      </w:pPr>
    </w:p>
    <w:p w:rsidR="002C7846" w:rsidRDefault="002C7846" w:rsidP="002C7846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68712A" w:rsidRPr="0068712A" w:rsidRDefault="0068712A" w:rsidP="002C7846">
      <w:pPr>
        <w:spacing w:line="360" w:lineRule="auto"/>
        <w:jc w:val="center"/>
        <w:rPr>
          <w:sz w:val="16"/>
          <w:szCs w:val="16"/>
        </w:rPr>
      </w:pPr>
    </w:p>
    <w:p w:rsidR="002C7846" w:rsidRDefault="002C7846" w:rsidP="002C7846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2C7846" w:rsidRPr="0068712A" w:rsidRDefault="002C7846" w:rsidP="002C7846">
      <w:pPr>
        <w:spacing w:line="360" w:lineRule="auto"/>
        <w:jc w:val="center"/>
        <w:rPr>
          <w:sz w:val="16"/>
          <w:szCs w:val="16"/>
        </w:rPr>
      </w:pPr>
    </w:p>
    <w:p w:rsidR="002C7846" w:rsidRPr="005E45B3" w:rsidRDefault="002C7846" w:rsidP="002C7846">
      <w:pPr>
        <w:jc w:val="center"/>
        <w:rPr>
          <w:b/>
          <w:bCs/>
          <w:szCs w:val="28"/>
        </w:rPr>
      </w:pPr>
      <w:bookmarkStart w:id="0" w:name="_GoBack"/>
      <w:r w:rsidRPr="005E45B3">
        <w:rPr>
          <w:b/>
          <w:bCs/>
          <w:szCs w:val="28"/>
        </w:rPr>
        <w:t xml:space="preserve">О внесении изменений в </w:t>
      </w:r>
      <w:r>
        <w:rPr>
          <w:b/>
          <w:bCs/>
          <w:szCs w:val="28"/>
        </w:rPr>
        <w:t xml:space="preserve">подпункт 3 пункта 2 </w:t>
      </w:r>
      <w:r w:rsidRPr="005E45B3">
        <w:rPr>
          <w:b/>
          <w:bCs/>
          <w:szCs w:val="28"/>
        </w:rPr>
        <w:t>приказ</w:t>
      </w:r>
      <w:r>
        <w:rPr>
          <w:b/>
          <w:bCs/>
          <w:szCs w:val="28"/>
        </w:rPr>
        <w:t>а</w:t>
      </w:r>
      <w:r w:rsidRPr="005E45B3">
        <w:rPr>
          <w:b/>
          <w:bCs/>
          <w:szCs w:val="28"/>
        </w:rPr>
        <w:t xml:space="preserve"> </w:t>
      </w:r>
      <w:r w:rsidR="0068712A">
        <w:rPr>
          <w:b/>
          <w:bCs/>
          <w:szCs w:val="28"/>
        </w:rPr>
        <w:br/>
      </w:r>
      <w:r w:rsidRPr="005E45B3">
        <w:rPr>
          <w:b/>
          <w:bCs/>
          <w:szCs w:val="28"/>
        </w:rPr>
        <w:t xml:space="preserve">Государственной ветеринарной службы Забайкальского края </w:t>
      </w:r>
      <w:r>
        <w:rPr>
          <w:b/>
          <w:bCs/>
          <w:szCs w:val="28"/>
        </w:rPr>
        <w:br/>
      </w:r>
      <w:r w:rsidRPr="005E45B3">
        <w:rPr>
          <w:b/>
          <w:bCs/>
          <w:szCs w:val="28"/>
        </w:rPr>
        <w:t xml:space="preserve">от </w:t>
      </w:r>
      <w:r>
        <w:rPr>
          <w:b/>
          <w:bCs/>
          <w:szCs w:val="28"/>
        </w:rPr>
        <w:t>30 августа</w:t>
      </w:r>
      <w:r w:rsidRPr="005E45B3">
        <w:rPr>
          <w:b/>
          <w:bCs/>
          <w:szCs w:val="28"/>
        </w:rPr>
        <w:t xml:space="preserve"> 20</w:t>
      </w:r>
      <w:r>
        <w:rPr>
          <w:b/>
          <w:bCs/>
          <w:szCs w:val="28"/>
        </w:rPr>
        <w:t>21</w:t>
      </w:r>
      <w:r w:rsidRPr="005E45B3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198</w:t>
      </w:r>
      <w:r w:rsidRPr="005E45B3">
        <w:rPr>
          <w:b/>
          <w:bCs/>
          <w:szCs w:val="28"/>
        </w:rPr>
        <w:t xml:space="preserve"> </w:t>
      </w:r>
    </w:p>
    <w:p w:rsidR="002C7846" w:rsidRPr="004529F1" w:rsidRDefault="002C7846" w:rsidP="002C7846">
      <w:pPr>
        <w:jc w:val="both"/>
        <w:rPr>
          <w:b/>
          <w:bCs/>
          <w:sz w:val="27"/>
          <w:szCs w:val="27"/>
        </w:rPr>
      </w:pPr>
      <w:r w:rsidRPr="004529F1">
        <w:rPr>
          <w:b/>
          <w:bCs/>
          <w:sz w:val="27"/>
          <w:szCs w:val="27"/>
        </w:rPr>
        <w:t xml:space="preserve"> </w:t>
      </w:r>
    </w:p>
    <w:p w:rsidR="002C7846" w:rsidRPr="005E45B3" w:rsidRDefault="002C7846" w:rsidP="002C784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E45B3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целях предотвращения распространения заболевания животных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r w:rsidRPr="005E45B3">
        <w:rPr>
          <w:bCs/>
          <w:szCs w:val="28"/>
        </w:rPr>
        <w:t xml:space="preserve">, </w:t>
      </w:r>
      <w:r w:rsidRPr="005E45B3">
        <w:rPr>
          <w:b/>
          <w:bCs/>
          <w:spacing w:val="20"/>
          <w:szCs w:val="28"/>
        </w:rPr>
        <w:t>приказываю:</w:t>
      </w:r>
      <w:r w:rsidRPr="005E45B3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</w:p>
    <w:p w:rsidR="002C7846" w:rsidRPr="005E45B3" w:rsidRDefault="002C7846" w:rsidP="000D6BD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E45B3">
        <w:rPr>
          <w:bCs/>
          <w:szCs w:val="28"/>
        </w:rPr>
        <w:t xml:space="preserve">1. </w:t>
      </w:r>
      <w:proofErr w:type="gramStart"/>
      <w:r w:rsidR="000D6BD3">
        <w:rPr>
          <w:bCs/>
          <w:szCs w:val="28"/>
        </w:rPr>
        <w:t xml:space="preserve">Подпункт 3 пункта 2 </w:t>
      </w:r>
      <w:r w:rsidRPr="005E45B3">
        <w:rPr>
          <w:bCs/>
          <w:szCs w:val="28"/>
        </w:rPr>
        <w:t>приказ</w:t>
      </w:r>
      <w:r w:rsidR="000D6BD3">
        <w:rPr>
          <w:bCs/>
          <w:szCs w:val="28"/>
        </w:rPr>
        <w:t>а</w:t>
      </w:r>
      <w:r w:rsidRPr="005E45B3">
        <w:rPr>
          <w:bCs/>
          <w:szCs w:val="28"/>
        </w:rPr>
        <w:t xml:space="preserve"> Государственной ветеринарной службы Забайкальского края </w:t>
      </w:r>
      <w:r w:rsidRPr="00B47375">
        <w:rPr>
          <w:bCs/>
          <w:szCs w:val="28"/>
        </w:rPr>
        <w:t xml:space="preserve">от </w:t>
      </w:r>
      <w:r w:rsidR="000D6BD3">
        <w:rPr>
          <w:bCs/>
          <w:szCs w:val="28"/>
        </w:rPr>
        <w:t>30</w:t>
      </w:r>
      <w:r w:rsidRPr="00B47375">
        <w:rPr>
          <w:bCs/>
          <w:szCs w:val="28"/>
        </w:rPr>
        <w:t xml:space="preserve"> </w:t>
      </w:r>
      <w:r w:rsidR="000D6BD3">
        <w:rPr>
          <w:bCs/>
          <w:szCs w:val="28"/>
        </w:rPr>
        <w:t>августа</w:t>
      </w:r>
      <w:r w:rsidRPr="00B47375">
        <w:rPr>
          <w:bCs/>
          <w:szCs w:val="28"/>
        </w:rPr>
        <w:t xml:space="preserve"> 2021 года № </w:t>
      </w:r>
      <w:r w:rsidR="000D6BD3">
        <w:rPr>
          <w:bCs/>
          <w:szCs w:val="28"/>
        </w:rPr>
        <w:t>198</w:t>
      </w:r>
      <w:r w:rsidRPr="00B47375">
        <w:rPr>
          <w:bCs/>
          <w:szCs w:val="28"/>
        </w:rPr>
        <w:t xml:space="preserve"> </w:t>
      </w:r>
      <w:r w:rsidRPr="005E45B3">
        <w:rPr>
          <w:bCs/>
          <w:szCs w:val="28"/>
        </w:rPr>
        <w:t>«</w:t>
      </w:r>
      <w:r w:rsidR="000D6BD3" w:rsidRPr="000D6BD3">
        <w:rPr>
          <w:bCs/>
          <w:szCs w:val="28"/>
        </w:rPr>
        <w:t xml:space="preserve">Об установлении ограничительных мероприятий (карантина) на территории поселка Уртуйский сельского поселения «Уртуйское» муниципального района «Оловяннинский район» </w:t>
      </w:r>
      <w:r w:rsidR="000D6BD3" w:rsidRPr="000D6BD3">
        <w:rPr>
          <w:bCs/>
          <w:spacing w:val="-4"/>
          <w:szCs w:val="28"/>
        </w:rPr>
        <w:t>Забайкальского края</w:t>
      </w:r>
      <w:r w:rsidRPr="005E45B3">
        <w:rPr>
          <w:bCs/>
          <w:szCs w:val="28"/>
        </w:rPr>
        <w:t xml:space="preserve">» </w:t>
      </w:r>
      <w:r w:rsidR="000D6BD3">
        <w:rPr>
          <w:bCs/>
          <w:szCs w:val="28"/>
        </w:rPr>
        <w:t xml:space="preserve">дополнить словами «, включая территории поселка при станции Мирная, поселка при станции </w:t>
      </w:r>
      <w:proofErr w:type="spellStart"/>
      <w:r w:rsidR="000D6BD3">
        <w:rPr>
          <w:bCs/>
          <w:szCs w:val="28"/>
        </w:rPr>
        <w:t>Бырка</w:t>
      </w:r>
      <w:proofErr w:type="spellEnd"/>
      <w:r w:rsidR="000D6BD3">
        <w:rPr>
          <w:bCs/>
          <w:szCs w:val="28"/>
        </w:rPr>
        <w:t xml:space="preserve">, поселка сельского типа Маяк, поселка при станции </w:t>
      </w:r>
      <w:proofErr w:type="spellStart"/>
      <w:r w:rsidR="000D6BD3">
        <w:rPr>
          <w:bCs/>
          <w:szCs w:val="28"/>
        </w:rPr>
        <w:t>Безречная</w:t>
      </w:r>
      <w:proofErr w:type="spellEnd"/>
      <w:r w:rsidR="000D6BD3">
        <w:rPr>
          <w:bCs/>
          <w:szCs w:val="28"/>
        </w:rPr>
        <w:t>, поселка при станции Ясная муниципального района</w:t>
      </w:r>
      <w:proofErr w:type="gramEnd"/>
      <w:r w:rsidR="000D6BD3">
        <w:rPr>
          <w:bCs/>
          <w:szCs w:val="28"/>
        </w:rPr>
        <w:t xml:space="preserve"> «Оловяннинский район» Забайкальского края</w:t>
      </w:r>
      <w:proofErr w:type="gramStart"/>
      <w:r w:rsidR="000D6BD3">
        <w:rPr>
          <w:bCs/>
          <w:szCs w:val="28"/>
        </w:rPr>
        <w:t xml:space="preserve">.».  </w:t>
      </w:r>
      <w:proofErr w:type="gramEnd"/>
    </w:p>
    <w:p w:rsidR="002C7846" w:rsidRPr="005E45B3" w:rsidRDefault="002C7846" w:rsidP="002C7846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bCs/>
          <w:szCs w:val="28"/>
        </w:rPr>
        <w:t>2</w:t>
      </w:r>
      <w:r w:rsidRPr="005E45B3">
        <w:rPr>
          <w:bCs/>
          <w:szCs w:val="28"/>
        </w:rPr>
        <w:t xml:space="preserve">. </w:t>
      </w:r>
      <w:r w:rsidRPr="005E45B3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5E45B3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5E45B3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5E45B3">
        <w:rPr>
          <w:rStyle w:val="apple-style-span"/>
          <w:szCs w:val="28"/>
          <w:shd w:val="clear" w:color="auto" w:fill="FFFFFF"/>
        </w:rPr>
        <w:t xml:space="preserve">). </w:t>
      </w:r>
    </w:p>
    <w:bookmarkEnd w:id="0"/>
    <w:p w:rsidR="002C7846" w:rsidRPr="005E45B3" w:rsidRDefault="002C7846" w:rsidP="002C784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21306" w:type="dxa"/>
        <w:tblLook w:val="04A0" w:firstRow="1" w:lastRow="0" w:firstColumn="1" w:lastColumn="0" w:noHBand="0" w:noVBand="1"/>
      </w:tblPr>
      <w:tblGrid>
        <w:gridCol w:w="10653"/>
        <w:gridCol w:w="10653"/>
      </w:tblGrid>
      <w:tr w:rsidR="002C7846" w:rsidRPr="005E45B3" w:rsidTr="00A701F9">
        <w:tc>
          <w:tcPr>
            <w:tcW w:w="1065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7846" w:rsidRDefault="002C7846" w:rsidP="00A701F9">
            <w:pPr>
              <w:rPr>
                <w:szCs w:val="28"/>
              </w:rPr>
            </w:pPr>
          </w:p>
          <w:tbl>
            <w:tblPr>
              <w:tblW w:w="10355" w:type="dxa"/>
              <w:tblLook w:val="04A0" w:firstRow="1" w:lastRow="0" w:firstColumn="1" w:lastColumn="0" w:noHBand="0" w:noVBand="1"/>
            </w:tblPr>
            <w:tblGrid>
              <w:gridCol w:w="6670"/>
              <w:gridCol w:w="3685"/>
            </w:tblGrid>
            <w:tr w:rsidR="002C7846" w:rsidRPr="005E45B3" w:rsidTr="00A701F9">
              <w:tc>
                <w:tcPr>
                  <w:tcW w:w="6670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C7846" w:rsidRPr="005E45B3" w:rsidRDefault="002C7846" w:rsidP="00A701F9">
                  <w:pPr>
                    <w:pStyle w:val="formattext"/>
                    <w:spacing w:before="0" w:beforeAutospacing="0" w:after="0" w:afterAutospacing="0"/>
                    <w:ind w:left="-14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5E45B3">
                    <w:rPr>
                      <w:sz w:val="28"/>
                      <w:szCs w:val="28"/>
                    </w:rPr>
                    <w:t>уководител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 w:rsidRPr="005E45B3">
                    <w:rPr>
                      <w:sz w:val="28"/>
                      <w:szCs w:val="28"/>
                    </w:rPr>
                    <w:t xml:space="preserve">                               </w:t>
                  </w:r>
                </w:p>
              </w:tc>
              <w:tc>
                <w:tcPr>
                  <w:tcW w:w="3685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2C7846" w:rsidRPr="005E45B3" w:rsidRDefault="002C7846" w:rsidP="00A701F9">
                  <w:pPr>
                    <w:ind w:left="702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</w:t>
                  </w:r>
                  <w:r w:rsidR="000D6BD3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А.А.Лим</w:t>
                  </w:r>
                  <w:r w:rsidRPr="005E45B3">
                    <w:rPr>
                      <w:szCs w:val="28"/>
                    </w:rPr>
                    <w:t xml:space="preserve"> </w:t>
                  </w:r>
                </w:p>
              </w:tc>
            </w:tr>
          </w:tbl>
          <w:p w:rsidR="002C7846" w:rsidRPr="005E45B3" w:rsidRDefault="002C7846" w:rsidP="00A701F9">
            <w:pPr>
              <w:rPr>
                <w:szCs w:val="28"/>
              </w:rPr>
            </w:pPr>
          </w:p>
        </w:tc>
        <w:tc>
          <w:tcPr>
            <w:tcW w:w="1065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tbl>
            <w:tblPr>
              <w:tblW w:w="10355" w:type="dxa"/>
              <w:tblLook w:val="04A0" w:firstRow="1" w:lastRow="0" w:firstColumn="1" w:lastColumn="0" w:noHBand="0" w:noVBand="1"/>
            </w:tblPr>
            <w:tblGrid>
              <w:gridCol w:w="6670"/>
              <w:gridCol w:w="3685"/>
            </w:tblGrid>
            <w:tr w:rsidR="002C7846" w:rsidRPr="005E45B3" w:rsidTr="00A701F9">
              <w:tc>
                <w:tcPr>
                  <w:tcW w:w="6670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C7846" w:rsidRPr="005E45B3" w:rsidRDefault="002C7846" w:rsidP="00A701F9">
                  <w:pPr>
                    <w:pStyle w:val="formattext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5E45B3">
                    <w:rPr>
                      <w:sz w:val="28"/>
                      <w:szCs w:val="28"/>
                    </w:rPr>
                    <w:t xml:space="preserve">Руководитель                               </w:t>
                  </w:r>
                </w:p>
              </w:tc>
              <w:tc>
                <w:tcPr>
                  <w:tcW w:w="3685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2C7846" w:rsidRPr="005E45B3" w:rsidRDefault="002C7846" w:rsidP="00A701F9">
                  <w:pPr>
                    <w:ind w:left="702"/>
                    <w:rPr>
                      <w:szCs w:val="28"/>
                    </w:rPr>
                  </w:pPr>
                  <w:r w:rsidRPr="005E45B3">
                    <w:rPr>
                      <w:szCs w:val="28"/>
                    </w:rPr>
                    <w:t xml:space="preserve">                 А.А.Лим </w:t>
                  </w:r>
                </w:p>
              </w:tc>
            </w:tr>
          </w:tbl>
          <w:p w:rsidR="002C7846" w:rsidRPr="005E45B3" w:rsidRDefault="002C7846" w:rsidP="00A701F9">
            <w:pPr>
              <w:rPr>
                <w:szCs w:val="28"/>
              </w:rPr>
            </w:pPr>
          </w:p>
        </w:tc>
      </w:tr>
    </w:tbl>
    <w:p w:rsidR="002C7846" w:rsidRDefault="002C7846" w:rsidP="002C7846"/>
    <w:p w:rsidR="002C7846" w:rsidRPr="005E45B3" w:rsidRDefault="002C7846" w:rsidP="002C7846"/>
    <w:p w:rsidR="002C7846" w:rsidRDefault="002C7846" w:rsidP="002C7846"/>
    <w:p w:rsidR="00F3015D" w:rsidRDefault="00F3015D"/>
    <w:sectPr w:rsidR="00F3015D" w:rsidSect="002C784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43"/>
    <w:rsid w:val="000D6BD3"/>
    <w:rsid w:val="002C7846"/>
    <w:rsid w:val="0068712A"/>
    <w:rsid w:val="00763943"/>
    <w:rsid w:val="008A0909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784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2C784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784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784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2C7846"/>
  </w:style>
  <w:style w:type="paragraph" w:customStyle="1" w:styleId="formattext">
    <w:name w:val="formattext"/>
    <w:basedOn w:val="a"/>
    <w:rsid w:val="002C7846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C78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7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8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784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2C784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784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784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2C7846"/>
  </w:style>
  <w:style w:type="paragraph" w:customStyle="1" w:styleId="formattext">
    <w:name w:val="formattext"/>
    <w:basedOn w:val="a"/>
    <w:rsid w:val="002C7846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C78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7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8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2021-09-01T06:49:00Z</cp:lastPrinted>
  <dcterms:created xsi:type="dcterms:W3CDTF">2021-09-01T06:26:00Z</dcterms:created>
  <dcterms:modified xsi:type="dcterms:W3CDTF">2021-09-01T06:52:00Z</dcterms:modified>
</cp:coreProperties>
</file>