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5D" w:rsidRPr="00554F14" w:rsidRDefault="003B1509" w:rsidP="00554F14">
      <w:pPr>
        <w:ind w:firstLine="708"/>
        <w:jc w:val="both"/>
      </w:pPr>
      <w:r w:rsidRPr="00554F14">
        <w:t>Государственная ветеринарная служба Забайкальского края</w:t>
      </w:r>
      <w:r w:rsidR="000C66FB">
        <w:t xml:space="preserve"> (далее – Служба)</w:t>
      </w:r>
      <w:r w:rsidRPr="00554F14">
        <w:t xml:space="preserve"> сообщает о начале приема заявлений на получение субсидии из бюджета Забайкальского края юридическим лицам (за исключением субсидий государственным (муниципальным) учреждениям), индивидуальным предпринимателям на финансовое обеспечение части затрат на создание, расширение, реконструкцию и (или) модернизацию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</w:r>
      <w:r w:rsidR="00A445B8" w:rsidRPr="00554F14">
        <w:t xml:space="preserve"> в соответствии с постановлением Правительства Забайка</w:t>
      </w:r>
      <w:r w:rsidR="00362931">
        <w:t>льского края от 4 июля 2022 г. №</w:t>
      </w:r>
      <w:r w:rsidR="00A445B8" w:rsidRPr="00554F14">
        <w:t> 278 (далее –</w:t>
      </w:r>
      <w:r w:rsidR="00467E3C">
        <w:t xml:space="preserve"> </w:t>
      </w:r>
      <w:r w:rsidR="00A445B8" w:rsidRPr="00554F14">
        <w:t>Порядок)</w:t>
      </w:r>
      <w:r w:rsidRPr="00554F14">
        <w:t>.</w:t>
      </w:r>
    </w:p>
    <w:p w:rsidR="003B1509" w:rsidRPr="00554F14" w:rsidRDefault="006B4C80" w:rsidP="00554F14">
      <w:pPr>
        <w:ind w:firstLine="708"/>
        <w:jc w:val="both"/>
      </w:pPr>
      <w:r>
        <w:t xml:space="preserve">Дата начала приема заявлений </w:t>
      </w:r>
      <w:r w:rsidR="00732859" w:rsidRPr="00732859">
        <w:t xml:space="preserve">16 </w:t>
      </w:r>
      <w:r w:rsidR="00732859">
        <w:t xml:space="preserve">июня </w:t>
      </w:r>
      <w:r w:rsidR="003B1509" w:rsidRPr="00554F14">
        <w:t>202</w:t>
      </w:r>
      <w:r w:rsidR="00113344">
        <w:t>5</w:t>
      </w:r>
      <w:r w:rsidR="003B1509" w:rsidRPr="00554F14">
        <w:t xml:space="preserve"> года</w:t>
      </w:r>
    </w:p>
    <w:p w:rsidR="003B1509" w:rsidRPr="00554F14" w:rsidRDefault="003B1509" w:rsidP="00554F14">
      <w:pPr>
        <w:ind w:firstLine="708"/>
        <w:jc w:val="both"/>
      </w:pPr>
      <w:r w:rsidRPr="00554F14">
        <w:t>Д</w:t>
      </w:r>
      <w:r w:rsidR="006B4C80">
        <w:t xml:space="preserve">ата окончания приема заявлений </w:t>
      </w:r>
      <w:r w:rsidR="00732859">
        <w:t>16 июля</w:t>
      </w:r>
      <w:r w:rsidRPr="00554F14">
        <w:t xml:space="preserve"> 202</w:t>
      </w:r>
      <w:r w:rsidR="00113344">
        <w:t>5</w:t>
      </w:r>
      <w:r w:rsidRPr="00554F14">
        <w:t xml:space="preserve"> года.</w:t>
      </w:r>
    </w:p>
    <w:p w:rsidR="003B1509" w:rsidRDefault="003B1509" w:rsidP="00554F14">
      <w:pPr>
        <w:ind w:firstLine="708"/>
        <w:jc w:val="both"/>
        <w:rPr>
          <w:rStyle w:val="a3"/>
          <w:rFonts w:ascii="Times New Roman" w:hAnsi="Times New Roman" w:cs="Times New Roman"/>
          <w:color w:val="auto"/>
          <w:lang w:val="ru-RU"/>
        </w:rPr>
      </w:pPr>
      <w:r w:rsidRPr="00554F14">
        <w:t xml:space="preserve">Место приема заявлений: Государственная ветеринарная служба Забайкальского края, адрес: Забайкальский край, город Чита, ул. Амурская 13, кабинет № 410, адрес электронной почты: </w:t>
      </w:r>
      <w:hyperlink r:id="rId4" w:history="1">
        <w:r w:rsidRPr="00554F14">
          <w:rPr>
            <w:rStyle w:val="a3"/>
            <w:rFonts w:ascii="Times New Roman" w:hAnsi="Times New Roman" w:cs="Times New Roman"/>
            <w:color w:val="auto"/>
          </w:rPr>
          <w:t>pochta</w:t>
        </w:r>
        <w:r w:rsidRPr="00554F14">
          <w:rPr>
            <w:rStyle w:val="a3"/>
            <w:rFonts w:ascii="Times New Roman" w:hAnsi="Times New Roman" w:cs="Times New Roman"/>
            <w:color w:val="auto"/>
            <w:lang w:val="ru-RU"/>
          </w:rPr>
          <w:t>@</w:t>
        </w:r>
        <w:r w:rsidRPr="00554F14">
          <w:rPr>
            <w:rStyle w:val="a3"/>
            <w:rFonts w:ascii="Times New Roman" w:hAnsi="Times New Roman" w:cs="Times New Roman"/>
            <w:color w:val="auto"/>
          </w:rPr>
          <w:t>gvs</w:t>
        </w:r>
        <w:r w:rsidRPr="00554F14">
          <w:rPr>
            <w:rStyle w:val="a3"/>
            <w:rFonts w:ascii="Times New Roman" w:hAnsi="Times New Roman" w:cs="Times New Roman"/>
            <w:color w:val="auto"/>
            <w:lang w:val="ru-RU"/>
          </w:rPr>
          <w:t>.</w:t>
        </w:r>
        <w:r w:rsidRPr="00554F14">
          <w:rPr>
            <w:rStyle w:val="a3"/>
            <w:rFonts w:ascii="Times New Roman" w:hAnsi="Times New Roman" w:cs="Times New Roman"/>
            <w:color w:val="auto"/>
          </w:rPr>
          <w:t>e</w:t>
        </w:r>
        <w:r w:rsidRPr="00554F14">
          <w:rPr>
            <w:rStyle w:val="a3"/>
            <w:rFonts w:ascii="Times New Roman" w:hAnsi="Times New Roman" w:cs="Times New Roman"/>
            <w:color w:val="auto"/>
            <w:lang w:val="ru-RU"/>
          </w:rPr>
          <w:t>-</w:t>
        </w:r>
        <w:r w:rsidRPr="00554F14">
          <w:rPr>
            <w:rStyle w:val="a3"/>
            <w:rFonts w:ascii="Times New Roman" w:hAnsi="Times New Roman" w:cs="Times New Roman"/>
            <w:color w:val="auto"/>
          </w:rPr>
          <w:t>zab</w:t>
        </w:r>
        <w:r w:rsidRPr="00554F14">
          <w:rPr>
            <w:rStyle w:val="a3"/>
            <w:rFonts w:ascii="Times New Roman" w:hAnsi="Times New Roman" w:cs="Times New Roman"/>
            <w:color w:val="auto"/>
            <w:lang w:val="ru-RU"/>
          </w:rPr>
          <w:t>.</w:t>
        </w:r>
        <w:proofErr w:type="spellStart"/>
        <w:r w:rsidRPr="00554F14">
          <w:rPr>
            <w:rStyle w:val="a3"/>
            <w:rFonts w:ascii="Times New Roman" w:hAnsi="Times New Roman" w:cs="Times New Roman"/>
            <w:color w:val="auto"/>
          </w:rPr>
          <w:t>ru</w:t>
        </w:r>
        <w:proofErr w:type="spellEnd"/>
      </w:hyperlink>
      <w:r w:rsidR="003326E2" w:rsidRPr="00554F14">
        <w:rPr>
          <w:rStyle w:val="a3"/>
          <w:rFonts w:ascii="Times New Roman" w:hAnsi="Times New Roman" w:cs="Times New Roman"/>
          <w:color w:val="auto"/>
          <w:lang w:val="ru-RU"/>
        </w:rPr>
        <w:t>;</w:t>
      </w:r>
    </w:p>
    <w:p w:rsidR="003326E2" w:rsidRPr="00554F14" w:rsidRDefault="00EE79F8" w:rsidP="00EE79F8">
      <w:pPr>
        <w:ind w:firstLine="708"/>
        <w:jc w:val="both"/>
      </w:pPr>
      <w:r w:rsidRPr="00C6252C">
        <w:t>Результатом предоставления субсидии являются создание, расширение, реконструкция и (или) модернизация приюта для животных мощностью не менее заявленной в справке для расчета размера субсидии, представленной заявителем, и</w:t>
      </w:r>
      <w:bookmarkStart w:id="0" w:name="_GoBack"/>
      <w:bookmarkEnd w:id="0"/>
      <w:r w:rsidRPr="00C6252C">
        <w:t xml:space="preserve"> соответствующего требованиям</w:t>
      </w:r>
      <w:r w:rsidRPr="00EE79F8">
        <w:t xml:space="preserve"> </w:t>
      </w:r>
      <w:hyperlink r:id="rId5" w:history="1">
        <w:r w:rsidR="003326E2" w:rsidRPr="00554F14">
          <w:rPr>
            <w:rStyle w:val="a4"/>
            <w:rFonts w:cs="Times New Roman CYR"/>
            <w:color w:val="auto"/>
          </w:rPr>
          <w:t>Порядка</w:t>
        </w:r>
      </w:hyperlink>
      <w:r w:rsidR="003326E2" w:rsidRPr="00554F14">
        <w:t xml:space="preserve"> организации деятельности приютов для животных и норм содержания животных в них на территории Забайкальского края, утвержденного </w:t>
      </w:r>
      <w:hyperlink r:id="rId6" w:history="1">
        <w:r w:rsidR="003326E2" w:rsidRPr="00554F14">
          <w:rPr>
            <w:rStyle w:val="a4"/>
            <w:rFonts w:cs="Times New Roman CYR"/>
            <w:color w:val="auto"/>
          </w:rPr>
          <w:t>приказом</w:t>
        </w:r>
      </w:hyperlink>
      <w:r w:rsidR="003326E2" w:rsidRPr="00554F14">
        <w:t xml:space="preserve"> Службы от </w:t>
      </w:r>
      <w:r>
        <w:br/>
      </w:r>
      <w:r w:rsidR="00362931">
        <w:t>1 сентября 2020 года №</w:t>
      </w:r>
      <w:r w:rsidR="003326E2" w:rsidRPr="00554F14">
        <w:t> 181.</w:t>
      </w:r>
    </w:p>
    <w:p w:rsidR="003326E2" w:rsidRPr="00554F14" w:rsidRDefault="003326E2" w:rsidP="00EE79F8">
      <w:pPr>
        <w:ind w:firstLine="708"/>
        <w:jc w:val="both"/>
      </w:pPr>
      <w:r w:rsidRPr="00554F14">
        <w:t>Значения результатов предоставления субсидии устанавливаются Службой в соглашении.</w:t>
      </w:r>
    </w:p>
    <w:p w:rsidR="003326E2" w:rsidRPr="00554F14" w:rsidRDefault="003326E2" w:rsidP="00554F14">
      <w:pPr>
        <w:ind w:firstLine="708"/>
        <w:jc w:val="both"/>
      </w:pPr>
    </w:p>
    <w:p w:rsidR="003B1509" w:rsidRPr="00554F14" w:rsidRDefault="003B1509" w:rsidP="00554F14">
      <w:pPr>
        <w:jc w:val="center"/>
        <w:rPr>
          <w:b/>
        </w:rPr>
      </w:pPr>
      <w:r w:rsidRPr="00554F14">
        <w:rPr>
          <w:b/>
        </w:rPr>
        <w:t>Требования к заявителям:</w:t>
      </w:r>
    </w:p>
    <w:p w:rsidR="003B1509" w:rsidRPr="00554F14" w:rsidRDefault="000C66FB" w:rsidP="00554F14">
      <w:pPr>
        <w:ind w:firstLine="708"/>
        <w:jc w:val="both"/>
      </w:pPr>
      <w:r>
        <w:t>Ю</w:t>
      </w:r>
      <w:r w:rsidRPr="000C66FB">
        <w:t>ридические лица (за исключением государственных (муниципальных) учреждений), индивидуальные предприниматели (далее - заявители), соответствующие на дату представления в Службу документов на получение субсидий следующим требованиям:</w:t>
      </w:r>
    </w:p>
    <w:p w:rsidR="00B82544" w:rsidRPr="00554F14" w:rsidRDefault="00B82544" w:rsidP="00554F14">
      <w:pPr>
        <w:ind w:firstLine="708"/>
        <w:jc w:val="both"/>
      </w:pPr>
      <w:bookmarkStart w:id="1" w:name="sub_9"/>
      <w:r w:rsidRPr="00554F14">
        <w:t xml:space="preserve">1) </w:t>
      </w:r>
      <w:r w:rsidR="000C66FB" w:rsidRPr="000C66FB">
        <w:t>осуществляющие деятельность по обращению с животными без владельцев на территории Забайкальского края;</w:t>
      </w:r>
    </w:p>
    <w:p w:rsidR="00B82544" w:rsidRPr="00554F14" w:rsidRDefault="00B82544" w:rsidP="00554F14">
      <w:pPr>
        <w:ind w:firstLine="708"/>
        <w:jc w:val="both"/>
      </w:pPr>
      <w:bookmarkStart w:id="2" w:name="sub_10"/>
      <w:bookmarkEnd w:id="1"/>
      <w:r w:rsidRPr="00554F14">
        <w:t xml:space="preserve">2) </w:t>
      </w:r>
      <w:r w:rsidR="000C66FB" w:rsidRPr="000C66FB">
        <w:t>юридические лица, не находящиеся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которых не введена процедура банкротства, деятельность которых не приостановлена в порядке, предусмотренном законодательством Российской Федерации; индивидуальные предприниматели, не прекратившие деятельность в качестве индивидуального предпринимателя;</w:t>
      </w:r>
    </w:p>
    <w:bookmarkEnd w:id="2"/>
    <w:p w:rsidR="00B82544" w:rsidRPr="00554F14" w:rsidRDefault="00B82544" w:rsidP="00554F14">
      <w:pPr>
        <w:ind w:firstLine="708"/>
        <w:jc w:val="both"/>
      </w:pPr>
      <w:r w:rsidRPr="00554F14">
        <w:t xml:space="preserve">3) </w:t>
      </w:r>
      <w:r w:rsidR="000C66FB" w:rsidRPr="000C66FB">
        <w:t xml:space="preserve">не являющиеся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</w:t>
      </w:r>
      <w:r w:rsidR="000C66FB" w:rsidRPr="000C66FB">
        <w:lastRenderedPageBreak/>
        <w:t>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C66FB" w:rsidRDefault="00B82544" w:rsidP="00554F14">
      <w:pPr>
        <w:ind w:firstLine="708"/>
        <w:jc w:val="both"/>
      </w:pPr>
      <w:bookmarkStart w:id="3" w:name="sub_12"/>
      <w:r w:rsidRPr="00554F14">
        <w:t xml:space="preserve">4) не получающие средства из бюджета Забайкальского края на основании иных нормативных правовых актов на цели реализации мероприятия государственной программы утвержденной </w:t>
      </w:r>
      <w:hyperlink r:id="rId7" w:history="1">
        <w:r w:rsidRPr="00554F14">
          <w:rPr>
            <w:rStyle w:val="a4"/>
            <w:color w:val="auto"/>
          </w:rPr>
          <w:t>постановлением</w:t>
        </w:r>
      </w:hyperlink>
      <w:r w:rsidRPr="00554F14">
        <w:t xml:space="preserve"> Правительства Забайкальского края о</w:t>
      </w:r>
      <w:r w:rsidR="00362931">
        <w:t>т 25 апреля 2014 года №</w:t>
      </w:r>
      <w:r w:rsidRPr="00554F14">
        <w:t> 237</w:t>
      </w:r>
      <w:r w:rsidR="000C66FB">
        <w:t>;</w:t>
      </w:r>
    </w:p>
    <w:p w:rsidR="000C66FB" w:rsidRDefault="000C66FB" w:rsidP="00554F14">
      <w:pPr>
        <w:ind w:firstLine="708"/>
        <w:jc w:val="both"/>
      </w:pPr>
      <w:r>
        <w:t xml:space="preserve">5) </w:t>
      </w:r>
      <w:r w:rsidRPr="000C66FB">
        <w:t>не находящиеся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C66FB" w:rsidRDefault="000C66FB" w:rsidP="00554F14">
      <w:pPr>
        <w:ind w:firstLine="708"/>
        <w:jc w:val="both"/>
      </w:pPr>
      <w:r>
        <w:t xml:space="preserve">6) </w:t>
      </w:r>
      <w:r w:rsidRPr="000C66FB">
        <w:t>не находящиеся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82544" w:rsidRPr="00554F14" w:rsidRDefault="000C66FB" w:rsidP="00554F14">
      <w:pPr>
        <w:ind w:firstLine="708"/>
        <w:jc w:val="both"/>
      </w:pPr>
      <w:r>
        <w:t xml:space="preserve">7) </w:t>
      </w:r>
      <w:r w:rsidRPr="000C66FB">
        <w:t>не являющиеся иностранными агентами в соответствии с Федеральны</w:t>
      </w:r>
      <w:r w:rsidR="00362931">
        <w:t>м законом от 14 июля 2022 года №</w:t>
      </w:r>
      <w:r w:rsidRPr="000C66FB">
        <w:t xml:space="preserve"> 255-ФЗ </w:t>
      </w:r>
      <w:r w:rsidR="003B73E8" w:rsidRPr="00554F14">
        <w:t>"</w:t>
      </w:r>
      <w:r w:rsidRPr="000C66FB">
        <w:t>О контроле за деятельностью лиц, находящихся под иностранным влиянием</w:t>
      </w:r>
      <w:r w:rsidR="003B73E8" w:rsidRPr="00554F14">
        <w:t>"</w:t>
      </w:r>
      <w:r>
        <w:t>;</w:t>
      </w:r>
      <w:r w:rsidR="00B82544" w:rsidRPr="00554F14">
        <w:t xml:space="preserve"> </w:t>
      </w:r>
    </w:p>
    <w:bookmarkEnd w:id="3"/>
    <w:p w:rsidR="00B82544" w:rsidRPr="00554F14" w:rsidRDefault="000C66FB" w:rsidP="00554F14">
      <w:pPr>
        <w:ind w:firstLine="708"/>
        <w:jc w:val="both"/>
      </w:pPr>
      <w:r>
        <w:t>8</w:t>
      </w:r>
      <w:r w:rsidR="00B82544" w:rsidRPr="00554F14">
        <w:t>) отсутствие у получателя субсидии на 1-е число месяца, предшествующего месяцу, в котором планируется принятие решения о предоставлении субсидии,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326E2" w:rsidRDefault="000C66FB" w:rsidP="00554F14">
      <w:pPr>
        <w:ind w:firstLine="708"/>
        <w:jc w:val="both"/>
      </w:pPr>
      <w:bookmarkStart w:id="4" w:name="sub_16"/>
      <w:r>
        <w:t>9</w:t>
      </w:r>
      <w:r w:rsidR="00B82544" w:rsidRPr="00554F14">
        <w:t xml:space="preserve">) согласие получателей субсидий и лиц, указанных в </w:t>
      </w:r>
      <w:hyperlink r:id="rId8" w:history="1">
        <w:r w:rsidR="00B82544" w:rsidRPr="00554F14">
          <w:rPr>
            <w:rStyle w:val="a4"/>
            <w:color w:val="auto"/>
          </w:rPr>
          <w:t>пункте 5 статьи 78</w:t>
        </w:r>
      </w:hyperlink>
      <w:r w:rsidR="00B82544" w:rsidRPr="00554F14">
        <w:t xml:space="preserve"> Бюджетного кодекса Российской Федерации, на осуществление Службой и органами государственного финансового контроля проверок</w:t>
      </w:r>
      <w:r w:rsidR="003326E2" w:rsidRPr="00554F14">
        <w:t xml:space="preserve">- соблюдения порядка и условий предоставления субсидий, в том числе в части достижения результатов их предоставления, а так же органами государственного финансового контроля - проверки в соответствии со </w:t>
      </w:r>
      <w:hyperlink r:id="rId9" w:history="1">
        <w:r w:rsidR="003326E2" w:rsidRPr="00554F14">
          <w:rPr>
            <w:rStyle w:val="a4"/>
            <w:rFonts w:cs="Times New Roman CYR"/>
            <w:color w:val="auto"/>
          </w:rPr>
          <w:t>статьями 268.1</w:t>
        </w:r>
      </w:hyperlink>
      <w:r w:rsidR="003326E2" w:rsidRPr="00554F14">
        <w:t xml:space="preserve"> и </w:t>
      </w:r>
      <w:hyperlink r:id="rId10" w:history="1">
        <w:r w:rsidR="003326E2" w:rsidRPr="00554F14">
          <w:rPr>
            <w:rStyle w:val="a4"/>
            <w:rFonts w:cs="Times New Roman CYR"/>
            <w:color w:val="auto"/>
          </w:rPr>
          <w:t>269.2</w:t>
        </w:r>
      </w:hyperlink>
      <w:r w:rsidR="003326E2" w:rsidRPr="00554F14">
        <w:t xml:space="preserve"> Бюджетного кодекса Российской Федерации.</w:t>
      </w:r>
    </w:p>
    <w:p w:rsidR="00C6252C" w:rsidRDefault="00C6252C" w:rsidP="00C6252C">
      <w:pPr>
        <w:jc w:val="center"/>
        <w:rPr>
          <w:b/>
        </w:rPr>
      </w:pPr>
    </w:p>
    <w:p w:rsidR="00C6252C" w:rsidRDefault="00C6252C" w:rsidP="00C6252C">
      <w:pPr>
        <w:jc w:val="center"/>
        <w:rPr>
          <w:b/>
        </w:rPr>
      </w:pPr>
    </w:p>
    <w:p w:rsidR="00C6252C" w:rsidRDefault="00C6252C" w:rsidP="00C6252C">
      <w:pPr>
        <w:jc w:val="center"/>
        <w:rPr>
          <w:b/>
        </w:rPr>
      </w:pPr>
    </w:p>
    <w:p w:rsidR="00C6252C" w:rsidRPr="00014F3F" w:rsidRDefault="00C6252C" w:rsidP="00014F3F">
      <w:pPr>
        <w:jc w:val="center"/>
        <w:rPr>
          <w:b/>
        </w:rPr>
      </w:pPr>
      <w:r w:rsidRPr="00554F14">
        <w:rPr>
          <w:b/>
        </w:rPr>
        <w:lastRenderedPageBreak/>
        <w:t>Требования к з</w:t>
      </w:r>
      <w:r>
        <w:rPr>
          <w:b/>
        </w:rPr>
        <w:t>аяв</w:t>
      </w:r>
      <w:r w:rsidR="00014F3F">
        <w:rPr>
          <w:b/>
        </w:rPr>
        <w:t>лению</w:t>
      </w:r>
      <w:r w:rsidRPr="00554F14">
        <w:rPr>
          <w:b/>
        </w:rPr>
        <w:t>:</w:t>
      </w:r>
    </w:p>
    <w:p w:rsidR="003326E2" w:rsidRPr="00554F14" w:rsidRDefault="00C6252C" w:rsidP="00554F14">
      <w:pPr>
        <w:ind w:firstLine="708"/>
        <w:jc w:val="both"/>
      </w:pPr>
      <w:r w:rsidRPr="00C6252C">
        <w:t>Для получения субсидии заявитель, соответствующий категории, требованиям и условиям, установленным пунктами 5 и 6 Порядка, в срок приема заявок, установленный в объявлении, представляет в Службу:</w:t>
      </w:r>
    </w:p>
    <w:p w:rsidR="003326E2" w:rsidRPr="00554F14" w:rsidRDefault="00C61C8C" w:rsidP="00554F14">
      <w:pPr>
        <w:ind w:firstLine="708"/>
        <w:jc w:val="both"/>
      </w:pPr>
      <w:bookmarkStart w:id="5" w:name="sub_92"/>
      <w:r>
        <w:t>- заявка</w:t>
      </w:r>
      <w:r w:rsidR="003326E2" w:rsidRPr="00554F14">
        <w:t xml:space="preserve"> о предоставлении субсиди</w:t>
      </w:r>
      <w:r w:rsidR="00362931">
        <w:t>и по форме согласно приложению №</w:t>
      </w:r>
      <w:r w:rsidR="003326E2" w:rsidRPr="00554F14">
        <w:t> 1 к Порядку, подписанное заявителем или лицом, действующим от имени заявителя (далее - заявление);</w:t>
      </w:r>
    </w:p>
    <w:p w:rsidR="003326E2" w:rsidRPr="00554F14" w:rsidRDefault="003326E2" w:rsidP="00554F14">
      <w:pPr>
        <w:ind w:firstLine="708"/>
        <w:jc w:val="both"/>
      </w:pPr>
      <w:bookmarkStart w:id="6" w:name="sub_93"/>
      <w:bookmarkEnd w:id="5"/>
      <w:r w:rsidRPr="00554F14">
        <w:t>- документы, подтверждающие полномочия лица, действующего от имени заявителя (в случае представления документов для получения субсидии лицом, не являющимся заявителем);</w:t>
      </w:r>
    </w:p>
    <w:p w:rsidR="003326E2" w:rsidRPr="00554F14" w:rsidRDefault="003326E2" w:rsidP="00554F14">
      <w:pPr>
        <w:ind w:firstLine="708"/>
        <w:jc w:val="both"/>
      </w:pPr>
      <w:bookmarkStart w:id="7" w:name="sub_94"/>
      <w:bookmarkEnd w:id="6"/>
      <w:r w:rsidRPr="00554F14">
        <w:t>- справку территориального органа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1-го числа месяца, предшествующего месяцу, в котором планируется принятие решения о предоставлении субсидии (представляется заявителем по собственной инициативе);</w:t>
      </w:r>
    </w:p>
    <w:p w:rsidR="003326E2" w:rsidRPr="00554F14" w:rsidRDefault="003326E2" w:rsidP="00554F14">
      <w:pPr>
        <w:ind w:firstLine="708"/>
        <w:jc w:val="both"/>
      </w:pPr>
      <w:bookmarkStart w:id="8" w:name="sub_95"/>
      <w:bookmarkEnd w:id="7"/>
      <w:r w:rsidRPr="00554F14">
        <w:t>- информацию о расчетном или корреспондентском счете, открытом заявителю в учреждении Центрального банка Российской Федерации или кредитной организации, на который в случае принятия решения о субсидии будут перечислены средства субсидии;</w:t>
      </w:r>
    </w:p>
    <w:p w:rsidR="003326E2" w:rsidRPr="00554F14" w:rsidRDefault="003326E2" w:rsidP="00C7396A">
      <w:pPr>
        <w:ind w:firstLine="708"/>
        <w:jc w:val="both"/>
      </w:pPr>
      <w:bookmarkStart w:id="9" w:name="sub_96"/>
      <w:bookmarkEnd w:id="8"/>
      <w:r w:rsidRPr="00554F14">
        <w:t xml:space="preserve">- </w:t>
      </w:r>
      <w:bookmarkEnd w:id="9"/>
      <w:r w:rsidR="00C7396A" w:rsidRPr="00C7396A">
        <w:t>документы о праве собственности на земельный участок или о праве аренды на срок аренды не менее 5 лет земельного участка с видом разрешенного использования "Ветеринарное обслуживание" или "Приюты для животных", предусмотренные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</w:t>
      </w:r>
      <w:r w:rsidR="00362931">
        <w:t>ографии от 10 ноября 2020 года №</w:t>
      </w:r>
      <w:r w:rsidR="00C7396A" w:rsidRPr="00C7396A">
        <w:t xml:space="preserve"> П/0412, либо гарантийное обязательство о представлении данных документов по форме сог</w:t>
      </w:r>
      <w:r w:rsidR="00362931">
        <w:t>ласно приложению №</w:t>
      </w:r>
      <w:r w:rsidR="00C7396A" w:rsidRPr="00C7396A">
        <w:t xml:space="preserve"> 2 к Порядку;</w:t>
      </w:r>
    </w:p>
    <w:p w:rsidR="003326E2" w:rsidRPr="00554F14" w:rsidRDefault="00554F14" w:rsidP="00554F14">
      <w:pPr>
        <w:ind w:firstLine="708"/>
        <w:jc w:val="both"/>
      </w:pPr>
      <w:bookmarkStart w:id="10" w:name="sub_97"/>
      <w:r>
        <w:t>-</w:t>
      </w:r>
      <w:r w:rsidR="003326E2" w:rsidRPr="00554F14">
        <w:t xml:space="preserve"> гарантийное обязательство о включении в договоры (соглашения), заключенные в целях исполнения обязательств по соглашению о предоставлении субсидии, согласия лиц, являющихся поставщиками (подрядчиками, исполнителями) по таким договорам, на осуществление Службой проверок соблюдения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проверок в соответствии со статьями 268.1 и 269.2 </w:t>
      </w:r>
      <w:hyperlink r:id="rId11" w:history="1">
        <w:r w:rsidR="003326E2" w:rsidRPr="00554F14">
          <w:rPr>
            <w:rStyle w:val="a4"/>
            <w:rFonts w:cs="Times New Roman CYR"/>
            <w:color w:val="auto"/>
          </w:rPr>
          <w:t>Бюджетного кодекса</w:t>
        </w:r>
      </w:hyperlink>
      <w:r w:rsidR="003326E2" w:rsidRPr="00554F14">
        <w:t xml:space="preserve"> Российской Федераци</w:t>
      </w:r>
      <w:r w:rsidR="00362931">
        <w:t>и по форме согласно приложению №</w:t>
      </w:r>
      <w:r w:rsidR="003326E2" w:rsidRPr="00554F14">
        <w:t> 3 к Порядку;</w:t>
      </w:r>
    </w:p>
    <w:p w:rsidR="003326E2" w:rsidRPr="00554F14" w:rsidRDefault="00554F14" w:rsidP="00554F14">
      <w:pPr>
        <w:ind w:firstLine="708"/>
        <w:jc w:val="both"/>
      </w:pPr>
      <w:bookmarkStart w:id="11" w:name="sub_98"/>
      <w:bookmarkEnd w:id="10"/>
      <w:r>
        <w:t>-</w:t>
      </w:r>
      <w:r w:rsidR="003326E2" w:rsidRPr="00554F14">
        <w:t xml:space="preserve"> план по созданию, расширению, реконструкции и (или) модернизации приюта для животных и смету планируемых расходов с указанием затрат, связанных с созданием, расширением, реконструкцией и (или) модернизацией приюта для животных (локально-сметный расчет), сведения об имеющейся у заявителя материально-технической базе и ресурсах, необходимых для создания, расширения, реконструкции и (или) </w:t>
      </w:r>
      <w:r w:rsidR="003326E2" w:rsidRPr="00554F14">
        <w:lastRenderedPageBreak/>
        <w:t>модернизации приюта для животных, источники финансирования создания, расширения, реконструкции и (или) модернизации приюта для животных (собственные средства, включая кредитные, иные);</w:t>
      </w:r>
    </w:p>
    <w:p w:rsidR="003326E2" w:rsidRPr="00554F14" w:rsidRDefault="00554F14" w:rsidP="00554F14">
      <w:pPr>
        <w:ind w:firstLine="708"/>
        <w:jc w:val="both"/>
      </w:pPr>
      <w:bookmarkStart w:id="12" w:name="sub_99"/>
      <w:bookmarkEnd w:id="11"/>
      <w:r>
        <w:t>-</w:t>
      </w:r>
      <w:r w:rsidR="003326E2" w:rsidRPr="00554F14">
        <w:t xml:space="preserve"> </w:t>
      </w:r>
      <w:r w:rsidR="000C66FB" w:rsidRPr="000C66FB">
        <w:t>гарантийное обязательство обеспечить функционирование приюта для животных в течение не менее 5 лет после завершения создания, расширения, реконструкции и (или) модернизации приюта без права перепоручения обязательств третьим лица</w:t>
      </w:r>
      <w:r w:rsidR="00362931">
        <w:t>м по форме согласно приложению №</w:t>
      </w:r>
      <w:r w:rsidR="000C66FB" w:rsidRPr="000C66FB">
        <w:t xml:space="preserve"> 4 к Порядку;</w:t>
      </w:r>
    </w:p>
    <w:p w:rsidR="003326E2" w:rsidRPr="00554F14" w:rsidRDefault="00554F14" w:rsidP="00554F14">
      <w:pPr>
        <w:ind w:firstLine="708"/>
        <w:jc w:val="both"/>
      </w:pPr>
      <w:bookmarkStart w:id="13" w:name="sub_100"/>
      <w:bookmarkEnd w:id="12"/>
      <w:r>
        <w:t>-</w:t>
      </w:r>
      <w:r w:rsidR="003326E2" w:rsidRPr="00554F14">
        <w:t xml:space="preserve"> </w:t>
      </w:r>
      <w:r w:rsidR="003B73E8" w:rsidRPr="003B73E8">
        <w:t>гарантийное обязательство обеспечить прием животных без владельцев, поступающих из органов местного самоуправления в рамках исполнения переданных государственных полномочий Забайкальского края по организации мероприятий при осуществлении деятельности по обращению с животными без владельце</w:t>
      </w:r>
      <w:r w:rsidR="00362931">
        <w:t xml:space="preserve">в по форме согласно приложению </w:t>
      </w:r>
      <w:r w:rsidR="00362931">
        <w:br/>
        <w:t>№</w:t>
      </w:r>
      <w:r w:rsidR="003B73E8" w:rsidRPr="003B73E8">
        <w:t xml:space="preserve"> 5</w:t>
      </w:r>
      <w:r w:rsidR="00C6252C">
        <w:t xml:space="preserve"> к</w:t>
      </w:r>
      <w:r w:rsidR="003B73E8" w:rsidRPr="003B73E8">
        <w:t xml:space="preserve"> Порядк</w:t>
      </w:r>
      <w:r w:rsidR="00C6252C">
        <w:t>у</w:t>
      </w:r>
      <w:r w:rsidR="003B73E8" w:rsidRPr="003B73E8">
        <w:t>;</w:t>
      </w:r>
    </w:p>
    <w:p w:rsidR="003326E2" w:rsidRPr="00554F14" w:rsidRDefault="00554F14" w:rsidP="00554F14">
      <w:pPr>
        <w:ind w:firstLine="708"/>
        <w:jc w:val="both"/>
      </w:pPr>
      <w:bookmarkStart w:id="14" w:name="sub_101"/>
      <w:bookmarkEnd w:id="13"/>
      <w:r>
        <w:t>-</w:t>
      </w:r>
      <w:r w:rsidR="003326E2" w:rsidRPr="00554F14">
        <w:t xml:space="preserve"> </w:t>
      </w:r>
      <w:r w:rsidR="003B73E8" w:rsidRPr="003B73E8">
        <w:t>справку для расчета размера субсиди</w:t>
      </w:r>
      <w:r w:rsidR="00362931">
        <w:t>и по форме согласно приложению №</w:t>
      </w:r>
      <w:r w:rsidR="003B73E8" w:rsidRPr="003B73E8">
        <w:t xml:space="preserve"> 6 к Порядку;</w:t>
      </w:r>
    </w:p>
    <w:p w:rsidR="003326E2" w:rsidRPr="00554F14" w:rsidRDefault="00554F14" w:rsidP="00554F14">
      <w:pPr>
        <w:ind w:firstLine="708"/>
        <w:jc w:val="both"/>
      </w:pPr>
      <w:bookmarkStart w:id="15" w:name="sub_102"/>
      <w:bookmarkEnd w:id="14"/>
      <w:r>
        <w:t>-</w:t>
      </w:r>
      <w:r w:rsidR="003326E2" w:rsidRPr="00554F14">
        <w:t xml:space="preserve"> </w:t>
      </w:r>
      <w:r w:rsidR="003B73E8" w:rsidRPr="003B73E8">
        <w:t>согласие на публикацию (размещение) в информационно-телекоммуникационной сети "Интернет" информации об участнике отбора, а также иной информации, связанной с соответствующим отбором (запросом предложений (заявок)) и результатом предоставления субсидии.</w:t>
      </w:r>
    </w:p>
    <w:bookmarkEnd w:id="15"/>
    <w:p w:rsidR="003326E2" w:rsidRDefault="00A445B8" w:rsidP="00554F14">
      <w:pPr>
        <w:ind w:firstLine="708"/>
        <w:jc w:val="both"/>
      </w:pPr>
      <w:r w:rsidRPr="00554F14">
        <w:t>Заяв</w:t>
      </w:r>
      <w:r w:rsidR="002C0FA5">
        <w:t>ка</w:t>
      </w:r>
      <w:r w:rsidRPr="00554F14">
        <w:t xml:space="preserve"> и прилагаемые д</w:t>
      </w:r>
      <w:r w:rsidR="003326E2" w:rsidRPr="00554F14">
        <w:t>окументы, представляются в Службу на бумажных носителях, при этом документы должны быть подписаны заявителем или лицом, действующим от имени заявителя, и заверены его печатью (при наличии), либо по адресу электронной почты Службы (pochta@gvs.e-zab.ru) в форме электронных документов, подписанных усиленной квалифицированной электронной подписью заявителя или лица, действующего от имени заявителя.</w:t>
      </w:r>
    </w:p>
    <w:p w:rsidR="00C6252C" w:rsidRDefault="00C6252C" w:rsidP="00554F14">
      <w:pPr>
        <w:ind w:firstLine="708"/>
        <w:jc w:val="both"/>
      </w:pPr>
      <w:r w:rsidRPr="00C6252C">
        <w:t>Отбор получателей субсидии осуществляется способом запроса предложений исходя из соответствия получателей субсидии категории, требованиям и условиям, установленным Порядком, и очередности поступления заявок о предоставлении субсидии.</w:t>
      </w:r>
    </w:p>
    <w:p w:rsidR="00014F3F" w:rsidRDefault="00014F3F" w:rsidP="00014F3F">
      <w:pPr>
        <w:ind w:firstLine="708"/>
        <w:jc w:val="center"/>
      </w:pPr>
    </w:p>
    <w:p w:rsidR="00014F3F" w:rsidRDefault="00014F3F" w:rsidP="00014F3F">
      <w:pPr>
        <w:ind w:firstLine="708"/>
        <w:jc w:val="center"/>
        <w:rPr>
          <w:b/>
          <w:bCs/>
        </w:rPr>
      </w:pPr>
      <w:r w:rsidRPr="00014F3F">
        <w:rPr>
          <w:b/>
          <w:bCs/>
        </w:rPr>
        <w:t>Рассмотрение заявлений:</w:t>
      </w:r>
    </w:p>
    <w:p w:rsidR="00014F3F" w:rsidRDefault="00014F3F" w:rsidP="00014F3F">
      <w:pPr>
        <w:ind w:firstLine="708"/>
        <w:jc w:val="both"/>
      </w:pPr>
      <w:r>
        <w:t>Служба:</w:t>
      </w:r>
    </w:p>
    <w:p w:rsidR="00014F3F" w:rsidRDefault="00014F3F" w:rsidP="00014F3F">
      <w:pPr>
        <w:ind w:firstLine="708"/>
        <w:jc w:val="both"/>
      </w:pPr>
      <w:r>
        <w:t>1) в день поступления регистрирует поступившие от участников отбора заявки и документы в системе электронного документооборота и в специальном журнале регистрации, страницы которого должны быть прошнурованы, пронумерованы и скреплены печатью Службы;</w:t>
      </w:r>
    </w:p>
    <w:p w:rsidR="00014F3F" w:rsidRDefault="00014F3F" w:rsidP="00014F3F">
      <w:pPr>
        <w:ind w:firstLine="708"/>
        <w:jc w:val="both"/>
      </w:pPr>
      <w:r>
        <w:t xml:space="preserve">2) в течение 5 рабочих дней со дня окончания срока приема заявок и документов в целях подтверждения соответствия участника отбора требованиям, указанным в пунктах 5 и 6 настоящего Порядка, получает соответствующую информацию посредством использования государственных информационных систем и (или) межведомственного запроса, в том числе в электронной форме с использованием единой системы межведомственного электронного взаимодействия, за исключением случая, </w:t>
      </w:r>
      <w:r>
        <w:lastRenderedPageBreak/>
        <w:t>если участник отбора представил указанные документы и информацию по собственной инициативе;</w:t>
      </w:r>
    </w:p>
    <w:p w:rsidR="00014F3F" w:rsidRPr="00014F3F" w:rsidRDefault="00014F3F" w:rsidP="00014F3F">
      <w:pPr>
        <w:ind w:firstLine="708"/>
        <w:jc w:val="both"/>
      </w:pPr>
      <w:r>
        <w:t>3) в течение 15 рабочих дней со дня окончания срока принятия заявок и документов, указанного в объявлении, рассматривает их, проверяет полноту и достоверность содержащихся в них сведений, в том числе осуществляет проверку участника отбора на соответствие установленным в объявлении требованиям.</w:t>
      </w:r>
    </w:p>
    <w:p w:rsidR="00014F3F" w:rsidRDefault="00014F3F" w:rsidP="00014F3F">
      <w:pPr>
        <w:ind w:firstLine="708"/>
        <w:jc w:val="both"/>
      </w:pPr>
      <w:r w:rsidRPr="00014F3F">
        <w:t>В случаях если в целях полного, всестороннего и объективного рассмотрения заявки необходимо получение информации и документов от участника отбора, Служба направляет запрос о разъяснении (далее - запрос) участнику отбора в отношении представленных им информации и документов любым доступным способом, позволяющим подтвердить получение запроса участником отбора. При необходимости запрос направляется в равной мере всем участникам отбора.</w:t>
      </w:r>
    </w:p>
    <w:p w:rsidR="00014F3F" w:rsidRDefault="00014F3F" w:rsidP="00014F3F">
      <w:pPr>
        <w:ind w:firstLine="708"/>
        <w:jc w:val="both"/>
      </w:pPr>
      <w:r w:rsidRPr="00014F3F">
        <w:t>В случае если участник отбора в ответ на запрос не представил запрашиваемые информацию и документы в срок, установленный в запросе, Служба рассматривает ранее представленные заявку и документы.</w:t>
      </w:r>
    </w:p>
    <w:p w:rsidR="00014F3F" w:rsidRDefault="00014F3F" w:rsidP="00014F3F">
      <w:pPr>
        <w:ind w:firstLine="708"/>
        <w:jc w:val="both"/>
      </w:pPr>
      <w:r>
        <w:t>На стадии рассмотрения заявки Служба принимает одно из следующих решений:</w:t>
      </w:r>
    </w:p>
    <w:p w:rsidR="00014F3F" w:rsidRDefault="00014F3F" w:rsidP="00014F3F">
      <w:pPr>
        <w:ind w:firstLine="708"/>
        <w:jc w:val="both"/>
      </w:pPr>
      <w:r>
        <w:t>1) о признании заявки надлежащей (решение о признании заявки соответствующей требованиям, указанным в объявлении, принимается Службой на дату получения результатов проверки представленных участником отбора информации и документов, поданных в составе заявки);</w:t>
      </w:r>
    </w:p>
    <w:p w:rsidR="00014F3F" w:rsidRDefault="00014F3F" w:rsidP="00014F3F">
      <w:pPr>
        <w:ind w:firstLine="708"/>
        <w:jc w:val="both"/>
      </w:pPr>
      <w:r>
        <w:t>2) об отклонении заявки и отказе в предоставлении субсидии;</w:t>
      </w:r>
    </w:p>
    <w:p w:rsidR="00014F3F" w:rsidRDefault="00014F3F" w:rsidP="00014F3F">
      <w:pPr>
        <w:ind w:firstLine="708"/>
        <w:jc w:val="both"/>
      </w:pPr>
      <w:r>
        <w:t>3) о возврате заявки участнику отбора на доработку.</w:t>
      </w:r>
    </w:p>
    <w:p w:rsidR="00014F3F" w:rsidRDefault="00014F3F" w:rsidP="00014F3F">
      <w:pPr>
        <w:ind w:firstLine="708"/>
        <w:jc w:val="both"/>
      </w:pPr>
      <w:r>
        <w:t>Основаниями для отклонения заявки и для отказа в предоставлении субсидии на стадии рассмотрения заявки являются:</w:t>
      </w:r>
    </w:p>
    <w:p w:rsidR="00014F3F" w:rsidRDefault="00014F3F" w:rsidP="00014F3F">
      <w:pPr>
        <w:ind w:firstLine="708"/>
        <w:jc w:val="both"/>
      </w:pPr>
      <w:r>
        <w:t>1) несоответствие участника отбора категории, требованиям и условиям, указанным в объявлении;</w:t>
      </w:r>
    </w:p>
    <w:p w:rsidR="00014F3F" w:rsidRDefault="00014F3F" w:rsidP="00014F3F">
      <w:pPr>
        <w:ind w:firstLine="708"/>
        <w:jc w:val="both"/>
      </w:pPr>
      <w:r>
        <w:t>2) установление факта недостоверности информации, содержащейся в документах, представленных в составе заявки;</w:t>
      </w:r>
    </w:p>
    <w:p w:rsidR="00014F3F" w:rsidRDefault="00014F3F" w:rsidP="00014F3F">
      <w:pPr>
        <w:ind w:firstLine="708"/>
        <w:jc w:val="both"/>
      </w:pPr>
      <w:r>
        <w:t>3) несоответствие представленных документов и (или) заявки требованиям, установленным в объявлении;</w:t>
      </w:r>
    </w:p>
    <w:p w:rsidR="00014F3F" w:rsidRDefault="00014F3F" w:rsidP="00014F3F">
      <w:pPr>
        <w:ind w:firstLine="708"/>
        <w:jc w:val="both"/>
      </w:pPr>
      <w:r>
        <w:t xml:space="preserve">4) непредставление (представление не в полном объеме) документов, указанных в объявлении, и (или) </w:t>
      </w:r>
      <w:proofErr w:type="spellStart"/>
      <w:r>
        <w:t>незаполнение</w:t>
      </w:r>
      <w:proofErr w:type="spellEnd"/>
      <w:r>
        <w:t xml:space="preserve"> форм документов либо заполнение форм документов частично;</w:t>
      </w:r>
    </w:p>
    <w:p w:rsidR="00014F3F" w:rsidRDefault="00014F3F" w:rsidP="00657072">
      <w:pPr>
        <w:ind w:firstLine="708"/>
        <w:jc w:val="both"/>
      </w:pPr>
      <w:r>
        <w:t>5) получение Службой ответа территориального органа Федеральной налоговой службы на межведомственный запрос (в случае непредставления документа, указанного в подпункте 3 пункта 15 Порядка), свидетельствующего о наличии у заявителя на едином налоговом счете задолженности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 w:rsidR="00014F3F" w:rsidRDefault="00014F3F" w:rsidP="00657072">
      <w:pPr>
        <w:ind w:firstLine="708"/>
        <w:jc w:val="both"/>
      </w:pPr>
      <w:r>
        <w:lastRenderedPageBreak/>
        <w:t>6) подача заявки и документов за пределами срока, установленного в объявлении.</w:t>
      </w:r>
    </w:p>
    <w:p w:rsidR="00014F3F" w:rsidRDefault="00014F3F" w:rsidP="00014F3F">
      <w:pPr>
        <w:ind w:firstLine="708"/>
        <w:jc w:val="both"/>
      </w:pPr>
      <w:r>
        <w:t>Решение об отклонении заявки может быть обжаловано в соответствии с действующим законодательством.</w:t>
      </w:r>
    </w:p>
    <w:p w:rsidR="00657072" w:rsidRDefault="00657072" w:rsidP="00657072">
      <w:pPr>
        <w:ind w:firstLine="708"/>
        <w:jc w:val="both"/>
      </w:pPr>
      <w:r>
        <w:t>Основанием для возврата заявки участнику отбора на доработку является представление документов, указанных в объявлении (за исключением документов, предусмотренных подпунктом 3 пункта 15 Порядка, которые предоставляются по собственной инициативе), с плохим качеством изображения символов букв и цифр, не позволяющих их прочитать.</w:t>
      </w:r>
    </w:p>
    <w:p w:rsidR="00014F3F" w:rsidRDefault="00657072" w:rsidP="003759BC">
      <w:pPr>
        <w:ind w:firstLine="708"/>
        <w:jc w:val="both"/>
      </w:pPr>
      <w:r>
        <w:t>Участник отбора до наступления даты окончания срока приема заявок, предусмотренного в объявлении, вправе устранить основания, послужившие основанием для возврата заявки на доработку. При этом днем регистрации заявки будет считаться день первоначального предоставления заявки на участие в отборе.</w:t>
      </w:r>
    </w:p>
    <w:p w:rsidR="00014F3F" w:rsidRDefault="00014F3F" w:rsidP="00014F3F">
      <w:pPr>
        <w:ind w:firstLine="708"/>
        <w:jc w:val="center"/>
      </w:pPr>
    </w:p>
    <w:p w:rsidR="00014F3F" w:rsidRPr="00014F3F" w:rsidRDefault="00014F3F" w:rsidP="00014F3F">
      <w:pPr>
        <w:ind w:firstLine="708"/>
        <w:jc w:val="center"/>
        <w:rPr>
          <w:b/>
          <w:bCs/>
        </w:rPr>
      </w:pPr>
      <w:r w:rsidRPr="00014F3F">
        <w:rPr>
          <w:b/>
          <w:bCs/>
        </w:rPr>
        <w:t>Разъяснение положений объявления, внесение изменений и отзыв заявлений:</w:t>
      </w:r>
    </w:p>
    <w:p w:rsidR="00354D8F" w:rsidRDefault="00354D8F" w:rsidP="00554F14">
      <w:pPr>
        <w:ind w:firstLine="708"/>
        <w:jc w:val="both"/>
      </w:pPr>
      <w:r w:rsidRPr="00354D8F">
        <w:t>Заявитель вправе со дня размещения объявления на официальном сайте не позднее третьего рабочего дня до даты завершения подачи заявок направить в Службу запрос о разъяснении положений объявления (далее - запрос о разъяснении) на бумажном носителе либо по адресу электронной почты Службы в форме электронных документов. Служба в ответ на запрос о разъяснении направляет заявителю разъяснение положений объявления в срок не позднее двух рабочих дней до дня завершения подачи заявок способом, которым был направлен запрос о разъяснении в Службу, а также размещает данное разъяснение на официальном сайте в день направления заявителю.</w:t>
      </w:r>
    </w:p>
    <w:p w:rsidR="00354D8F" w:rsidRPr="00EE79F8" w:rsidRDefault="00354D8F" w:rsidP="00554F14">
      <w:pPr>
        <w:ind w:firstLine="708"/>
        <w:jc w:val="both"/>
      </w:pPr>
      <w:r w:rsidRPr="00354D8F">
        <w:t>Запросы о разъяснении, поступившие позднее третьего рабочего дня до даты окончания срока приема заявок, не подлежат рассмотрению Службой.</w:t>
      </w:r>
    </w:p>
    <w:p w:rsidR="003326E2" w:rsidRPr="00554F14" w:rsidRDefault="003B73E8" w:rsidP="00554F14">
      <w:pPr>
        <w:ind w:firstLine="708"/>
        <w:jc w:val="both"/>
      </w:pPr>
      <w:bookmarkStart w:id="16" w:name="sub_103"/>
      <w:r w:rsidRPr="003B73E8">
        <w:t>Участник отбора до наступления даты окончания срока приема заявок, указанного в объявлении, вправе внести в нее изменения или отозвать заявление путем письменного обращения, направленного в Службу.</w:t>
      </w:r>
    </w:p>
    <w:bookmarkEnd w:id="16"/>
    <w:p w:rsidR="003326E2" w:rsidRPr="00554F14" w:rsidRDefault="003B73E8" w:rsidP="00554F14">
      <w:pPr>
        <w:ind w:firstLine="708"/>
        <w:jc w:val="both"/>
      </w:pPr>
      <w:r w:rsidRPr="003B73E8">
        <w:t>Заявка с приложенными к ней документами подлежит возврату участнику отбора в течение трех рабочих дней со дня поступления уведомления об отзыве заявки на получение субсидии в Службу.</w:t>
      </w:r>
    </w:p>
    <w:p w:rsidR="003326E2" w:rsidRDefault="003712C4" w:rsidP="00554F14">
      <w:pPr>
        <w:ind w:firstLine="708"/>
        <w:jc w:val="both"/>
      </w:pPr>
      <w:r w:rsidRPr="003712C4">
        <w:t>Отзыв заявки не препятствует повторному обращению заявителя в Службу для участия в отборе, но не позднее даты окончания срока подачи заявки, предусмотренного в объявлении.</w:t>
      </w:r>
    </w:p>
    <w:p w:rsidR="003712C4" w:rsidRDefault="003712C4" w:rsidP="00554F14">
      <w:pPr>
        <w:ind w:firstLine="708"/>
        <w:jc w:val="both"/>
      </w:pPr>
      <w:r w:rsidRPr="003712C4">
        <w:t>При этом регистрация заявки будет осуществлена в порядке очередности в день повторного предоставления заявки на участие в отборе.</w:t>
      </w:r>
    </w:p>
    <w:p w:rsidR="00C6252C" w:rsidRPr="00554F14" w:rsidRDefault="00C6252C" w:rsidP="00554F14">
      <w:pPr>
        <w:ind w:firstLine="708"/>
        <w:jc w:val="both"/>
      </w:pPr>
    </w:p>
    <w:p w:rsidR="003326E2" w:rsidRDefault="003326E2" w:rsidP="00554F14">
      <w:pPr>
        <w:ind w:firstLine="708"/>
        <w:jc w:val="both"/>
      </w:pPr>
    </w:p>
    <w:p w:rsidR="00EE79F8" w:rsidRDefault="00EE79F8" w:rsidP="00554F14">
      <w:pPr>
        <w:ind w:firstLine="708"/>
        <w:jc w:val="both"/>
      </w:pPr>
    </w:p>
    <w:p w:rsidR="00EE79F8" w:rsidRPr="00554F14" w:rsidRDefault="00EE79F8" w:rsidP="00554F14">
      <w:pPr>
        <w:ind w:firstLine="708"/>
        <w:jc w:val="both"/>
      </w:pPr>
    </w:p>
    <w:bookmarkEnd w:id="4"/>
    <w:p w:rsidR="003326E2" w:rsidRDefault="003759BC" w:rsidP="003759BC">
      <w:pPr>
        <w:ind w:firstLine="708"/>
        <w:jc w:val="center"/>
        <w:rPr>
          <w:b/>
          <w:bCs/>
        </w:rPr>
      </w:pPr>
      <w:r w:rsidRPr="003759BC">
        <w:rPr>
          <w:b/>
          <w:bCs/>
        </w:rPr>
        <w:lastRenderedPageBreak/>
        <w:t>Субсидия:</w:t>
      </w:r>
    </w:p>
    <w:p w:rsidR="003759BC" w:rsidRPr="002E07A7" w:rsidRDefault="002E07A7" w:rsidP="002E07A7">
      <w:pPr>
        <w:ind w:firstLine="708"/>
      </w:pPr>
      <w:r>
        <w:t>О</w:t>
      </w:r>
      <w:r w:rsidRPr="002E07A7">
        <w:t>бъем распределяемой субсидии в рамках отбора</w:t>
      </w:r>
      <w:r w:rsidR="000E498C">
        <w:t xml:space="preserve"> – 23 921</w:t>
      </w:r>
      <w:r>
        <w:t>,</w:t>
      </w:r>
      <w:r w:rsidR="000E498C">
        <w:t>6</w:t>
      </w:r>
      <w:r>
        <w:t xml:space="preserve"> тыс. рублей.</w:t>
      </w:r>
    </w:p>
    <w:p w:rsidR="003759BC" w:rsidRDefault="003759BC" w:rsidP="003759BC">
      <w:pPr>
        <w:ind w:firstLine="708"/>
        <w:jc w:val="both"/>
      </w:pPr>
      <w:r>
        <w:t>Расчет размера субсидии на текущий финансовый год производится по формуле:</w:t>
      </w:r>
    </w:p>
    <w:p w:rsidR="003759BC" w:rsidRDefault="003759BC" w:rsidP="003759BC">
      <w:pPr>
        <w:ind w:firstLine="708"/>
        <w:jc w:val="both"/>
      </w:pP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 xml:space="preserve">Рс=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Рзс</m:t>
            </m:r>
          </m:num>
          <m:den>
            <m:r>
              <w:rPr>
                <w:rFonts w:ascii="Cambria Math" w:hAnsi="Cambria Math"/>
              </w:rPr>
              <m:t>Рос</m:t>
            </m:r>
          </m:den>
        </m:f>
        <m:r>
          <w:rPr>
            <w:rFonts w:ascii="Cambria Math" w:hAnsi="Cambria Math"/>
          </w:rPr>
          <m:t>×Рб</m:t>
        </m:r>
      </m:oMath>
      <w:r>
        <w:t>, где:</w:t>
      </w:r>
    </w:p>
    <w:p w:rsidR="003759BC" w:rsidRDefault="003759BC" w:rsidP="003759BC">
      <w:pPr>
        <w:ind w:firstLine="708"/>
        <w:jc w:val="both"/>
      </w:pPr>
      <w:proofErr w:type="spellStart"/>
      <w:r>
        <w:t>Рс</w:t>
      </w:r>
      <w:proofErr w:type="spellEnd"/>
      <w:r>
        <w:t xml:space="preserve"> - размер субсидии, предоставляемой получателю субсидии;</w:t>
      </w:r>
    </w:p>
    <w:p w:rsidR="003759BC" w:rsidRDefault="003759BC" w:rsidP="003759BC">
      <w:pPr>
        <w:ind w:firstLine="708"/>
        <w:jc w:val="both"/>
      </w:pPr>
      <w:proofErr w:type="spellStart"/>
      <w:r>
        <w:t>Рзс</w:t>
      </w:r>
      <w:proofErr w:type="spellEnd"/>
      <w:r>
        <w:t xml:space="preserve"> - размер затрат согласно смете планируемых расходов, представленной получателем субсидии;</w:t>
      </w:r>
    </w:p>
    <w:p w:rsidR="003759BC" w:rsidRDefault="003759BC" w:rsidP="003759BC">
      <w:pPr>
        <w:ind w:firstLine="708"/>
        <w:jc w:val="both"/>
      </w:pPr>
      <w:r>
        <w:t>Рос - общий размер затрат согласно сметам планируемых расходов, представленным всеми получателями субсидий;</w:t>
      </w:r>
    </w:p>
    <w:p w:rsidR="003759BC" w:rsidRDefault="003759BC" w:rsidP="003759BC">
      <w:pPr>
        <w:ind w:firstLine="708"/>
        <w:jc w:val="both"/>
      </w:pPr>
      <w:proofErr w:type="spellStart"/>
      <w:r>
        <w:t>Рб</w:t>
      </w:r>
      <w:proofErr w:type="spellEnd"/>
      <w:r>
        <w:t xml:space="preserve"> - лимит бюджетных обязательств, доведенных Службе на цели для достижения результата, указанного в пункте 8 настоящего Порядка.</w:t>
      </w:r>
    </w:p>
    <w:p w:rsidR="003759BC" w:rsidRDefault="003759BC" w:rsidP="003759BC">
      <w:pPr>
        <w:ind w:firstLine="708"/>
        <w:jc w:val="both"/>
      </w:pPr>
      <w:r>
        <w:t>Размер субсидии, предоставляемой получателю субсидии, не может превышать сумму затрат, связанных с созданием, расширением, реконструкцией и (или) модернизацией приюта для животных, указанную в предоставляемой им смете планируемых расходов.</w:t>
      </w:r>
    </w:p>
    <w:p w:rsidR="003759BC" w:rsidRDefault="003759BC" w:rsidP="003759BC">
      <w:pPr>
        <w:ind w:firstLine="708"/>
        <w:jc w:val="both"/>
      </w:pPr>
      <w:r>
        <w:t>К затратам, связанным с созданием, расширением, реконструкцией и (или) модернизацией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отказались, на финансовое обеспечение которых предоставляются субсидии, относятся:</w:t>
      </w:r>
    </w:p>
    <w:p w:rsidR="003759BC" w:rsidRDefault="003759BC" w:rsidP="003759BC">
      <w:pPr>
        <w:ind w:firstLine="708"/>
        <w:jc w:val="both"/>
      </w:pPr>
      <w:r>
        <w:t>1) приобретение материально-технических ресурсов (строительных материалов, в том числе модульных конструкций для создания специализированных помещений для содержания животных, оборудование вольеров для содержания животных, иных помещений в соответствии с требованиями, установленными порядком, утвержденным уполномоченным в области ветеринарии органом, тепло- и электроэнергии, нефтепродуктов всех видов, используемых на технологические цели, запасных частей, расходных материалов, ветеринарного и специализированного оборудования для содержания животных);</w:t>
      </w:r>
    </w:p>
    <w:p w:rsidR="003759BC" w:rsidRDefault="003759BC" w:rsidP="003759BC">
      <w:pPr>
        <w:ind w:firstLine="708"/>
        <w:jc w:val="both"/>
      </w:pPr>
      <w:r>
        <w:t>2) оплата услуг, в том числе транспортных, погрузочно-разгрузочных, пуско-наладочных работ, работ по монтажу оборудования и техники, связанных со строительством, расширением, реконструкцией и (или) модернизацией приютов для животных, пунктов временного содержания животных, а также работ по обеспечению водоснабжением (бурение и обустройство скважин, приобретение (строительство) насосных станций (насосов), строительство (ремонт, монтаж, замена) водоводов, водопроводов, приобретение технологического оборудования, комплектующих изделий, материалов) и электроснабжением (возведение (ремонт, монтаж, замена) линий электропередач, электросетей, приобретение трансформаторных подстанций, электрогенераторов, технологического оборудования, комплектующих изделий, материалов).</w:t>
      </w:r>
    </w:p>
    <w:p w:rsidR="003759BC" w:rsidRDefault="003759BC" w:rsidP="003759BC">
      <w:pPr>
        <w:ind w:firstLine="708"/>
        <w:jc w:val="both"/>
      </w:pPr>
    </w:p>
    <w:p w:rsidR="003759BC" w:rsidRDefault="003759BC" w:rsidP="003759BC">
      <w:pPr>
        <w:ind w:firstLine="708"/>
        <w:jc w:val="center"/>
        <w:rPr>
          <w:b/>
          <w:bCs/>
        </w:rPr>
      </w:pPr>
      <w:r w:rsidRPr="003759BC">
        <w:rPr>
          <w:b/>
          <w:bCs/>
        </w:rPr>
        <w:t>Результат отбора:</w:t>
      </w:r>
    </w:p>
    <w:p w:rsidR="003759BC" w:rsidRDefault="003759BC" w:rsidP="003759BC">
      <w:pPr>
        <w:ind w:firstLine="708"/>
        <w:jc w:val="both"/>
      </w:pPr>
      <w:r w:rsidRPr="003759BC">
        <w:t>Победителями отбора признаются участники отбора, включенные в рейтинг, сформированный Службой по результатам ранжирования поступивших заявок исходя из очередности их поступления и в пределах объема распределяемой субсидии, указанного в объявлении.</w:t>
      </w:r>
    </w:p>
    <w:p w:rsidR="003759BC" w:rsidRDefault="003759BC" w:rsidP="003759BC">
      <w:pPr>
        <w:ind w:firstLine="708"/>
        <w:jc w:val="both"/>
      </w:pPr>
      <w:r w:rsidRPr="003759BC">
        <w:t>Субсидия, распределяемая в рамках отбора, распределяется между участниками отбора, включенными в рейтинг, следующим способом: каждому участнику отбора, включенному в рейтинг, распределяется размер субсидии, пропорциональный размеру, указанному им в заявлении, к общему размеру субсидии, запрашиваемому всеми участниками отбора, включенными в рейтинг, но не выше размера, указанного им в заявлении.</w:t>
      </w:r>
    </w:p>
    <w:p w:rsidR="00CA5A51" w:rsidRDefault="00CA5A51" w:rsidP="00CA5A51">
      <w:pPr>
        <w:ind w:firstLine="708"/>
        <w:jc w:val="both"/>
      </w:pPr>
      <w:r>
        <w:t>По результатам ранжирования поступивших заявок и определения победителей отбора в пределах объема распределяемой субсидии Служба в течение 3 рабочих дней со дня окончания срока рассмотрения заявок формирует протокол подведения итогов отбора, включающий информацию о дате, времени и месте проведения рассмотрения заявок, участниках отбора, заявки которых были рассмотрены,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заявки, получателе (получателях) субсидии, с которым заключается соглашение, и размере предоставляемой ему субсидии.</w:t>
      </w:r>
    </w:p>
    <w:p w:rsidR="003759BC" w:rsidRDefault="00CA5A51" w:rsidP="00CA5A51">
      <w:pPr>
        <w:ind w:firstLine="708"/>
        <w:jc w:val="both"/>
      </w:pPr>
      <w:r>
        <w:t>Протокол подведения итогов подписывается руководителем Службы или уполномоченным им лицом в течение 1 рабочего дня после его формирования и размещается на официальном сайте не позднее рабочего дня, следующего за днем его подписания.</w:t>
      </w:r>
    </w:p>
    <w:p w:rsidR="00CA5A51" w:rsidRDefault="00CA5A51" w:rsidP="00CA5A51">
      <w:pPr>
        <w:ind w:firstLine="708"/>
        <w:jc w:val="both"/>
      </w:pPr>
      <w:r w:rsidRPr="00CA5A51">
        <w:t>По результатам подведения итогов отбора и распределения субсидий Служба не позднее 2 рабочих дней со дня подписания протокола подведения итогов принимает решение о предоставлении субсидии путем утверждения реестра получателей субсидии (далее - реестр).</w:t>
      </w:r>
    </w:p>
    <w:p w:rsidR="00CA5A51" w:rsidRDefault="00CA5A51" w:rsidP="00CA5A51">
      <w:pPr>
        <w:ind w:firstLine="708"/>
        <w:jc w:val="both"/>
      </w:pPr>
    </w:p>
    <w:p w:rsidR="00CA5A51" w:rsidRDefault="00CA5A51" w:rsidP="00CA5A51">
      <w:pPr>
        <w:ind w:firstLine="708"/>
        <w:jc w:val="center"/>
        <w:rPr>
          <w:b/>
          <w:bCs/>
        </w:rPr>
      </w:pPr>
      <w:r w:rsidRPr="00CA5A51">
        <w:rPr>
          <w:b/>
          <w:bCs/>
        </w:rPr>
        <w:t>Соглашение о предоставлении субсидии:</w:t>
      </w:r>
    </w:p>
    <w:p w:rsidR="00CA5A51" w:rsidRDefault="00CA5A51" w:rsidP="00CA5A51">
      <w:pPr>
        <w:ind w:firstLine="708"/>
        <w:jc w:val="both"/>
      </w:pPr>
      <w:r>
        <w:t>Субсидия предоставляется получателям субсидии на основании соглашения.</w:t>
      </w:r>
    </w:p>
    <w:p w:rsidR="00CA5A51" w:rsidRDefault="00CA5A51" w:rsidP="001D6AAC">
      <w:pPr>
        <w:ind w:firstLine="708"/>
        <w:jc w:val="both"/>
      </w:pPr>
      <w:r>
        <w:t>При необходимости внесения изменений в соглашение заключается дополнительное соглашение к соглашению или дополнительное соглашение о его расторжении.</w:t>
      </w:r>
    </w:p>
    <w:p w:rsidR="00710867" w:rsidRDefault="00710867" w:rsidP="00E773A6">
      <w:pPr>
        <w:ind w:firstLine="708"/>
        <w:jc w:val="both"/>
      </w:pPr>
      <w:r>
        <w:t>Заключение соглашения осуществляется в следующем порядке и сроки:</w:t>
      </w:r>
    </w:p>
    <w:p w:rsidR="00710867" w:rsidRDefault="00710867" w:rsidP="00710867">
      <w:pPr>
        <w:ind w:firstLine="708"/>
        <w:jc w:val="both"/>
      </w:pPr>
      <w:r>
        <w:t>1) Служба в течение 4 рабочих дней со дня формирования протокола подведения итогов направляет получателю субсидии соглашение;</w:t>
      </w:r>
    </w:p>
    <w:p w:rsidR="00710867" w:rsidRPr="00725E18" w:rsidRDefault="00710867" w:rsidP="00710867">
      <w:pPr>
        <w:ind w:firstLine="708"/>
        <w:jc w:val="both"/>
      </w:pPr>
      <w:r>
        <w:t>2) получатель субсидии в течение 3 рабочих дней со дня получения осуществляет подписание соглашения подписью руководителя юридического лица, индивидуального предпринимателя или уполномоченных ими лиц;</w:t>
      </w:r>
    </w:p>
    <w:p w:rsidR="001D6AAC" w:rsidRDefault="00710867" w:rsidP="00710867">
      <w:pPr>
        <w:ind w:firstLine="708"/>
        <w:jc w:val="both"/>
      </w:pPr>
      <w:r>
        <w:lastRenderedPageBreak/>
        <w:t>3) руководитель Службы или уполномоченное им лицо в течение 1 рабочего дня со дня подписания получателем субсидии соглашения подписывает его со своей стороны</w:t>
      </w:r>
      <w:r w:rsidR="00725E18">
        <w:t>.</w:t>
      </w:r>
    </w:p>
    <w:p w:rsidR="00725E18" w:rsidRDefault="00725E18" w:rsidP="00710867">
      <w:pPr>
        <w:ind w:firstLine="708"/>
        <w:jc w:val="both"/>
      </w:pPr>
      <w:r w:rsidRPr="00725E18">
        <w:t>Победитель отбора признается уклонившимся от заключения соглашения, если он не подписал соглашение в течение указанного в объявлении срока на подписание и не направил возражения по проекту соглашения.</w:t>
      </w:r>
    </w:p>
    <w:p w:rsidR="00D2216A" w:rsidRPr="00C7396A" w:rsidRDefault="00D2216A" w:rsidP="00710867">
      <w:pPr>
        <w:ind w:firstLine="708"/>
        <w:jc w:val="both"/>
      </w:pPr>
    </w:p>
    <w:sectPr w:rsidR="00D2216A" w:rsidRPr="00C7396A" w:rsidSect="006024B8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9A"/>
    <w:rsid w:val="00014F3F"/>
    <w:rsid w:val="000C66FB"/>
    <w:rsid w:val="000E498C"/>
    <w:rsid w:val="00113344"/>
    <w:rsid w:val="00137167"/>
    <w:rsid w:val="001876E1"/>
    <w:rsid w:val="001D6AAC"/>
    <w:rsid w:val="001E5C9A"/>
    <w:rsid w:val="002C0FA5"/>
    <w:rsid w:val="002E07A7"/>
    <w:rsid w:val="003326E2"/>
    <w:rsid w:val="00354D8F"/>
    <w:rsid w:val="00362931"/>
    <w:rsid w:val="003712C4"/>
    <w:rsid w:val="003759BC"/>
    <w:rsid w:val="003B1509"/>
    <w:rsid w:val="003B73E8"/>
    <w:rsid w:val="00467E3C"/>
    <w:rsid w:val="00554F14"/>
    <w:rsid w:val="006024B8"/>
    <w:rsid w:val="00602F7E"/>
    <w:rsid w:val="00657072"/>
    <w:rsid w:val="00676B85"/>
    <w:rsid w:val="006B4C80"/>
    <w:rsid w:val="00710867"/>
    <w:rsid w:val="00725E18"/>
    <w:rsid w:val="00732859"/>
    <w:rsid w:val="007C0504"/>
    <w:rsid w:val="007F7455"/>
    <w:rsid w:val="0083310C"/>
    <w:rsid w:val="008A0909"/>
    <w:rsid w:val="00927ACF"/>
    <w:rsid w:val="00954258"/>
    <w:rsid w:val="00A445B8"/>
    <w:rsid w:val="00B82544"/>
    <w:rsid w:val="00BC0C96"/>
    <w:rsid w:val="00C61C8C"/>
    <w:rsid w:val="00C6252C"/>
    <w:rsid w:val="00C7396A"/>
    <w:rsid w:val="00CA5A51"/>
    <w:rsid w:val="00D2216A"/>
    <w:rsid w:val="00D841FF"/>
    <w:rsid w:val="00E773A6"/>
    <w:rsid w:val="00ED09C0"/>
    <w:rsid w:val="00EE79F8"/>
    <w:rsid w:val="00F3015D"/>
    <w:rsid w:val="00F7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C39B3-46D2-4B8F-93F0-88DBEE3F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1509"/>
    <w:rPr>
      <w:rFonts w:ascii="Verdana" w:hAnsi="Verdana" w:cs="Verdana" w:hint="default"/>
      <w:color w:val="0000FF"/>
      <w:u w:val="single"/>
      <w:lang w:val="en-US" w:eastAsia="en-US" w:bidi="ar-SA"/>
    </w:rPr>
  </w:style>
  <w:style w:type="character" w:customStyle="1" w:styleId="a4">
    <w:name w:val="Гипертекстовая ссылка"/>
    <w:basedOn w:val="a0"/>
    <w:uiPriority w:val="99"/>
    <w:rsid w:val="00B82544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B8254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6">
    <w:name w:val="Информация о версии"/>
    <w:basedOn w:val="a5"/>
    <w:next w:val="a"/>
    <w:uiPriority w:val="99"/>
    <w:rsid w:val="00B82544"/>
    <w:rPr>
      <w:i/>
      <w:iCs/>
    </w:rPr>
  </w:style>
  <w:style w:type="character" w:styleId="a7">
    <w:name w:val="Placeholder Text"/>
    <w:basedOn w:val="a0"/>
    <w:uiPriority w:val="99"/>
    <w:semiHidden/>
    <w:rsid w:val="003759B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542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78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9977290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4583938/0" TargetMode="External"/><Relationship Id="rId11" Type="http://schemas.openxmlformats.org/officeDocument/2006/relationships/hyperlink" Target="https://internet.garant.ru/document/redirect/12112604/0" TargetMode="External"/><Relationship Id="rId5" Type="http://schemas.openxmlformats.org/officeDocument/2006/relationships/hyperlink" Target="https://internet.garant.ru/document/redirect/74583938/79" TargetMode="External"/><Relationship Id="rId10" Type="http://schemas.openxmlformats.org/officeDocument/2006/relationships/hyperlink" Target="https://internet.garant.ru/document/redirect/12112604/2692" TargetMode="External"/><Relationship Id="rId4" Type="http://schemas.openxmlformats.org/officeDocument/2006/relationships/hyperlink" Target="mailto:pochta@gvs.e-zab.ru" TargetMode="External"/><Relationship Id="rId9" Type="http://schemas.openxmlformats.org/officeDocument/2006/relationships/hyperlink" Target="https://internet.garant.ru/document/redirect/12112604/2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Лоншаков Дмитрий Анатольевич</dc:creator>
  <cp:lastModifiedBy>Матвеева Татьяна Юрьевна</cp:lastModifiedBy>
  <cp:revision>2</cp:revision>
  <cp:lastPrinted>2025-06-09T00:34:00Z</cp:lastPrinted>
  <dcterms:created xsi:type="dcterms:W3CDTF">2025-06-09T00:55:00Z</dcterms:created>
  <dcterms:modified xsi:type="dcterms:W3CDTF">2025-06-09T00:55:00Z</dcterms:modified>
</cp:coreProperties>
</file>