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99" w:rsidRPr="00891008" w:rsidRDefault="00E56999" w:rsidP="00E56999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13980E05" wp14:editId="4B5E908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99" w:rsidRPr="00891008" w:rsidRDefault="00E56999" w:rsidP="00E56999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56999" w:rsidRPr="00891008" w:rsidRDefault="00E56999" w:rsidP="00E56999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56999" w:rsidRPr="00891008" w:rsidRDefault="00E56999" w:rsidP="00E56999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56999" w:rsidRPr="00891008" w:rsidRDefault="00E56999" w:rsidP="00E56999">
      <w:pPr>
        <w:jc w:val="center"/>
        <w:rPr>
          <w:b/>
          <w:sz w:val="24"/>
        </w:rPr>
      </w:pPr>
    </w:p>
    <w:p w:rsidR="00E56999" w:rsidRPr="00891008" w:rsidRDefault="00E56999" w:rsidP="00E56999">
      <w:pPr>
        <w:jc w:val="center"/>
        <w:rPr>
          <w:b/>
          <w:sz w:val="24"/>
        </w:rPr>
      </w:pPr>
    </w:p>
    <w:p w:rsidR="00E56999" w:rsidRPr="00891008" w:rsidRDefault="00E56999" w:rsidP="00E56999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56999" w:rsidRPr="00891008" w:rsidRDefault="00E56999" w:rsidP="00E56999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E56999" w:rsidRPr="00891008" w:rsidRDefault="00E56999" w:rsidP="00E56999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Cs w:val="28"/>
        </w:rPr>
        <w:t xml:space="preserve">личного подсобного </w:t>
      </w:r>
      <w:r w:rsidR="00C96044">
        <w:rPr>
          <w:b/>
          <w:bCs/>
          <w:szCs w:val="28"/>
        </w:rPr>
        <w:t xml:space="preserve">хозяйства </w:t>
      </w:r>
      <w:proofErr w:type="spellStart"/>
      <w:r>
        <w:rPr>
          <w:b/>
          <w:bCs/>
          <w:szCs w:val="28"/>
        </w:rPr>
        <w:t>Молоствова</w:t>
      </w:r>
      <w:proofErr w:type="spellEnd"/>
      <w:r>
        <w:rPr>
          <w:b/>
          <w:bCs/>
          <w:szCs w:val="28"/>
        </w:rPr>
        <w:t xml:space="preserve"> Александра Владимировича </w:t>
      </w:r>
    </w:p>
    <w:p w:rsidR="00E56999" w:rsidRPr="00891008" w:rsidRDefault="00E56999" w:rsidP="00E5699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56999" w:rsidRPr="00891008" w:rsidRDefault="00E56999" w:rsidP="00E5699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="00C96044">
        <w:rPr>
          <w:rFonts w:eastAsia="Calibri"/>
          <w:szCs w:val="28"/>
          <w:lang w:eastAsia="en-US"/>
        </w:rPr>
        <w:br/>
        <w:t>25</w:t>
      </w:r>
      <w:r w:rsidRPr="00891008">
        <w:rPr>
          <w:rFonts w:eastAsia="Calibri"/>
          <w:szCs w:val="28"/>
          <w:lang w:eastAsia="en-US"/>
        </w:rPr>
        <w:t xml:space="preserve"> </w:t>
      </w:r>
      <w:r w:rsidR="00C96044">
        <w:rPr>
          <w:rFonts w:eastAsia="Calibri"/>
          <w:szCs w:val="28"/>
          <w:lang w:eastAsia="en-US"/>
        </w:rPr>
        <w:t>февраля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</w:t>
      </w:r>
      <w:r w:rsidR="00C96044">
        <w:rPr>
          <w:rFonts w:eastAsia="Calibri"/>
          <w:szCs w:val="28"/>
          <w:lang w:eastAsia="en-US"/>
        </w:rPr>
        <w:t>1</w:t>
      </w:r>
      <w:r w:rsidRPr="00891008">
        <w:rPr>
          <w:rFonts w:eastAsia="Calibri"/>
          <w:szCs w:val="28"/>
          <w:lang w:eastAsia="en-US"/>
        </w:rPr>
        <w:t xml:space="preserve"> года № </w:t>
      </w:r>
      <w:r w:rsidR="00C96044">
        <w:rPr>
          <w:rFonts w:eastAsia="Calibri"/>
          <w:szCs w:val="28"/>
          <w:lang w:eastAsia="en-US"/>
        </w:rPr>
        <w:t>1-А-2021/1190-1196</w:t>
      </w:r>
      <w:r w:rsidRPr="00891008">
        <w:rPr>
          <w:rFonts w:eastAsia="Calibri"/>
          <w:szCs w:val="28"/>
          <w:lang w:eastAsia="en-US"/>
        </w:rPr>
        <w:t xml:space="preserve">, выданной </w:t>
      </w:r>
      <w:r w:rsidR="00C96044">
        <w:rPr>
          <w:rFonts w:eastAsia="Calibri"/>
          <w:szCs w:val="28"/>
          <w:lang w:eastAsia="en-US"/>
        </w:rPr>
        <w:t>краевым государственным учреждением «Агинская окружная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="00C96044" w:rsidRPr="00C96044">
        <w:rPr>
          <w:bCs/>
          <w:szCs w:val="28"/>
        </w:rPr>
        <w:t xml:space="preserve">на территории личного подсобного хозяйства </w:t>
      </w:r>
      <w:proofErr w:type="spellStart"/>
      <w:r w:rsidR="00C96044" w:rsidRPr="00C96044">
        <w:rPr>
          <w:bCs/>
          <w:szCs w:val="28"/>
        </w:rPr>
        <w:t>Молоствова</w:t>
      </w:r>
      <w:proofErr w:type="spellEnd"/>
      <w:r w:rsidR="00C96044" w:rsidRPr="00C96044">
        <w:rPr>
          <w:bCs/>
          <w:szCs w:val="28"/>
        </w:rPr>
        <w:t xml:space="preserve"> Александра Владимировича</w:t>
      </w:r>
      <w:r w:rsidRPr="00F2719C">
        <w:rPr>
          <w:bCs/>
          <w:szCs w:val="28"/>
        </w:rPr>
        <w:t>,</w:t>
      </w:r>
      <w:r w:rsidRPr="00891008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E56999" w:rsidRPr="00891008" w:rsidRDefault="00E56999" w:rsidP="00E5699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1. Установить с</w:t>
      </w:r>
      <w:r w:rsidR="00C96044">
        <w:rPr>
          <w:bCs/>
          <w:szCs w:val="28"/>
        </w:rPr>
        <w:t>о</w:t>
      </w:r>
      <w:r w:rsidRPr="00891008">
        <w:rPr>
          <w:bCs/>
          <w:szCs w:val="28"/>
        </w:rPr>
        <w:t xml:space="preserve"> </w:t>
      </w:r>
      <w:r w:rsidR="00C96044">
        <w:rPr>
          <w:bCs/>
          <w:szCs w:val="28"/>
        </w:rPr>
        <w:t>2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ма</w:t>
      </w:r>
      <w:r w:rsidR="00C96044">
        <w:rPr>
          <w:bCs/>
          <w:szCs w:val="28"/>
        </w:rPr>
        <w:t>рта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</w:t>
      </w:r>
      <w:r w:rsidR="00C96044">
        <w:rPr>
          <w:bCs/>
          <w:szCs w:val="28"/>
        </w:rPr>
        <w:t>1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="00C96044" w:rsidRPr="00C96044">
        <w:rPr>
          <w:bCs/>
          <w:szCs w:val="28"/>
        </w:rPr>
        <w:t xml:space="preserve">на территории личного подсобного хозяйства </w:t>
      </w:r>
      <w:proofErr w:type="spellStart"/>
      <w:r w:rsidR="00C96044" w:rsidRPr="00C96044">
        <w:rPr>
          <w:bCs/>
          <w:szCs w:val="28"/>
        </w:rPr>
        <w:t>Молоствова</w:t>
      </w:r>
      <w:proofErr w:type="spellEnd"/>
      <w:r w:rsidR="00C96044" w:rsidRPr="00C96044">
        <w:rPr>
          <w:bCs/>
          <w:szCs w:val="28"/>
        </w:rPr>
        <w:t xml:space="preserve"> Александра Владимировича</w:t>
      </w:r>
      <w:r w:rsidRPr="00E24E44">
        <w:rPr>
          <w:bCs/>
          <w:szCs w:val="28"/>
        </w:rPr>
        <w:t xml:space="preserve">, расположенного </w:t>
      </w:r>
      <w:r w:rsidR="00C96044">
        <w:rPr>
          <w:bCs/>
          <w:szCs w:val="28"/>
        </w:rPr>
        <w:t xml:space="preserve">по адресу: Забайкальский край, </w:t>
      </w:r>
      <w:r w:rsidR="00DB6EFE">
        <w:rPr>
          <w:bCs/>
          <w:szCs w:val="28"/>
        </w:rPr>
        <w:t xml:space="preserve">город Чита, посёлок Наклонный, улица Кубанская, дом 22 </w:t>
      </w:r>
      <w:r w:rsidRPr="00891008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E56999" w:rsidRPr="00891008" w:rsidRDefault="00E56999" w:rsidP="00E5699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E56999" w:rsidRPr="00891008" w:rsidRDefault="00E56999" w:rsidP="00E5699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56999" w:rsidRPr="00891008" w:rsidRDefault="00E56999" w:rsidP="00E56999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56999" w:rsidRPr="00891008" w:rsidRDefault="00E56999" w:rsidP="00E5699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56999" w:rsidRPr="00891008" w:rsidRDefault="00E56999" w:rsidP="00E5699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выпасать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невакцинированных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животных на пастбищах, где выпасались больные лептоспирозом животные, или на территории природного очага лептоспироза;</w:t>
      </w:r>
    </w:p>
    <w:p w:rsidR="00E56999" w:rsidRPr="00891008" w:rsidRDefault="00E56999" w:rsidP="00E5699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E56999" w:rsidRPr="00891008" w:rsidRDefault="00E56999" w:rsidP="00E5699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>
        <w:rPr>
          <w:bCs/>
          <w:szCs w:val="28"/>
        </w:rPr>
        <w:t>Н</w:t>
      </w:r>
      <w:r w:rsidRPr="00891008">
        <w:rPr>
          <w:bCs/>
          <w:szCs w:val="28"/>
        </w:rPr>
        <w:t>ачальник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государственного бюджетного учреждения «</w:t>
      </w:r>
      <w:r w:rsidR="00DB6EFE">
        <w:rPr>
          <w:bCs/>
          <w:szCs w:val="28"/>
        </w:rPr>
        <w:t>Читинская городская</w:t>
      </w:r>
      <w:r w:rsidRPr="00891008">
        <w:rPr>
          <w:bCs/>
          <w:szCs w:val="28"/>
        </w:rPr>
        <w:t xml:space="preserve"> станция по борьбе с болезнями животных», главно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ветеринарно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врач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</w:t>
      </w:r>
      <w:r w:rsidR="00DB6EFE">
        <w:rPr>
          <w:bCs/>
          <w:szCs w:val="28"/>
        </w:rPr>
        <w:t>городского округа «Город Чита»</w:t>
      </w:r>
      <w:r w:rsidRPr="00891008">
        <w:rPr>
          <w:bCs/>
          <w:szCs w:val="28"/>
        </w:rPr>
        <w:t xml:space="preserve"> (</w:t>
      </w:r>
      <w:proofErr w:type="spellStart"/>
      <w:r w:rsidR="00DB6EFE">
        <w:rPr>
          <w:bCs/>
          <w:szCs w:val="28"/>
        </w:rPr>
        <w:t>Е.О.Капустину</w:t>
      </w:r>
      <w:proofErr w:type="spellEnd"/>
      <w:r w:rsidRPr="00891008">
        <w:rPr>
          <w:bCs/>
          <w:szCs w:val="28"/>
        </w:rPr>
        <w:t xml:space="preserve">) проводить мероприятия по ликвидации лептоспироза в </w:t>
      </w:r>
      <w:proofErr w:type="gramStart"/>
      <w:r w:rsidRPr="00891008">
        <w:rPr>
          <w:bCs/>
          <w:szCs w:val="28"/>
        </w:rPr>
        <w:t>неблагополучном</w:t>
      </w:r>
      <w:proofErr w:type="gramEnd"/>
      <w:r w:rsidRPr="00891008">
        <w:rPr>
          <w:bCs/>
          <w:szCs w:val="28"/>
        </w:rPr>
        <w:t xml:space="preserve"> </w:t>
      </w:r>
      <w:proofErr w:type="gramStart"/>
      <w:r w:rsidRPr="00891008">
        <w:rPr>
          <w:bCs/>
          <w:szCs w:val="28"/>
        </w:rPr>
        <w:lastRenderedPageBreak/>
        <w:t>пункте, предусмотренные ветеринарным законодательством Российской Федерации.</w:t>
      </w:r>
      <w:proofErr w:type="gramEnd"/>
    </w:p>
    <w:p w:rsidR="00E56999" w:rsidRPr="00891008" w:rsidRDefault="00E56999" w:rsidP="00E5699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56999" w:rsidRPr="00891008" w:rsidRDefault="00E56999" w:rsidP="00E5699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E56999" w:rsidRPr="00891008" w:rsidRDefault="00E56999" w:rsidP="00E5699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E56999" w:rsidRPr="00891008" w:rsidRDefault="00E56999" w:rsidP="00E56999">
      <w:pPr>
        <w:pStyle w:val="a4"/>
        <w:ind w:firstLine="720"/>
      </w:pPr>
    </w:p>
    <w:p w:rsidR="00E56999" w:rsidRPr="00891008" w:rsidRDefault="00E56999" w:rsidP="00E56999">
      <w:pPr>
        <w:pStyle w:val="a4"/>
        <w:ind w:firstLine="720"/>
      </w:pPr>
    </w:p>
    <w:p w:rsidR="00E56999" w:rsidRPr="00891008" w:rsidRDefault="00E56999" w:rsidP="00E56999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56999" w:rsidRPr="00891008" w:rsidTr="00034928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6999" w:rsidRPr="00891008" w:rsidRDefault="00DB6EFE" w:rsidP="00DB6EFE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56999"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6999" w:rsidRPr="00891008" w:rsidRDefault="00E56999" w:rsidP="00DB6EFE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6EFE">
              <w:rPr>
                <w:sz w:val="28"/>
                <w:szCs w:val="28"/>
              </w:rPr>
              <w:t xml:space="preserve">            </w:t>
            </w:r>
            <w:proofErr w:type="spellStart"/>
            <w:r w:rsidR="00DB6EFE"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E56999" w:rsidRPr="00891008" w:rsidRDefault="00E56999" w:rsidP="00E56999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E56999" w:rsidRPr="00891008" w:rsidRDefault="00E56999" w:rsidP="00E56999">
      <w:pPr>
        <w:pStyle w:val="a4"/>
        <w:rPr>
          <w:bCs/>
        </w:rPr>
      </w:pPr>
    </w:p>
    <w:p w:rsidR="00E56999" w:rsidRPr="00891008" w:rsidRDefault="00E56999" w:rsidP="00E56999">
      <w:pPr>
        <w:pStyle w:val="a4"/>
        <w:rPr>
          <w:bCs/>
        </w:rPr>
      </w:pPr>
    </w:p>
    <w:p w:rsidR="00E56999" w:rsidRPr="00891008" w:rsidRDefault="00E56999" w:rsidP="00E56999">
      <w:pPr>
        <w:pStyle w:val="a4"/>
        <w:rPr>
          <w:bCs/>
        </w:rPr>
      </w:pPr>
    </w:p>
    <w:p w:rsidR="00E56999" w:rsidRPr="00891008" w:rsidRDefault="00E56999" w:rsidP="00E56999">
      <w:pPr>
        <w:pStyle w:val="a4"/>
        <w:rPr>
          <w:bCs/>
        </w:rPr>
      </w:pPr>
    </w:p>
    <w:p w:rsidR="00E56999" w:rsidRPr="00891008" w:rsidRDefault="00E56999" w:rsidP="00E56999">
      <w:pPr>
        <w:pStyle w:val="a4"/>
        <w:rPr>
          <w:bCs/>
        </w:rPr>
      </w:pPr>
    </w:p>
    <w:p w:rsidR="00E56999" w:rsidRPr="00891008" w:rsidRDefault="00E56999" w:rsidP="00E56999">
      <w:pPr>
        <w:pStyle w:val="a4"/>
        <w:rPr>
          <w:bCs/>
        </w:rPr>
      </w:pPr>
    </w:p>
    <w:p w:rsidR="00E56999" w:rsidRPr="00891008" w:rsidRDefault="00E56999" w:rsidP="00E56999">
      <w:pPr>
        <w:pStyle w:val="a4"/>
        <w:rPr>
          <w:bCs/>
        </w:rPr>
      </w:pPr>
    </w:p>
    <w:p w:rsidR="00E56999" w:rsidRPr="00891008" w:rsidRDefault="00E56999" w:rsidP="00E56999">
      <w:pPr>
        <w:pStyle w:val="a4"/>
        <w:rPr>
          <w:bCs/>
        </w:rPr>
      </w:pPr>
    </w:p>
    <w:p w:rsidR="00E56999" w:rsidRPr="00891008" w:rsidRDefault="00E56999" w:rsidP="00E56999">
      <w:pPr>
        <w:pStyle w:val="a4"/>
        <w:rPr>
          <w:bCs/>
        </w:rPr>
      </w:pPr>
    </w:p>
    <w:p w:rsidR="00E56999" w:rsidRPr="00891008" w:rsidRDefault="00E56999" w:rsidP="00E56999">
      <w:pPr>
        <w:pStyle w:val="a4"/>
        <w:rPr>
          <w:bCs/>
        </w:rPr>
      </w:pPr>
    </w:p>
    <w:p w:rsidR="00E56999" w:rsidRPr="00891008" w:rsidRDefault="00E56999" w:rsidP="00E56999">
      <w:pPr>
        <w:pStyle w:val="a4"/>
        <w:rPr>
          <w:bCs/>
        </w:rPr>
      </w:pPr>
    </w:p>
    <w:p w:rsidR="00E56999" w:rsidRPr="00891008" w:rsidRDefault="00E56999" w:rsidP="00E56999">
      <w:pPr>
        <w:pStyle w:val="a4"/>
        <w:rPr>
          <w:bCs/>
        </w:rPr>
      </w:pPr>
    </w:p>
    <w:p w:rsidR="00E56999" w:rsidRPr="00891008" w:rsidRDefault="00E56999" w:rsidP="00E56999">
      <w:pPr>
        <w:pStyle w:val="a4"/>
        <w:rPr>
          <w:bCs/>
        </w:rPr>
      </w:pPr>
    </w:p>
    <w:p w:rsidR="00E56999" w:rsidRPr="00891008" w:rsidRDefault="00E56999" w:rsidP="00E56999">
      <w:pPr>
        <w:pStyle w:val="a4"/>
        <w:rPr>
          <w:bCs/>
        </w:rPr>
      </w:pPr>
    </w:p>
    <w:p w:rsidR="00E56999" w:rsidRPr="00891008" w:rsidRDefault="00E56999" w:rsidP="00E56999">
      <w:pPr>
        <w:pStyle w:val="a4"/>
        <w:rPr>
          <w:bCs/>
        </w:rPr>
      </w:pPr>
    </w:p>
    <w:p w:rsidR="00E56999" w:rsidRPr="00891008" w:rsidRDefault="00E56999" w:rsidP="00E56999">
      <w:pPr>
        <w:pStyle w:val="a4"/>
        <w:rPr>
          <w:bCs/>
        </w:rPr>
      </w:pPr>
    </w:p>
    <w:p w:rsidR="00E56999" w:rsidRPr="00891008" w:rsidRDefault="00E56999" w:rsidP="00E56999">
      <w:pPr>
        <w:pStyle w:val="a4"/>
        <w:rPr>
          <w:bCs/>
        </w:rPr>
      </w:pPr>
    </w:p>
    <w:p w:rsidR="00E56999" w:rsidRDefault="00E56999" w:rsidP="00E56999">
      <w:pPr>
        <w:pStyle w:val="a4"/>
        <w:rPr>
          <w:bCs/>
        </w:rPr>
      </w:pPr>
    </w:p>
    <w:p w:rsidR="00DB6EFE" w:rsidRDefault="00DB6EFE" w:rsidP="00E56999">
      <w:pPr>
        <w:pStyle w:val="a4"/>
        <w:rPr>
          <w:bCs/>
        </w:rPr>
      </w:pPr>
    </w:p>
    <w:p w:rsidR="00DB6EFE" w:rsidRDefault="00DB6EFE" w:rsidP="00E56999">
      <w:pPr>
        <w:pStyle w:val="a4"/>
        <w:rPr>
          <w:bCs/>
        </w:rPr>
      </w:pPr>
    </w:p>
    <w:p w:rsidR="00DB6EFE" w:rsidRDefault="00DB6EFE" w:rsidP="00E56999">
      <w:pPr>
        <w:pStyle w:val="a4"/>
        <w:rPr>
          <w:bCs/>
        </w:rPr>
      </w:pPr>
    </w:p>
    <w:p w:rsidR="00DB6EFE" w:rsidRDefault="00DB6EFE" w:rsidP="00E56999">
      <w:pPr>
        <w:pStyle w:val="a4"/>
        <w:rPr>
          <w:bCs/>
        </w:rPr>
      </w:pPr>
    </w:p>
    <w:p w:rsidR="00DB6EFE" w:rsidRDefault="00DB6EFE" w:rsidP="00E56999">
      <w:pPr>
        <w:pStyle w:val="a4"/>
        <w:rPr>
          <w:bCs/>
        </w:rPr>
      </w:pPr>
    </w:p>
    <w:p w:rsidR="00DB6EFE" w:rsidRDefault="00DB6EFE" w:rsidP="00E56999">
      <w:pPr>
        <w:pStyle w:val="a4"/>
        <w:rPr>
          <w:bCs/>
        </w:rPr>
      </w:pPr>
    </w:p>
    <w:p w:rsidR="00DB6EFE" w:rsidRPr="00891008" w:rsidRDefault="00DB6EFE" w:rsidP="00E56999">
      <w:pPr>
        <w:pStyle w:val="a4"/>
        <w:rPr>
          <w:bCs/>
        </w:rPr>
      </w:pPr>
    </w:p>
    <w:p w:rsidR="00E56999" w:rsidRPr="00891008" w:rsidRDefault="00E56999" w:rsidP="00E56999">
      <w:pPr>
        <w:pStyle w:val="a4"/>
        <w:rPr>
          <w:bCs/>
        </w:rPr>
      </w:pPr>
    </w:p>
    <w:p w:rsidR="00E56999" w:rsidRDefault="00E56999" w:rsidP="00E56999">
      <w:pPr>
        <w:pStyle w:val="a4"/>
        <w:rPr>
          <w:szCs w:val="28"/>
        </w:rPr>
      </w:pPr>
    </w:p>
    <w:p w:rsidR="00E56999" w:rsidRPr="00891008" w:rsidRDefault="00E56999" w:rsidP="00E56999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56999" w:rsidRPr="00891008" w:rsidTr="00034928">
        <w:trPr>
          <w:trHeight w:val="1849"/>
        </w:trPr>
        <w:tc>
          <w:tcPr>
            <w:tcW w:w="4781" w:type="dxa"/>
          </w:tcPr>
          <w:p w:rsidR="00E56999" w:rsidRDefault="00E56999" w:rsidP="00034928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E56999" w:rsidRPr="00891008" w:rsidRDefault="00E56999" w:rsidP="00034928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E56999" w:rsidRPr="00891008" w:rsidRDefault="00E56999" w:rsidP="00034928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E56999" w:rsidRPr="00891008" w:rsidRDefault="00E56999" w:rsidP="00034928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E56999" w:rsidRPr="00891008" w:rsidRDefault="00E56999" w:rsidP="00034928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56999" w:rsidRPr="00891008" w:rsidRDefault="00E56999" w:rsidP="00E56999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56999" w:rsidRPr="00891008" w:rsidRDefault="00E56999" w:rsidP="00E5699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6999" w:rsidRPr="00891008" w:rsidRDefault="00E56999" w:rsidP="00E5699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6999" w:rsidRPr="00891008" w:rsidRDefault="00E56999" w:rsidP="00E5699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6999" w:rsidRPr="00891008" w:rsidRDefault="00E56999" w:rsidP="00E5699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6999" w:rsidRPr="00891008" w:rsidRDefault="00E56999" w:rsidP="00E5699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6999" w:rsidRDefault="00E56999" w:rsidP="00E56999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E56999" w:rsidRPr="00891008" w:rsidRDefault="00E56999" w:rsidP="00E56999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56999" w:rsidRPr="00891008" w:rsidRDefault="00E56999" w:rsidP="00E56999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E56999" w:rsidRDefault="00E56999" w:rsidP="00E56999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E56999" w:rsidRPr="000275B6" w:rsidRDefault="00E56999" w:rsidP="00E56999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E56999" w:rsidRPr="00891008" w:rsidTr="00034928">
        <w:tc>
          <w:tcPr>
            <w:tcW w:w="675" w:type="dxa"/>
          </w:tcPr>
          <w:p w:rsidR="00E56999" w:rsidRPr="000275B6" w:rsidRDefault="00E56999" w:rsidP="0003492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56999" w:rsidRPr="000275B6" w:rsidRDefault="00E56999" w:rsidP="0003492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56999" w:rsidRPr="000275B6" w:rsidRDefault="00E56999" w:rsidP="0003492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56999" w:rsidRPr="000275B6" w:rsidRDefault="00E56999" w:rsidP="0003492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56999" w:rsidRPr="00891008" w:rsidTr="00034928">
        <w:tc>
          <w:tcPr>
            <w:tcW w:w="675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56999" w:rsidRPr="000275B6" w:rsidRDefault="00E56999" w:rsidP="00DB6EF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r w:rsidR="00DB6EFE">
              <w:rPr>
                <w:bCs/>
                <w:sz w:val="24"/>
                <w:szCs w:val="24"/>
              </w:rPr>
              <w:t>Читинская городская</w:t>
            </w:r>
            <w:r w:rsidRPr="000275B6"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891008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 w:rsidR="00DB6EFE">
              <w:rPr>
                <w:bCs/>
                <w:sz w:val="24"/>
                <w:szCs w:val="24"/>
              </w:rPr>
              <w:t>Читинская городская</w:t>
            </w:r>
            <w:r w:rsidR="00DB6EFE" w:rsidRPr="000275B6">
              <w:rPr>
                <w:sz w:val="24"/>
                <w:szCs w:val="24"/>
              </w:rPr>
              <w:t xml:space="preserve"> станция по борьбе с болезнями животных</w:t>
            </w:r>
            <w:r w:rsidRPr="00891008">
              <w:rPr>
                <w:bCs/>
                <w:sz w:val="24"/>
                <w:szCs w:val="24"/>
              </w:rPr>
              <w:t>», главн</w:t>
            </w:r>
            <w:r>
              <w:rPr>
                <w:bCs/>
                <w:sz w:val="24"/>
                <w:szCs w:val="24"/>
              </w:rPr>
              <w:t>ый</w:t>
            </w:r>
            <w:r w:rsidRPr="00891008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ый</w:t>
            </w:r>
            <w:r w:rsidRPr="00891008">
              <w:rPr>
                <w:bCs/>
                <w:sz w:val="24"/>
                <w:szCs w:val="24"/>
              </w:rPr>
              <w:t xml:space="preserve"> врач </w:t>
            </w:r>
            <w:r w:rsidR="00DB6EFE" w:rsidRPr="00DB6EFE">
              <w:rPr>
                <w:bCs/>
                <w:sz w:val="24"/>
                <w:szCs w:val="24"/>
              </w:rPr>
              <w:t>городского округа «Город Чита»</w:t>
            </w:r>
            <w:r w:rsidRPr="00891008">
              <w:rPr>
                <w:bCs/>
                <w:sz w:val="24"/>
                <w:szCs w:val="24"/>
              </w:rPr>
              <w:t xml:space="preserve"> (</w:t>
            </w:r>
            <w:r w:rsidR="00DB6EFE">
              <w:rPr>
                <w:bCs/>
                <w:sz w:val="24"/>
                <w:szCs w:val="24"/>
              </w:rPr>
              <w:t>Е.О.Капустин</w:t>
            </w:r>
            <w:r w:rsidRPr="00891008">
              <w:rPr>
                <w:bCs/>
                <w:sz w:val="24"/>
                <w:szCs w:val="24"/>
              </w:rPr>
              <w:t>)</w:t>
            </w:r>
            <w:r w:rsidRPr="00891008">
              <w:rPr>
                <w:sz w:val="24"/>
                <w:szCs w:val="24"/>
              </w:rPr>
              <w:t xml:space="preserve"> (далее – ГБУ «</w:t>
            </w:r>
            <w:r w:rsidR="00DB6EFE">
              <w:rPr>
                <w:bCs/>
                <w:sz w:val="24"/>
                <w:szCs w:val="24"/>
              </w:rPr>
              <w:t>Читинская городская</w:t>
            </w:r>
            <w:r w:rsidR="00DB6EFE"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СББЖ»)</w:t>
            </w:r>
            <w:r w:rsidR="00E73C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E56999" w:rsidRPr="00891008" w:rsidRDefault="00E73C89" w:rsidP="00E73C8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E73C89">
              <w:rPr>
                <w:bCs/>
                <w:sz w:val="24"/>
                <w:szCs w:val="24"/>
              </w:rPr>
              <w:t>Молоствов Александр Владимирович</w:t>
            </w:r>
            <w:r w:rsidR="00E56999">
              <w:rPr>
                <w:bCs/>
                <w:sz w:val="24"/>
                <w:szCs w:val="24"/>
              </w:rPr>
              <w:t xml:space="preserve"> </w:t>
            </w:r>
            <w:r w:rsidR="00E56999" w:rsidRPr="00891008">
              <w:rPr>
                <w:bCs/>
                <w:sz w:val="24"/>
                <w:szCs w:val="24"/>
              </w:rPr>
              <w:t xml:space="preserve"> </w:t>
            </w:r>
            <w:r w:rsidR="00E56999" w:rsidRPr="00891008">
              <w:rPr>
                <w:sz w:val="24"/>
                <w:szCs w:val="24"/>
              </w:rPr>
              <w:t xml:space="preserve">(далее – </w:t>
            </w:r>
            <w:r>
              <w:rPr>
                <w:sz w:val="24"/>
                <w:szCs w:val="24"/>
              </w:rPr>
              <w:t>Молоствов А.В.</w:t>
            </w:r>
            <w:r w:rsidR="00E56999" w:rsidRPr="00891008">
              <w:rPr>
                <w:sz w:val="24"/>
                <w:szCs w:val="24"/>
              </w:rPr>
              <w:t>)</w:t>
            </w:r>
          </w:p>
        </w:tc>
      </w:tr>
      <w:tr w:rsidR="00E56999" w:rsidRPr="00891008" w:rsidTr="00034928">
        <w:tc>
          <w:tcPr>
            <w:tcW w:w="675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56999" w:rsidRPr="00891008" w:rsidRDefault="00E73C89" w:rsidP="00E73C8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Читинская городская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Молоствов А.В.</w:t>
            </w:r>
          </w:p>
        </w:tc>
      </w:tr>
      <w:tr w:rsidR="00E56999" w:rsidRPr="00891008" w:rsidTr="00034928">
        <w:tc>
          <w:tcPr>
            <w:tcW w:w="675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56999" w:rsidRPr="00891008" w:rsidRDefault="00E73C89" w:rsidP="00E73C8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Читинская городская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 w:rsidR="00E56999">
              <w:rPr>
                <w:sz w:val="24"/>
                <w:szCs w:val="24"/>
              </w:rPr>
              <w:t>,</w:t>
            </w:r>
            <w:r w:rsidR="00E56999"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E56999"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bookmarkStart w:id="0" w:name="_GoBack"/>
            <w:bookmarkEnd w:id="0"/>
            <w:r w:rsidR="00E56999" w:rsidRPr="00756FF0">
              <w:rPr>
                <w:sz w:val="24"/>
                <w:szCs w:val="24"/>
              </w:rPr>
              <w:t>»</w:t>
            </w:r>
          </w:p>
        </w:tc>
      </w:tr>
      <w:tr w:rsidR="00E56999" w:rsidRPr="00891008" w:rsidTr="00034928">
        <w:tc>
          <w:tcPr>
            <w:tcW w:w="675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56999" w:rsidRPr="00891008" w:rsidRDefault="00E73C89" w:rsidP="00034928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Молоствов А.В.</w:t>
            </w:r>
          </w:p>
        </w:tc>
      </w:tr>
      <w:tr w:rsidR="00E56999" w:rsidRPr="00891008" w:rsidTr="00034928">
        <w:tc>
          <w:tcPr>
            <w:tcW w:w="675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56999" w:rsidRPr="00891008" w:rsidRDefault="00E73C89" w:rsidP="00E73C8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Читинская городская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Молоствов А.В.</w:t>
            </w:r>
          </w:p>
        </w:tc>
      </w:tr>
      <w:tr w:rsidR="00E56999" w:rsidRPr="00891008" w:rsidTr="00034928">
        <w:tc>
          <w:tcPr>
            <w:tcW w:w="675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56999" w:rsidRPr="00891008" w:rsidRDefault="00E56999" w:rsidP="00034928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56999" w:rsidRPr="00891008" w:rsidRDefault="00E73C89" w:rsidP="00E73C8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Читинская городская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Молоствов А.В.</w:t>
            </w:r>
          </w:p>
        </w:tc>
      </w:tr>
      <w:tr w:rsidR="00E56999" w:rsidRPr="00891008" w:rsidTr="00034928">
        <w:tc>
          <w:tcPr>
            <w:tcW w:w="675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56999" w:rsidRPr="00891008" w:rsidRDefault="00E73C89" w:rsidP="0003492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Читинская городская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56999" w:rsidRPr="00891008" w:rsidTr="00034928">
        <w:tc>
          <w:tcPr>
            <w:tcW w:w="675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56999" w:rsidRPr="00891008" w:rsidRDefault="00E56999" w:rsidP="0003492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E56999" w:rsidRPr="00891008" w:rsidRDefault="00E73C89" w:rsidP="0003492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Читинская городская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</w:tc>
      </w:tr>
    </w:tbl>
    <w:p w:rsidR="00E56999" w:rsidRPr="00891008" w:rsidRDefault="00E56999" w:rsidP="00E56999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E56999" w:rsidRPr="00891008" w:rsidRDefault="00E56999" w:rsidP="00E56999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56999" w:rsidRPr="00891008" w:rsidRDefault="00E56999" w:rsidP="00E56999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E56999" w:rsidRDefault="00E56999" w:rsidP="00E56999"/>
    <w:p w:rsidR="00E56999" w:rsidRDefault="00E56999" w:rsidP="00E56999"/>
    <w:p w:rsidR="00EE540E" w:rsidRDefault="00EE540E"/>
    <w:sectPr w:rsidR="00EE540E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0E"/>
    <w:rsid w:val="00C96044"/>
    <w:rsid w:val="00DB6EFE"/>
    <w:rsid w:val="00DE7E72"/>
    <w:rsid w:val="00E513F5"/>
    <w:rsid w:val="00E56999"/>
    <w:rsid w:val="00E73C89"/>
    <w:rsid w:val="00E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699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5699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699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6999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569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56999"/>
  </w:style>
  <w:style w:type="character" w:styleId="a3">
    <w:name w:val="Hyperlink"/>
    <w:basedOn w:val="a0"/>
    <w:uiPriority w:val="99"/>
    <w:semiHidden/>
    <w:unhideWhenUsed/>
    <w:rsid w:val="00E56999"/>
    <w:rPr>
      <w:color w:val="0000FF"/>
      <w:u w:val="single"/>
    </w:rPr>
  </w:style>
  <w:style w:type="paragraph" w:styleId="a4">
    <w:name w:val="Body Text"/>
    <w:basedOn w:val="a"/>
    <w:link w:val="a5"/>
    <w:rsid w:val="00E56999"/>
    <w:pPr>
      <w:jc w:val="both"/>
    </w:pPr>
  </w:style>
  <w:style w:type="character" w:customStyle="1" w:styleId="a5">
    <w:name w:val="Основной текст Знак"/>
    <w:basedOn w:val="a0"/>
    <w:link w:val="a4"/>
    <w:rsid w:val="00E569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5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69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9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699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5699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699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6999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569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56999"/>
  </w:style>
  <w:style w:type="character" w:styleId="a3">
    <w:name w:val="Hyperlink"/>
    <w:basedOn w:val="a0"/>
    <w:uiPriority w:val="99"/>
    <w:semiHidden/>
    <w:unhideWhenUsed/>
    <w:rsid w:val="00E56999"/>
    <w:rPr>
      <w:color w:val="0000FF"/>
      <w:u w:val="single"/>
    </w:rPr>
  </w:style>
  <w:style w:type="paragraph" w:styleId="a4">
    <w:name w:val="Body Text"/>
    <w:basedOn w:val="a"/>
    <w:link w:val="a5"/>
    <w:rsid w:val="00E56999"/>
    <w:pPr>
      <w:jc w:val="both"/>
    </w:pPr>
  </w:style>
  <w:style w:type="character" w:customStyle="1" w:styleId="a5">
    <w:name w:val="Основной текст Знак"/>
    <w:basedOn w:val="a0"/>
    <w:link w:val="a4"/>
    <w:rsid w:val="00E569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5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69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9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2021-03-03T00:14:00Z</cp:lastPrinted>
  <dcterms:created xsi:type="dcterms:W3CDTF">2021-03-02T08:14:00Z</dcterms:created>
  <dcterms:modified xsi:type="dcterms:W3CDTF">2021-03-03T00:15:00Z</dcterms:modified>
</cp:coreProperties>
</file>