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D35608" w:rsidRPr="00D35608">
        <w:rPr>
          <w:b/>
          <w:bCs/>
          <w:sz w:val="27"/>
          <w:szCs w:val="27"/>
        </w:rPr>
        <w:t xml:space="preserve">крестьянского (фермерского) хозяйства </w:t>
      </w:r>
      <w:proofErr w:type="spellStart"/>
      <w:r w:rsidR="00D35608" w:rsidRPr="00D35608">
        <w:rPr>
          <w:b/>
          <w:bCs/>
          <w:sz w:val="27"/>
          <w:szCs w:val="27"/>
        </w:rPr>
        <w:t>Горлачёва</w:t>
      </w:r>
      <w:proofErr w:type="spellEnd"/>
      <w:r w:rsidR="00D35608" w:rsidRPr="00D35608">
        <w:rPr>
          <w:b/>
          <w:bCs/>
          <w:sz w:val="27"/>
          <w:szCs w:val="27"/>
        </w:rPr>
        <w:t xml:space="preserve"> Александра Ивановича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D35608">
        <w:rPr>
          <w:rFonts w:eastAsia="Calibri"/>
          <w:szCs w:val="27"/>
          <w:lang w:eastAsia="en-US"/>
        </w:rPr>
        <w:t>23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D35608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П-1217-1219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D35608" w:rsidRPr="00D35608">
        <w:rPr>
          <w:bCs/>
          <w:szCs w:val="28"/>
        </w:rPr>
        <w:t xml:space="preserve">крестьянского (фермерского) хозяйства </w:t>
      </w:r>
      <w:proofErr w:type="spellStart"/>
      <w:r w:rsidR="00D35608" w:rsidRPr="00D35608">
        <w:rPr>
          <w:bCs/>
          <w:szCs w:val="28"/>
        </w:rPr>
        <w:t>Горлачёва</w:t>
      </w:r>
      <w:proofErr w:type="spellEnd"/>
      <w:r w:rsidR="00D35608" w:rsidRPr="00D35608">
        <w:rPr>
          <w:bCs/>
          <w:szCs w:val="28"/>
        </w:rPr>
        <w:t xml:space="preserve"> Александра Ивановича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D35608">
        <w:rPr>
          <w:bCs/>
          <w:szCs w:val="28"/>
        </w:rPr>
        <w:t>23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D35608" w:rsidRPr="00D35608">
        <w:rPr>
          <w:bCs/>
          <w:szCs w:val="28"/>
        </w:rPr>
        <w:t xml:space="preserve">крестьянского (фермерского) хозяйства </w:t>
      </w:r>
      <w:proofErr w:type="spellStart"/>
      <w:r w:rsidR="00D35608" w:rsidRPr="00D35608">
        <w:rPr>
          <w:bCs/>
          <w:szCs w:val="28"/>
        </w:rPr>
        <w:t>Горлачёва</w:t>
      </w:r>
      <w:proofErr w:type="spellEnd"/>
      <w:r w:rsidR="00D35608" w:rsidRPr="00D35608">
        <w:rPr>
          <w:bCs/>
          <w:szCs w:val="28"/>
        </w:rPr>
        <w:t xml:space="preserve"> Александра Ивановича, расположенного по адресу: Забайкальский край, муниципальный район «Читинский район», сельского поселения «Верх-Читинское», села Мухор-Кондуй, ул. </w:t>
      </w:r>
      <w:proofErr w:type="gramStart"/>
      <w:r w:rsidR="00D35608" w:rsidRPr="00D35608">
        <w:rPr>
          <w:bCs/>
          <w:szCs w:val="28"/>
        </w:rPr>
        <w:t>Центральная</w:t>
      </w:r>
      <w:proofErr w:type="gramEnd"/>
      <w:r w:rsidR="00D35608" w:rsidRPr="00D35608">
        <w:rPr>
          <w:bCs/>
          <w:szCs w:val="28"/>
        </w:rPr>
        <w:t>, д. 32</w:t>
      </w:r>
      <w:r w:rsidR="00555A8D" w:rsidRPr="00555A8D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D35608">
        <w:rPr>
          <w:bCs/>
          <w:szCs w:val="28"/>
        </w:rPr>
        <w:t>И.о</w:t>
      </w:r>
      <w:proofErr w:type="spellEnd"/>
      <w:r w:rsidR="00D35608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D35608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r w:rsidR="00A24B5D">
        <w:rPr>
          <w:bCs/>
          <w:szCs w:val="28"/>
        </w:rPr>
        <w:t xml:space="preserve">Читинская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D35608">
        <w:rPr>
          <w:bCs/>
          <w:szCs w:val="28"/>
        </w:rPr>
        <w:t>и.о</w:t>
      </w:r>
      <w:proofErr w:type="spellEnd"/>
      <w:r w:rsidR="00D35608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D35608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D35608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D35608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r w:rsidR="00D35608">
        <w:rPr>
          <w:bCs/>
          <w:szCs w:val="28"/>
        </w:rPr>
        <w:t>Читинского района</w:t>
      </w:r>
      <w:r w:rsidR="005C64D1">
        <w:rPr>
          <w:bCs/>
          <w:szCs w:val="28"/>
        </w:rPr>
        <w:t xml:space="preserve"> Забайкальского края</w:t>
      </w:r>
      <w:r w:rsidR="00D35608">
        <w:rPr>
          <w:bCs/>
          <w:szCs w:val="28"/>
        </w:rPr>
        <w:br/>
      </w:r>
      <w:r w:rsidRPr="00891008">
        <w:rPr>
          <w:bCs/>
          <w:szCs w:val="28"/>
        </w:rPr>
        <w:lastRenderedPageBreak/>
        <w:t>(</w:t>
      </w:r>
      <w:r w:rsidR="00D35608">
        <w:rPr>
          <w:bCs/>
          <w:szCs w:val="28"/>
        </w:rPr>
        <w:t>Д.А.</w:t>
      </w:r>
      <w:r w:rsidR="00A24B5D">
        <w:rPr>
          <w:bCs/>
          <w:szCs w:val="28"/>
        </w:rPr>
        <w:t xml:space="preserve"> </w:t>
      </w:r>
      <w:r w:rsidR="00D35608">
        <w:rPr>
          <w:bCs/>
          <w:szCs w:val="28"/>
        </w:rPr>
        <w:t>Давыдкину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D35608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D35608">
              <w:rPr>
                <w:bCs/>
                <w:sz w:val="24"/>
                <w:szCs w:val="24"/>
              </w:rPr>
              <w:t>И.о</w:t>
            </w:r>
            <w:proofErr w:type="spellEnd"/>
            <w:r w:rsidRPr="00D35608">
              <w:rPr>
                <w:bCs/>
                <w:sz w:val="24"/>
                <w:szCs w:val="24"/>
              </w:rPr>
              <w:t xml:space="preserve">. начальника государственного бюджетного учреждения «Читинская станция по борьбе с болезнями животных», </w:t>
            </w:r>
            <w:proofErr w:type="spellStart"/>
            <w:r w:rsidRPr="00D35608">
              <w:rPr>
                <w:bCs/>
                <w:sz w:val="24"/>
                <w:szCs w:val="24"/>
              </w:rPr>
              <w:t>и.о</w:t>
            </w:r>
            <w:proofErr w:type="spellEnd"/>
            <w:r w:rsidRPr="00D35608">
              <w:rPr>
                <w:bCs/>
                <w:sz w:val="24"/>
                <w:szCs w:val="24"/>
              </w:rPr>
              <w:t xml:space="preserve">. главного ветеринарного врача Читинского района Забайкальского края (Д.А. Давыдкину)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D35608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D35608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D35608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D35608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D35608">
              <w:rPr>
                <w:sz w:val="24"/>
                <w:szCs w:val="24"/>
              </w:rPr>
              <w:t xml:space="preserve"> </w:t>
            </w:r>
            <w:proofErr w:type="spellStart"/>
            <w:r w:rsidRPr="00D35608">
              <w:rPr>
                <w:sz w:val="24"/>
                <w:szCs w:val="24"/>
              </w:rPr>
              <w:t>Горлачёв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  <w:r w:rsidRPr="00D35608">
              <w:rPr>
                <w:sz w:val="24"/>
                <w:szCs w:val="24"/>
              </w:rPr>
              <w:t xml:space="preserve">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D356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4256F8"/>
    <w:rsid w:val="004C52B5"/>
    <w:rsid w:val="00555A8D"/>
    <w:rsid w:val="005C64D1"/>
    <w:rsid w:val="007B3EA9"/>
    <w:rsid w:val="008A0909"/>
    <w:rsid w:val="00A14945"/>
    <w:rsid w:val="00A24B5D"/>
    <w:rsid w:val="00C76BF3"/>
    <w:rsid w:val="00D35608"/>
    <w:rsid w:val="00D4739B"/>
    <w:rsid w:val="00E405C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2021-04-23T03:25:00Z</cp:lastPrinted>
  <dcterms:created xsi:type="dcterms:W3CDTF">2021-04-23T03:26:00Z</dcterms:created>
  <dcterms:modified xsi:type="dcterms:W3CDTF">2021-04-23T03:26:00Z</dcterms:modified>
</cp:coreProperties>
</file>