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D" w:rsidRDefault="00E7652D" w:rsidP="00E7652D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063A12E7" wp14:editId="7CF3DB04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2D" w:rsidRPr="00891008" w:rsidRDefault="00E7652D" w:rsidP="00E7652D">
      <w:pPr>
        <w:jc w:val="center"/>
        <w:rPr>
          <w:sz w:val="6"/>
          <w:szCs w:val="6"/>
        </w:rPr>
      </w:pPr>
    </w:p>
    <w:p w:rsidR="00E7652D" w:rsidRPr="00891008" w:rsidRDefault="00E7652D" w:rsidP="00E7652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7652D" w:rsidRPr="00891008" w:rsidRDefault="00E7652D" w:rsidP="00E7652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7652D" w:rsidRPr="00891008" w:rsidRDefault="00E7652D" w:rsidP="00E7652D">
      <w:pPr>
        <w:jc w:val="center"/>
        <w:rPr>
          <w:b/>
          <w:sz w:val="24"/>
        </w:rPr>
      </w:pPr>
    </w:p>
    <w:p w:rsidR="00E7652D" w:rsidRPr="00891008" w:rsidRDefault="00E7652D" w:rsidP="00E7652D">
      <w:pPr>
        <w:jc w:val="center"/>
        <w:rPr>
          <w:b/>
          <w:sz w:val="24"/>
        </w:rPr>
      </w:pPr>
    </w:p>
    <w:p w:rsidR="00E7652D" w:rsidRPr="00891008" w:rsidRDefault="00E7652D" w:rsidP="00E7652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7652D" w:rsidRPr="00891008" w:rsidRDefault="00E7652D" w:rsidP="00E7652D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E7652D" w:rsidRPr="00891008" w:rsidRDefault="00E7652D" w:rsidP="00E7652D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личного подсобного хозяйства Ланцева Анатолия Филипповича, расположенного в селе Усугли Тунгокоченского района Забайкальского края</w:t>
      </w:r>
    </w:p>
    <w:p w:rsidR="00E7652D" w:rsidRPr="00891008" w:rsidRDefault="00E7652D" w:rsidP="00E7652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7652D" w:rsidRDefault="00E7652D" w:rsidP="00E7652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1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июня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1</w:t>
      </w:r>
      <w:r w:rsidR="00C80468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153-13167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Pr="00A7640C">
        <w:rPr>
          <w:bCs/>
          <w:szCs w:val="28"/>
        </w:rPr>
        <w:t xml:space="preserve">на территории </w:t>
      </w:r>
      <w:r w:rsidRPr="00B503AC">
        <w:rPr>
          <w:bCs/>
          <w:szCs w:val="28"/>
        </w:rPr>
        <w:t xml:space="preserve">личного подсобного хозяйства </w:t>
      </w:r>
      <w:r w:rsidRPr="00E7652D">
        <w:rPr>
          <w:bCs/>
          <w:szCs w:val="28"/>
        </w:rPr>
        <w:t>Ланцева Анатолия Филипповича,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proofErr w:type="gramEnd"/>
    </w:p>
    <w:p w:rsidR="00E7652D" w:rsidRPr="007429B6" w:rsidRDefault="00E7652D" w:rsidP="00E7652D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29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июня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года </w:t>
      </w:r>
      <w:r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Pr="00E7652D">
        <w:rPr>
          <w:rFonts w:ascii="Times New Roman" w:hAnsi="Times New Roman" w:cs="Times New Roman"/>
          <w:bCs/>
          <w:sz w:val="28"/>
          <w:szCs w:val="28"/>
        </w:rPr>
        <w:t>инфекционной анеми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652D">
        <w:rPr>
          <w:rFonts w:ascii="Times New Roman" w:hAnsi="Times New Roman" w:cs="Times New Roman"/>
          <w:bCs/>
          <w:sz w:val="28"/>
          <w:szCs w:val="28"/>
        </w:rPr>
        <w:t xml:space="preserve"> лошадей (ИНАН)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7429B6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инфекционной анемии лошадей (ИНАН)</w:t>
      </w:r>
      <w:r w:rsidRPr="007429B6">
        <w:rPr>
          <w:rFonts w:ascii="Times New Roman" w:hAnsi="Times New Roman" w:cs="Times New Roman"/>
          <w:sz w:val="28"/>
          <w:szCs w:val="28"/>
        </w:rPr>
        <w:t xml:space="preserve">, 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E7652D" w:rsidRPr="007429B6" w:rsidRDefault="00E7652D" w:rsidP="00E7652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2. Определить:</w:t>
      </w:r>
    </w:p>
    <w:p w:rsidR="00E7652D" w:rsidRPr="007429B6" w:rsidRDefault="00E7652D" w:rsidP="00E7652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7429B6">
        <w:rPr>
          <w:bCs/>
          <w:szCs w:val="28"/>
        </w:rPr>
        <w:t xml:space="preserve">личного подсобного хозяйства </w:t>
      </w:r>
      <w:r w:rsidR="007A60EC">
        <w:rPr>
          <w:bCs/>
          <w:szCs w:val="28"/>
        </w:rPr>
        <w:t>Ланцева Анатолия Филипповича</w:t>
      </w:r>
      <w:r w:rsidRPr="007429B6">
        <w:rPr>
          <w:bCs/>
          <w:szCs w:val="28"/>
        </w:rPr>
        <w:t xml:space="preserve">, расположенного </w:t>
      </w:r>
      <w:r w:rsidR="007A60EC">
        <w:rPr>
          <w:bCs/>
          <w:szCs w:val="28"/>
        </w:rPr>
        <w:t>по адресу: Забайкальский край, Тунгокоченский район, село Усугли, улица Весенняя, дом 1а</w:t>
      </w:r>
      <w:r w:rsidRPr="007429B6">
        <w:rPr>
          <w:bCs/>
          <w:spacing w:val="-4"/>
          <w:szCs w:val="28"/>
        </w:rPr>
        <w:t xml:space="preserve">; </w:t>
      </w:r>
    </w:p>
    <w:p w:rsidR="00E7652D" w:rsidRPr="007429B6" w:rsidRDefault="00E7652D" w:rsidP="00E7652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="007A60EC">
        <w:rPr>
          <w:bCs/>
          <w:spacing w:val="-4"/>
          <w:szCs w:val="28"/>
        </w:rPr>
        <w:t>села Усугли Тунгокоченского района Забайкальского края</w:t>
      </w:r>
      <w:r w:rsidRPr="007429B6">
        <w:rPr>
          <w:bCs/>
          <w:spacing w:val="-4"/>
          <w:szCs w:val="28"/>
        </w:rPr>
        <w:t xml:space="preserve">.   </w:t>
      </w:r>
    </w:p>
    <w:p w:rsidR="00E7652D" w:rsidRPr="007429B6" w:rsidRDefault="00E7652D" w:rsidP="00E7652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7429B6">
        <w:rPr>
          <w:rFonts w:eastAsiaTheme="minorHAnsi"/>
          <w:szCs w:val="28"/>
          <w:lang w:eastAsia="en-US"/>
        </w:rPr>
        <w:t>ввод (ввоз) на территорию хозяйства и вывод (вывоз) за его пределы восприимчивых животных;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429B6">
        <w:rPr>
          <w:rFonts w:eastAsiaTheme="minorHAnsi"/>
          <w:szCs w:val="28"/>
          <w:lang w:eastAsia="en-US"/>
        </w:rPr>
        <w:t>перемещение и перегруппировка восприимчивых животных;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3) </w:t>
      </w:r>
      <w:r w:rsidRPr="007429B6">
        <w:rPr>
          <w:rFonts w:eastAsiaTheme="minorHAnsi"/>
          <w:szCs w:val="28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B5F61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B5F61">
        <w:rPr>
          <w:spacing w:val="-4"/>
          <w:szCs w:val="28"/>
        </w:rPr>
        <w:t xml:space="preserve"> </w:t>
      </w:r>
      <w:r w:rsidRPr="007429B6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7429B6">
        <w:rPr>
          <w:rFonts w:eastAsiaTheme="minorHAnsi"/>
          <w:szCs w:val="28"/>
          <w:lang w:eastAsia="en-US"/>
        </w:rPr>
        <w:t>убой восприимчивых животных, реализация восприимчивых животных и продуктов их убоя;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Pr="007429B6">
        <w:rPr>
          <w:rFonts w:eastAsiaTheme="minorHAnsi"/>
          <w:szCs w:val="28"/>
          <w:lang w:eastAsia="en-US"/>
        </w:rPr>
        <w:t>вывоз кормов, с которыми могли иметь контакт больные восприимчивые животные;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Pr="007429B6">
        <w:rPr>
          <w:rFonts w:eastAsiaTheme="minorHAnsi"/>
          <w:szCs w:val="28"/>
          <w:lang w:eastAsia="en-US"/>
        </w:rPr>
        <w:t>проведение случки и искусственного осеменения восприимчивых животных;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7) </w:t>
      </w:r>
      <w:r w:rsidRPr="007429B6">
        <w:rPr>
          <w:rFonts w:eastAsiaTheme="minorHAnsi"/>
          <w:szCs w:val="28"/>
          <w:lang w:eastAsia="en-US"/>
        </w:rPr>
        <w:t>вывоз молока и спермы, получ</w:t>
      </w:r>
      <w:r>
        <w:rPr>
          <w:rFonts w:eastAsiaTheme="minorHAnsi"/>
          <w:szCs w:val="28"/>
          <w:lang w:eastAsia="en-US"/>
        </w:rPr>
        <w:t>енных от восприимчивых животных.</w:t>
      </w:r>
      <w:proofErr w:type="gramEnd"/>
    </w:p>
    <w:p w:rsidR="00E7652D" w:rsidRPr="007429B6" w:rsidRDefault="00E7652D" w:rsidP="00E7652D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7429B6">
        <w:rPr>
          <w:spacing w:val="-4"/>
          <w:szCs w:val="28"/>
        </w:rPr>
        <w:t xml:space="preserve">4. </w:t>
      </w:r>
      <w:r w:rsidRPr="007429B6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E7652D" w:rsidRPr="006B5F61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6B5F61">
        <w:rPr>
          <w:rFonts w:eastAsiaTheme="minorHAnsi"/>
          <w:szCs w:val="28"/>
          <w:lang w:eastAsia="en-US"/>
        </w:rPr>
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</w:r>
    </w:p>
    <w:p w:rsidR="00E7652D" w:rsidRPr="006B5F61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6B5F61">
        <w:rPr>
          <w:rFonts w:eastAsiaTheme="minorHAnsi"/>
          <w:szCs w:val="28"/>
          <w:lang w:eastAsia="en-US"/>
        </w:rPr>
        <w:t>реализация восприимчивых животных;</w:t>
      </w:r>
    </w:p>
    <w:p w:rsidR="00E7652D" w:rsidRPr="007429B6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6B5F61">
        <w:rPr>
          <w:rFonts w:eastAsiaTheme="minorHAnsi"/>
          <w:szCs w:val="28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E7652D" w:rsidRPr="00C80468" w:rsidRDefault="00E7652D" w:rsidP="00E7652D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7429B6">
        <w:rPr>
          <w:rFonts w:eastAsiaTheme="minorHAnsi"/>
          <w:spacing w:val="-4"/>
          <w:szCs w:val="28"/>
          <w:lang w:eastAsia="en-US"/>
        </w:rPr>
        <w:t xml:space="preserve">5. Утвердить прилагаемый План </w:t>
      </w:r>
      <w:r w:rsidR="00C80468" w:rsidRPr="00C80468">
        <w:rPr>
          <w:rFonts w:eastAsiaTheme="minorHAnsi"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="00C80468" w:rsidRPr="00C80468">
        <w:rPr>
          <w:bCs/>
          <w:spacing w:val="-6"/>
          <w:szCs w:val="28"/>
        </w:rPr>
        <w:t xml:space="preserve">инфекционной анемии лошадей (ИНАН) </w:t>
      </w:r>
      <w:r w:rsidR="00C80468" w:rsidRPr="00C80468">
        <w:rPr>
          <w:bCs/>
          <w:spacing w:val="-4"/>
          <w:szCs w:val="28"/>
        </w:rPr>
        <w:t xml:space="preserve">в границах </w:t>
      </w:r>
      <w:r w:rsidR="00C80468" w:rsidRPr="00C80468">
        <w:rPr>
          <w:bCs/>
          <w:szCs w:val="28"/>
        </w:rPr>
        <w:t>личного подсобного хозяйства Ланцева Анатолия Филипповича, расположенного по адресу: Забайкальский край, Тунгокоченский район, село Усугли, улица Весенняя, дом 1а</w:t>
      </w:r>
      <w:r w:rsidR="00C80468" w:rsidRPr="00C80468">
        <w:rPr>
          <w:bCs/>
          <w:spacing w:val="-4"/>
          <w:szCs w:val="28"/>
        </w:rPr>
        <w:t xml:space="preserve">, </w:t>
      </w:r>
      <w:r w:rsidR="00C80468" w:rsidRPr="00C80468">
        <w:rPr>
          <w:rFonts w:eastAsiaTheme="minorHAnsi"/>
          <w:spacing w:val="-4"/>
          <w:szCs w:val="28"/>
          <w:lang w:eastAsia="en-US"/>
        </w:rPr>
        <w:t>и предотвращению распространения возбудителя</w:t>
      </w:r>
      <w:r w:rsidRPr="00C80468">
        <w:rPr>
          <w:rFonts w:eastAsiaTheme="minorHAnsi"/>
          <w:spacing w:val="-4"/>
          <w:szCs w:val="28"/>
          <w:lang w:eastAsia="en-US"/>
        </w:rPr>
        <w:t xml:space="preserve">.      </w:t>
      </w:r>
    </w:p>
    <w:p w:rsidR="00E7652D" w:rsidRPr="007429B6" w:rsidRDefault="00E7652D" w:rsidP="00E7652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6. </w:t>
      </w:r>
      <w:proofErr w:type="gramStart"/>
      <w:r w:rsidRPr="007429B6">
        <w:rPr>
          <w:bCs/>
          <w:spacing w:val="-4"/>
          <w:szCs w:val="28"/>
        </w:rPr>
        <w:t>Контроль за</w:t>
      </w:r>
      <w:proofErr w:type="gramEnd"/>
      <w:r w:rsidRPr="007429B6">
        <w:rPr>
          <w:bCs/>
          <w:spacing w:val="-4"/>
          <w:szCs w:val="28"/>
        </w:rPr>
        <w:t xml:space="preserve"> исполнением настоя</w:t>
      </w:r>
      <w:bookmarkStart w:id="0" w:name="_GoBack"/>
      <w:bookmarkEnd w:id="0"/>
      <w:r w:rsidRPr="007429B6">
        <w:rPr>
          <w:bCs/>
          <w:spacing w:val="-4"/>
          <w:szCs w:val="28"/>
        </w:rPr>
        <w:t>щего приказа оставляю за собой.</w:t>
      </w:r>
    </w:p>
    <w:p w:rsidR="00E7652D" w:rsidRDefault="00E7652D" w:rsidP="00E7652D">
      <w:pPr>
        <w:ind w:firstLine="709"/>
        <w:jc w:val="both"/>
        <w:rPr>
          <w:bCs/>
          <w:szCs w:val="28"/>
        </w:rPr>
      </w:pPr>
      <w:r w:rsidRPr="007429B6">
        <w:rPr>
          <w:bCs/>
          <w:spacing w:val="-4"/>
          <w:szCs w:val="28"/>
        </w:rPr>
        <w:t xml:space="preserve">7. </w:t>
      </w:r>
      <w:r w:rsidRPr="007429B6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429B6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429B6">
        <w:rPr>
          <w:rStyle w:val="apple-style-span"/>
          <w:spacing w:val="-4"/>
          <w:szCs w:val="28"/>
          <w:shd w:val="clear" w:color="auto" w:fill="FFFFFF"/>
        </w:rPr>
        <w:t>).</w:t>
      </w:r>
    </w:p>
    <w:p w:rsidR="00E7652D" w:rsidRPr="00CE03E5" w:rsidRDefault="00E7652D" w:rsidP="00E7652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E7652D" w:rsidRPr="00CE03E5" w:rsidRDefault="00E7652D" w:rsidP="00E7652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E7652D" w:rsidRPr="00E27D3D" w:rsidTr="000C185B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52D" w:rsidRPr="00E27D3D" w:rsidRDefault="00E7652D" w:rsidP="000C185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652D" w:rsidRPr="00E27D3D" w:rsidRDefault="00E7652D" w:rsidP="000C185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7652D" w:rsidRDefault="00E7652D" w:rsidP="00E7652D"/>
    <w:p w:rsidR="00E7652D" w:rsidRDefault="00E7652D" w:rsidP="00E7652D"/>
    <w:p w:rsidR="00E7652D" w:rsidRDefault="00E7652D" w:rsidP="00E7652D">
      <w:pPr>
        <w:pStyle w:val="a4"/>
        <w:rPr>
          <w:szCs w:val="28"/>
        </w:rPr>
        <w:sectPr w:rsidR="00E7652D" w:rsidSect="003D25D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7652D" w:rsidRPr="008530C5" w:rsidRDefault="00E7652D" w:rsidP="00E7652D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Pr="008530C5">
        <w:rPr>
          <w:szCs w:val="28"/>
        </w:rPr>
        <w:t>УТВЕРЖДЕН</w:t>
      </w:r>
    </w:p>
    <w:p w:rsidR="00E7652D" w:rsidRDefault="00E7652D" w:rsidP="00E7652D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E7652D" w:rsidRPr="008530C5" w:rsidRDefault="00E7652D" w:rsidP="00E7652D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E7652D" w:rsidRPr="008530C5" w:rsidRDefault="00E7652D" w:rsidP="00E7652D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E7652D" w:rsidRPr="0055208B" w:rsidRDefault="00E7652D" w:rsidP="00E7652D">
      <w:pPr>
        <w:jc w:val="right"/>
        <w:rPr>
          <w:b/>
        </w:rPr>
      </w:pPr>
    </w:p>
    <w:p w:rsidR="00E7652D" w:rsidRPr="0055208B" w:rsidRDefault="00E7652D" w:rsidP="00E7652D">
      <w:pPr>
        <w:jc w:val="center"/>
        <w:rPr>
          <w:b/>
        </w:rPr>
      </w:pPr>
      <w:r w:rsidRPr="0055208B">
        <w:rPr>
          <w:b/>
        </w:rPr>
        <w:t>ПЛАН</w:t>
      </w:r>
    </w:p>
    <w:p w:rsidR="00E7652D" w:rsidRPr="006B5F61" w:rsidRDefault="00E7652D" w:rsidP="00E7652D">
      <w:pPr>
        <w:jc w:val="center"/>
        <w:rPr>
          <w:b/>
        </w:rPr>
      </w:pPr>
      <w:r w:rsidRPr="006B5F61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6B5F61">
        <w:rPr>
          <w:b/>
          <w:bCs/>
          <w:spacing w:val="-6"/>
          <w:szCs w:val="28"/>
        </w:rPr>
        <w:t xml:space="preserve">инфекционной анемии лошадей (ИНАН) </w:t>
      </w:r>
      <w:r w:rsidR="007A60EC" w:rsidRPr="007A60EC">
        <w:rPr>
          <w:b/>
          <w:bCs/>
          <w:spacing w:val="-4"/>
          <w:szCs w:val="28"/>
        </w:rPr>
        <w:t xml:space="preserve">в границах </w:t>
      </w:r>
      <w:r w:rsidR="007A60EC" w:rsidRPr="007A60EC">
        <w:rPr>
          <w:b/>
          <w:bCs/>
          <w:szCs w:val="28"/>
        </w:rPr>
        <w:t>личного подсобного хозяйства Ланцева Анатолия Филипповича, расположенного по адресу: Забайкальский край, Тунгокоченский район, село Усугли, улица Весенняя, дом 1а</w:t>
      </w:r>
      <w:r w:rsidRPr="006B5F61">
        <w:rPr>
          <w:b/>
          <w:bCs/>
          <w:spacing w:val="-4"/>
          <w:szCs w:val="28"/>
        </w:rPr>
        <w:t xml:space="preserve">, </w:t>
      </w:r>
      <w:r w:rsidRPr="006B5F61">
        <w:rPr>
          <w:rFonts w:eastAsiaTheme="minorHAnsi"/>
          <w:b/>
          <w:spacing w:val="-4"/>
          <w:szCs w:val="28"/>
          <w:lang w:eastAsia="en-US"/>
        </w:rPr>
        <w:t>и предотвращению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94"/>
      </w:tblGrid>
      <w:tr w:rsidR="00E7652D" w:rsidTr="007A60EC">
        <w:trPr>
          <w:trHeight w:val="611"/>
        </w:trPr>
        <w:tc>
          <w:tcPr>
            <w:tcW w:w="675" w:type="dxa"/>
          </w:tcPr>
          <w:p w:rsidR="00E7652D" w:rsidRPr="00B62D0F" w:rsidRDefault="00E7652D" w:rsidP="000C185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E7652D" w:rsidRPr="00B62D0F" w:rsidRDefault="00E7652D" w:rsidP="000C185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E7652D" w:rsidRPr="00B62D0F" w:rsidRDefault="00E7652D" w:rsidP="000C185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</w:tcPr>
          <w:p w:rsidR="00E7652D" w:rsidRPr="00B62D0F" w:rsidRDefault="00E7652D" w:rsidP="000C185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E7652D" w:rsidTr="007A60EC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E7652D" w:rsidRPr="005864DA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52D" w:rsidRPr="00B62D0F" w:rsidRDefault="00E7652D" w:rsidP="000C185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52D" w:rsidRDefault="00E7652D" w:rsidP="000C185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652D" w:rsidRDefault="00E7652D" w:rsidP="000C185B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E7652D" w:rsidTr="007A60EC">
        <w:tc>
          <w:tcPr>
            <w:tcW w:w="675" w:type="dxa"/>
          </w:tcPr>
          <w:p w:rsidR="00E7652D" w:rsidRPr="005864DA" w:rsidRDefault="00E7652D" w:rsidP="000C185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E7652D" w:rsidRPr="007A60EC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эпизоотическим очагом – </w:t>
            </w:r>
            <w:r w:rsidR="007A60EC" w:rsidRPr="007A60EC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7A60EC" w:rsidRPr="007A60EC">
              <w:rPr>
                <w:bCs/>
                <w:sz w:val="24"/>
                <w:szCs w:val="24"/>
              </w:rPr>
              <w:t>личного подсобного хозяйства Ланцева Анатолия Филипповича, расположенного по адресу: Забайкальский край, Тунгокоченский район, село Усугли, улица Весенняя, дом 1а</w:t>
            </w:r>
            <w:r w:rsidRPr="007A60EC">
              <w:rPr>
                <w:spacing w:val="-4"/>
                <w:sz w:val="24"/>
                <w:szCs w:val="24"/>
              </w:rPr>
              <w:t>;</w:t>
            </w:r>
          </w:p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неблагополучным пунктом – </w:t>
            </w:r>
            <w:r w:rsidR="007A60EC" w:rsidRPr="007A60EC">
              <w:rPr>
                <w:bCs/>
                <w:spacing w:val="-4"/>
                <w:sz w:val="24"/>
                <w:szCs w:val="24"/>
              </w:rPr>
              <w:t>территорию в границах села Усугли Тунгокоченского района Забайкальского края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E7652D" w:rsidRPr="005864DA" w:rsidRDefault="00E7652D" w:rsidP="007A60EC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 xml:space="preserve">Тунгокоченская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7652D" w:rsidTr="007A60EC">
        <w:tc>
          <w:tcPr>
            <w:tcW w:w="675" w:type="dxa"/>
          </w:tcPr>
          <w:p w:rsidR="00E7652D" w:rsidRPr="005864DA" w:rsidRDefault="00E7652D" w:rsidP="000C185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E7652D" w:rsidRPr="00EC28C7" w:rsidRDefault="00E7652D" w:rsidP="000C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E7652D" w:rsidRPr="00EC28C7" w:rsidRDefault="00E7652D" w:rsidP="000C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E7652D" w:rsidRPr="00EC28C7" w:rsidRDefault="00E7652D" w:rsidP="000C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      </w:r>
          </w:p>
          <w:p w:rsidR="00E7652D" w:rsidRPr="00EC28C7" w:rsidRDefault="00E7652D" w:rsidP="000C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убой восприимчивых животных, реализация восприимчивых животных и продуктов их убоя;</w:t>
            </w:r>
          </w:p>
          <w:p w:rsidR="00E7652D" w:rsidRPr="00EC28C7" w:rsidRDefault="00E7652D" w:rsidP="000C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кормов, с которыми могли иметь контакт больные восприимчивые животные;</w:t>
            </w:r>
          </w:p>
          <w:p w:rsidR="00E7652D" w:rsidRPr="00EC28C7" w:rsidRDefault="00E7652D" w:rsidP="000C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проведение случки и искусственного осеменения восприимчивых животных;</w:t>
            </w:r>
          </w:p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молока и спермы, получ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енных от восприимчивых животных</w:t>
            </w:r>
            <w:proofErr w:type="gramEnd"/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>ограничительных мероприятий</w:t>
            </w:r>
            <w:r w:rsidR="00BD2F0A">
              <w:rPr>
                <w:sz w:val="24"/>
                <w:szCs w:val="24"/>
              </w:rPr>
              <w:t xml:space="preserve"> (карантина)</w:t>
            </w:r>
            <w:r>
              <w:rPr>
                <w:sz w:val="24"/>
                <w:szCs w:val="24"/>
              </w:rPr>
              <w:t xml:space="preserve"> </w:t>
            </w:r>
            <w:r w:rsidR="00BD2F0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(далее – карантин) </w:t>
            </w:r>
          </w:p>
        </w:tc>
        <w:tc>
          <w:tcPr>
            <w:tcW w:w="4394" w:type="dxa"/>
          </w:tcPr>
          <w:p w:rsidR="00E7652D" w:rsidRPr="005864DA" w:rsidRDefault="007A60EC" w:rsidP="007A60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60EC">
              <w:rPr>
                <w:bCs/>
                <w:sz w:val="24"/>
                <w:szCs w:val="24"/>
              </w:rPr>
              <w:t>Ланцев Анатоли</w:t>
            </w:r>
            <w:r>
              <w:rPr>
                <w:bCs/>
                <w:sz w:val="24"/>
                <w:szCs w:val="24"/>
              </w:rPr>
              <w:t>й</w:t>
            </w:r>
            <w:r w:rsidRPr="007A60EC">
              <w:rPr>
                <w:bCs/>
                <w:sz w:val="24"/>
                <w:szCs w:val="24"/>
              </w:rPr>
              <w:t xml:space="preserve"> Филиппович</w:t>
            </w:r>
            <w:r w:rsidR="00E7652D" w:rsidRPr="005864DA">
              <w:rPr>
                <w:sz w:val="24"/>
                <w:szCs w:val="24"/>
              </w:rPr>
              <w:t xml:space="preserve"> (далее</w:t>
            </w:r>
            <w:r w:rsidR="00E7652D">
              <w:rPr>
                <w:sz w:val="24"/>
                <w:szCs w:val="24"/>
              </w:rPr>
              <w:t xml:space="preserve"> – в</w:t>
            </w:r>
            <w:r w:rsidR="00E7652D" w:rsidRPr="005864DA">
              <w:rPr>
                <w:sz w:val="24"/>
                <w:szCs w:val="24"/>
              </w:rPr>
              <w:t>ладелец</w:t>
            </w:r>
            <w:r w:rsidR="00E7652D">
              <w:rPr>
                <w:sz w:val="24"/>
                <w:szCs w:val="24"/>
              </w:rPr>
              <w:t xml:space="preserve"> животных</w:t>
            </w:r>
            <w:r w:rsidR="00E7652D" w:rsidRPr="005864DA">
              <w:rPr>
                <w:sz w:val="24"/>
                <w:szCs w:val="24"/>
              </w:rPr>
              <w:t>)</w:t>
            </w:r>
            <w:r w:rsidR="00E7652D">
              <w:rPr>
                <w:sz w:val="24"/>
                <w:szCs w:val="24"/>
              </w:rPr>
              <w:t xml:space="preserve"> </w:t>
            </w:r>
          </w:p>
        </w:tc>
      </w:tr>
      <w:tr w:rsidR="00E7652D" w:rsidTr="007A60EC">
        <w:tc>
          <w:tcPr>
            <w:tcW w:w="675" w:type="dxa"/>
          </w:tcPr>
          <w:p w:rsidR="00E7652D" w:rsidRPr="005864DA" w:rsidRDefault="00E7652D" w:rsidP="000C185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изоляция больных и подозрительных по заболеванию восприимчивых животных;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осмотр, термометрия всего поголовья восприимчивых животных и исследование на ИНАН методом РДП (за исключением восприимчивых животных в возрасте до 6 месяцев);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направление на убой больных восприимчивых животных на предприятия по убою и переработке животных или оборудованные для этих целей убойные пункты;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9766F6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формальдегид,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хлорамин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уничтожение молока и спермы, полученных от больных восприимчивых животных;</w:t>
            </w:r>
          </w:p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C85495">
              <w:rPr>
                <w:spacing w:val="-4"/>
                <w:sz w:val="24"/>
                <w:szCs w:val="24"/>
              </w:rPr>
              <w:t xml:space="preserve">Проинформировать население муниципального образования, на территории которого располагается предполагаемый </w:t>
            </w:r>
            <w:r w:rsidRPr="00C85495">
              <w:rPr>
                <w:spacing w:val="-4"/>
                <w:sz w:val="24"/>
                <w:szCs w:val="24"/>
              </w:rPr>
              <w:lastRenderedPageBreak/>
              <w:t>эпизоотический очаг, о его возникновении, и владельцев восприимчивых животных о требованиях Правил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E7652D" w:rsidRPr="00A4774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652D" w:rsidTr="007A60EC">
        <w:tc>
          <w:tcPr>
            <w:tcW w:w="675" w:type="dxa"/>
          </w:tcPr>
          <w:p w:rsidR="00E7652D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E7652D" w:rsidRPr="00C85495" w:rsidRDefault="00E7652D" w:rsidP="000C185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определить:</w:t>
            </w:r>
          </w:p>
          <w:p w:rsidR="00E7652D" w:rsidRPr="00C85495" w:rsidRDefault="00E7652D" w:rsidP="000C185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количество восприимчивых животных в хозяйствах, расположенных на территории муниципального образования;</w:t>
            </w:r>
          </w:p>
          <w:p w:rsidR="00E7652D" w:rsidRPr="0014328D" w:rsidRDefault="00E7652D" w:rsidP="000C185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места и порядок уничтожения трупов восприимчивых животных на террит</w:t>
            </w:r>
            <w:r>
              <w:rPr>
                <w:spacing w:val="-4"/>
                <w:sz w:val="24"/>
              </w:rPr>
              <w:t>ории муниципального образования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E7652D" w:rsidRPr="00A4774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652D" w:rsidTr="007A60EC">
        <w:tc>
          <w:tcPr>
            <w:tcW w:w="675" w:type="dxa"/>
          </w:tcPr>
          <w:p w:rsidR="00E7652D" w:rsidRPr="005864DA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Убой больных восприимчивых животных с клиническими признаками ИНАН должен осуществляться бескровным методом. 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 (кроме шкур, конского волоса), а также продукты убоя, полученные от больных восприимчивых животных без проявления клинических признаков ИНАН (кроме мяса, шкур, конского волоса) должны направляться на утилизацию в соответствии с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2020 года № 626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E7652D" w:rsidRPr="00A4774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C85495">
              <w:rPr>
                <w:sz w:val="24"/>
                <w:szCs w:val="24"/>
              </w:rPr>
              <w:t>владелец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Pr="008147CE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>Шкуры, полученные от больных восприимчивых животных с клиническими признаками ИНАН, подвергаются дезинфекции. Конский вол</w:t>
            </w:r>
            <w:r>
              <w:rPr>
                <w:spacing w:val="-4"/>
                <w:sz w:val="24"/>
              </w:rPr>
              <w:t>ос используется без ограничений</w:t>
            </w:r>
          </w:p>
        </w:tc>
        <w:tc>
          <w:tcPr>
            <w:tcW w:w="2410" w:type="dxa"/>
          </w:tcPr>
          <w:p w:rsidR="00E7652D" w:rsidRPr="009F09DC" w:rsidRDefault="00E7652D" w:rsidP="000C185B">
            <w:pPr>
              <w:jc w:val="both"/>
              <w:rPr>
                <w:sz w:val="24"/>
              </w:rPr>
            </w:pPr>
            <w:r w:rsidRPr="00C85495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E7652D" w:rsidRPr="009F09DC" w:rsidRDefault="00E7652D" w:rsidP="000C185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Pr="008147CE" w:rsidRDefault="00E7652D" w:rsidP="000C1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Потомство, полученное от положительно реагирующих на ИНАН восприимчивых животных, исследуется в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</w:t>
            </w:r>
            <w:r>
              <w:rPr>
                <w:spacing w:val="-4"/>
                <w:sz w:val="24"/>
                <w:szCs w:val="24"/>
              </w:rPr>
              <w:t>щих положительно, подлежит убою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E7652D" w:rsidRPr="008147C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Pr="008147CE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 и другие объекты, с которыми контактировали больные восприимчивые животные.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Дезинфекция помещений и других мест, где содержались больные восприимчивые животные, проводится в три этапа: первый - сразу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горячий едкий натр,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хлорная известь,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альдегид,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однохлористый йод, 2%-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формалин (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), хлорамин из расчета 0,3 - 0,5  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</w:t>
            </w:r>
            <w:r>
              <w:rPr>
                <w:spacing w:val="-4"/>
                <w:sz w:val="24"/>
                <w:szCs w:val="24"/>
              </w:rPr>
              <w:t>ласно инструкции по применению)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</w:tcPr>
          <w:p w:rsidR="00E7652D" w:rsidRPr="008147C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ГБУ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C85495">
              <w:rPr>
                <w:sz w:val="24"/>
                <w:szCs w:val="24"/>
              </w:rPr>
              <w:t xml:space="preserve"> СББЖ», владелец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</w:t>
            </w:r>
            <w:r w:rsidRPr="009766F6">
              <w:rPr>
                <w:spacing w:val="-4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ить</w:t>
            </w:r>
            <w:r w:rsidRPr="009766F6">
              <w:rPr>
                <w:spacing w:val="-4"/>
                <w:sz w:val="24"/>
              </w:rPr>
              <w:t xml:space="preserve">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живых восприимчивых животных и полученной от них продукции в течение 30 дней до принятия решения об установлении ограничительных мероприятий (карантина);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Pr="009766F6">
              <w:rPr>
                <w:spacing w:val="-4"/>
                <w:sz w:val="24"/>
              </w:rPr>
              <w:t>обеспечивать проведение мероприятий по дезинфекции территории хозяйств и других объектов от возбудителя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E7652D" w:rsidRPr="008147C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9766F6">
              <w:rPr>
                <w:spacing w:val="-4"/>
                <w:sz w:val="24"/>
                <w:szCs w:val="24"/>
              </w:rPr>
              <w:t>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E7652D" w:rsidRPr="008147C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652D" w:rsidTr="007A60EC">
        <w:tc>
          <w:tcPr>
            <w:tcW w:w="675" w:type="dxa"/>
          </w:tcPr>
          <w:p w:rsidR="00E7652D" w:rsidRPr="008147CE" w:rsidRDefault="00E7652D" w:rsidP="000C1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E7652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      </w:r>
          </w:p>
          <w:p w:rsidR="00E7652D" w:rsidRPr="009766F6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реализация восприимчивых животных;</w:t>
            </w:r>
          </w:p>
          <w:p w:rsidR="00E7652D" w:rsidRPr="0014328D" w:rsidRDefault="00E7652D" w:rsidP="000C185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lastRenderedPageBreak/>
              <w:t>проведение сельскохозяйственных ярмарок, выставок (аукционов) и других мероприятий, связанных с передвижением, перемещением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  <w:r w:rsidRPr="009766F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E7652D" w:rsidRPr="008147C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Default="00E7652D" w:rsidP="000C185B">
            <w:pPr>
              <w:jc w:val="center"/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 о</w:t>
            </w:r>
            <w:r w:rsidRPr="009766F6">
              <w:rPr>
                <w:spacing w:val="-4"/>
                <w:sz w:val="24"/>
              </w:rPr>
              <w:t>существ</w:t>
            </w:r>
            <w:r>
              <w:rPr>
                <w:spacing w:val="-4"/>
                <w:sz w:val="24"/>
              </w:rPr>
              <w:t>ляется</w:t>
            </w:r>
            <w:r w:rsidRPr="009766F6">
              <w:rPr>
                <w:spacing w:val="-4"/>
                <w:sz w:val="24"/>
              </w:rPr>
              <w:t xml:space="preserve"> обработк</w:t>
            </w:r>
            <w:r>
              <w:rPr>
                <w:spacing w:val="-4"/>
                <w:sz w:val="24"/>
              </w:rPr>
              <w:t>а</w:t>
            </w:r>
            <w:r w:rsidRPr="009766F6">
              <w:rPr>
                <w:spacing w:val="-4"/>
                <w:sz w:val="24"/>
              </w:rPr>
              <w:t xml:space="preserve"> восп</w:t>
            </w:r>
            <w:r>
              <w:rPr>
                <w:spacing w:val="-4"/>
                <w:sz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E7652D" w:rsidRPr="005864DA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E7652D" w:rsidRPr="008147CE" w:rsidRDefault="00E7652D" w:rsidP="000C18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E7652D" w:rsidTr="007A60EC">
        <w:tc>
          <w:tcPr>
            <w:tcW w:w="675" w:type="dxa"/>
          </w:tcPr>
          <w:p w:rsidR="00E7652D" w:rsidRPr="003E33AB" w:rsidRDefault="00E7652D" w:rsidP="000C1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E7652D" w:rsidRPr="009F09DC" w:rsidRDefault="00E7652D" w:rsidP="000C185B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:rsidR="00E7652D" w:rsidRPr="009F09DC" w:rsidRDefault="00E7652D" w:rsidP="000C185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7652D" w:rsidTr="007A60EC">
        <w:tc>
          <w:tcPr>
            <w:tcW w:w="675" w:type="dxa"/>
          </w:tcPr>
          <w:p w:rsidR="00E7652D" w:rsidRPr="0043440E" w:rsidRDefault="00E7652D" w:rsidP="000C18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E7652D" w:rsidRPr="0014328D" w:rsidRDefault="00E7652D" w:rsidP="000C185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9766F6">
              <w:rPr>
                <w:spacing w:val="-4"/>
                <w:sz w:val="24"/>
              </w:rPr>
              <w:t>получения</w:t>
            </w:r>
            <w:proofErr w:type="gramEnd"/>
            <w:r w:rsidRPr="009766F6">
              <w:rPr>
                <w:spacing w:val="-4"/>
                <w:sz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Правилами</w:t>
            </w:r>
          </w:p>
        </w:tc>
        <w:tc>
          <w:tcPr>
            <w:tcW w:w="2410" w:type="dxa"/>
          </w:tcPr>
          <w:p w:rsidR="00E7652D" w:rsidRDefault="00E7652D" w:rsidP="000C185B">
            <w:pPr>
              <w:jc w:val="center"/>
            </w:pPr>
          </w:p>
        </w:tc>
        <w:tc>
          <w:tcPr>
            <w:tcW w:w="4394" w:type="dxa"/>
          </w:tcPr>
          <w:p w:rsidR="00E7652D" w:rsidRDefault="00E7652D" w:rsidP="000C185B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0EC">
              <w:rPr>
                <w:sz w:val="24"/>
                <w:szCs w:val="24"/>
              </w:rPr>
              <w:t>Тунгокоченская</w:t>
            </w:r>
            <w:r w:rsidRPr="00C85495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E7652D" w:rsidRDefault="00E7652D" w:rsidP="00E7652D">
      <w:pPr>
        <w:jc w:val="center"/>
      </w:pPr>
    </w:p>
    <w:p w:rsidR="00E7652D" w:rsidRDefault="00E7652D" w:rsidP="00E7652D">
      <w:pPr>
        <w:jc w:val="center"/>
      </w:pPr>
    </w:p>
    <w:p w:rsidR="00E7652D" w:rsidRPr="009001A5" w:rsidRDefault="00E7652D" w:rsidP="00E7652D">
      <w:pPr>
        <w:jc w:val="center"/>
        <w:rPr>
          <w:bCs/>
          <w:sz w:val="27"/>
          <w:szCs w:val="27"/>
        </w:rPr>
      </w:pPr>
      <w:r>
        <w:t>____________________</w:t>
      </w:r>
    </w:p>
    <w:p w:rsidR="00E7652D" w:rsidRDefault="00E7652D" w:rsidP="00E7652D"/>
    <w:p w:rsidR="00F3015D" w:rsidRDefault="00F3015D"/>
    <w:sectPr w:rsidR="00F3015D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D3"/>
    <w:rsid w:val="007A60EC"/>
    <w:rsid w:val="008A0909"/>
    <w:rsid w:val="00BD2F0A"/>
    <w:rsid w:val="00C80468"/>
    <w:rsid w:val="00CE01D3"/>
    <w:rsid w:val="00E7652D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52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7652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52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52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765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7652D"/>
  </w:style>
  <w:style w:type="character" w:styleId="a3">
    <w:name w:val="Hyperlink"/>
    <w:basedOn w:val="a0"/>
    <w:uiPriority w:val="99"/>
    <w:semiHidden/>
    <w:unhideWhenUsed/>
    <w:rsid w:val="00E7652D"/>
    <w:rPr>
      <w:color w:val="0000FF"/>
      <w:u w:val="single"/>
    </w:rPr>
  </w:style>
  <w:style w:type="paragraph" w:styleId="a4">
    <w:name w:val="Body Text"/>
    <w:basedOn w:val="a"/>
    <w:link w:val="a5"/>
    <w:rsid w:val="00E7652D"/>
    <w:pPr>
      <w:jc w:val="both"/>
    </w:pPr>
  </w:style>
  <w:style w:type="character" w:customStyle="1" w:styleId="a5">
    <w:name w:val="Основной текст Знак"/>
    <w:basedOn w:val="a0"/>
    <w:link w:val="a4"/>
    <w:rsid w:val="00E76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652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E7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6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52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7652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52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52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765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7652D"/>
  </w:style>
  <w:style w:type="character" w:styleId="a3">
    <w:name w:val="Hyperlink"/>
    <w:basedOn w:val="a0"/>
    <w:uiPriority w:val="99"/>
    <w:semiHidden/>
    <w:unhideWhenUsed/>
    <w:rsid w:val="00E7652D"/>
    <w:rPr>
      <w:color w:val="0000FF"/>
      <w:u w:val="single"/>
    </w:rPr>
  </w:style>
  <w:style w:type="paragraph" w:styleId="a4">
    <w:name w:val="Body Text"/>
    <w:basedOn w:val="a"/>
    <w:link w:val="a5"/>
    <w:rsid w:val="00E7652D"/>
    <w:pPr>
      <w:jc w:val="both"/>
    </w:pPr>
  </w:style>
  <w:style w:type="character" w:customStyle="1" w:styleId="a5">
    <w:name w:val="Основной текст Знак"/>
    <w:basedOn w:val="a0"/>
    <w:link w:val="a4"/>
    <w:rsid w:val="00E765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652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E7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6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dcterms:created xsi:type="dcterms:W3CDTF">2021-06-03T02:32:00Z</dcterms:created>
  <dcterms:modified xsi:type="dcterms:W3CDTF">2021-06-03T03:35:00Z</dcterms:modified>
</cp:coreProperties>
</file>