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C0" w:rsidRDefault="002D4CC0" w:rsidP="001E20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F1D" w:rsidRDefault="007B3F1D" w:rsidP="001E20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 w:rsidR="001E20A8" w:rsidRPr="001E20A8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 w:rsidR="00715C9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1E20A8"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профилактики </w:t>
      </w:r>
    </w:p>
    <w:p w:rsidR="007B3F1D" w:rsidRDefault="007B3F1D" w:rsidP="001E20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рисков причинения вреда (ущерба) охраняемым законом ценностям</w:t>
      </w:r>
    </w:p>
    <w:p w:rsidR="007B3F1D" w:rsidRDefault="001E20A8" w:rsidP="001E20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охраны объектов культурного наследия (памятников истории и культуры) народов Российской Федерации, расположенных на территории </w:t>
      </w:r>
      <w:r w:rsidR="00715C9F">
        <w:rPr>
          <w:rFonts w:ascii="Times New Roman" w:eastAsia="Times New Roman" w:hAnsi="Times New Roman"/>
          <w:sz w:val="24"/>
          <w:szCs w:val="24"/>
          <w:lang w:eastAsia="ru-RU"/>
        </w:rPr>
        <w:t>Забайкальского края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1E20A8" w:rsidRPr="001E20A8" w:rsidRDefault="001E20A8" w:rsidP="001E20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на 20</w:t>
      </w:r>
      <w:r w:rsidR="009C5C0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4731F">
        <w:rPr>
          <w:rFonts w:ascii="Times New Roman" w:eastAsia="Times New Roman" w:hAnsi="Times New Roman"/>
          <w:sz w:val="24"/>
          <w:szCs w:val="24"/>
          <w:lang w:eastAsia="ru-RU"/>
        </w:rPr>
        <w:t>2 год</w:t>
      </w:r>
      <w:r w:rsidR="00940FB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переданным полномочиям Российской Федерацией</w:t>
      </w:r>
    </w:p>
    <w:p w:rsidR="00A54321" w:rsidRDefault="00A54321" w:rsidP="001E20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0A8" w:rsidRDefault="001E20A8" w:rsidP="001E20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  <w:bookmarkStart w:id="0" w:name="_GoBack"/>
      <w:bookmarkEnd w:id="0"/>
    </w:p>
    <w:p w:rsidR="00A54321" w:rsidRDefault="00A54321" w:rsidP="001E20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6"/>
        <w:gridCol w:w="7019"/>
      </w:tblGrid>
      <w:tr w:rsidR="001E20A8" w:rsidRPr="001E20A8" w:rsidTr="00F2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715C9F" w:rsidP="00715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E20A8"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рограмма профилактики </w:t>
            </w:r>
            <w:r w:rsidR="00A05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рисков причинения вреда (ущерба) охраняемым законом ценностям</w:t>
            </w:r>
            <w:r w:rsidR="001E20A8"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охраны объектов культурного наследия (памятников истории и культуры) народов Российской Федерации, расположенных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  <w:r w:rsidR="001E20A8"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 20</w:t>
            </w:r>
            <w:r w:rsidR="009C5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47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E20A8"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E20A8" w:rsidRPr="001E20A8" w:rsidTr="00F2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25.06.2002 № 73-ФЗ «Об объектах культурного наследия (памятниках истории и культуры) народов Российской Федерации»;</w:t>
            </w:r>
          </w:p>
          <w:p w:rsidR="00F4731F" w:rsidRDefault="001E20A8" w:rsidP="00AB7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</w:t>
            </w:r>
            <w:r w:rsidR="00F47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ра) и муниципального контроля»;</w:t>
            </w:r>
          </w:p>
          <w:p w:rsidR="00F4731F" w:rsidRDefault="00F4731F" w:rsidP="00AB7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едеральный закон от 31.07.2020 № 248-ФЗ «</w:t>
            </w:r>
            <w:r w:rsidRPr="00F47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контроле в Российской Федерации»;</w:t>
            </w:r>
          </w:p>
          <w:p w:rsidR="001E20A8" w:rsidRPr="001E20A8" w:rsidRDefault="00F4731F" w:rsidP="00AB7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Правительства РФ от 25.06.2021 № 990 «</w:t>
            </w:r>
            <w:r w:rsidRPr="00F47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E20A8" w:rsidRPr="001E20A8" w:rsidTr="00F2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715C9F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служба по охране объектов культурного наследия Забайкальского края</w:t>
            </w:r>
            <w:r w:rsidR="00D5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- Служба)</w:t>
            </w:r>
          </w:p>
        </w:tc>
      </w:tr>
      <w:tr w:rsidR="001E20A8" w:rsidRPr="001E20A8" w:rsidTr="00F2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предотвращение рисков причинения вреда объектам культурного наследия (памятникам истории и культуры) народов Российской Федерации, расположенным на территории </w:t>
            </w:r>
            <w:r w:rsidR="0071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предупреждение нарушений обязательных требований (снижение числа нарушений обязательных требований)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расположенных на территории </w:t>
            </w:r>
            <w:r w:rsidR="0071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создание </w:t>
            </w:r>
            <w:proofErr w:type="gramStart"/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инфраструктуры профилактики рисков причинения вреда</w:t>
            </w:r>
            <w:proofErr w:type="gramEnd"/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объектам культурного наследия (памятникам истории и культуры) народов Российской Федерации, расположенным на территории </w:t>
            </w:r>
            <w:r w:rsidR="0071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  <w:r w:rsidRPr="001E20A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E20A8" w:rsidRPr="001E20A8" w:rsidTr="00F2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выявление причин, факторов и условий, способствующих причинению вреда объектам культурного наследия (памятникам истории и культуры) народов Российской Федерации, 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расположенным на территории </w:t>
            </w:r>
            <w:r w:rsidR="0071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  <w:r w:rsidR="00715C9F"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нарушению обязательных требований в области сохранения, использования, популяризации и государственной охраны объектов культурного наследия, определение способов устранения или снижения рисков их возникновения;</w:t>
            </w:r>
            <w:proofErr w:type="gramEnd"/>
          </w:p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устранение причин, факторов и условий, способствующих нарушению обязательных требований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расположенных на территории </w:t>
            </w:r>
            <w:r w:rsidR="0071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</w:p>
          <w:p w:rsidR="001E20A8" w:rsidRPr="001E20A8" w:rsidRDefault="00AE4C27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E20A8"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возможному причинению вреда объектам культурного наследия (памятникам истории и культуры) народов Российской Федерации, расположенным на территории </w:t>
            </w:r>
            <w:r w:rsidR="0071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  <w:r w:rsidR="00715C9F"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20A8"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нарушению обязательных требований в области сохранения, использования, популяризации и государственной охраны объектов культурного наследия;</w:t>
            </w:r>
          </w:p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установление и оценка зависимости видов, форм и интенсивности профилактических мероприятий от особенностей и рейтинга конкретных подконтрольных субъектов (объектов) и присвоенного им уровня </w:t>
            </w:r>
            <w:r w:rsidR="00D5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проблемности</w:t>
            </w:r>
            <w:proofErr w:type="spellEnd"/>
            <w:r w:rsidR="00D5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проведение профилактических мероприятий с учетом данных факторов;</w:t>
            </w:r>
          </w:p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перечня видов и сбор статистических данных, необходимых для организации профилактической работы;</w:t>
            </w:r>
          </w:p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повышение квалификации кадрового состава </w:t>
            </w:r>
            <w:r w:rsidR="00D5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Службы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      </w:r>
          </w:p>
        </w:tc>
      </w:tr>
      <w:tr w:rsidR="001E20A8" w:rsidRPr="001E20A8" w:rsidTr="00F2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F473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47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1E20A8" w:rsidRPr="001E20A8" w:rsidTr="00F2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vAlign w:val="center"/>
            <w:hideMark/>
          </w:tcPr>
          <w:p w:rsidR="001600D7" w:rsidRDefault="001E20A8" w:rsidP="00AB7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60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(в рамках переданных полномочий)</w:t>
            </w:r>
          </w:p>
          <w:p w:rsidR="001E20A8" w:rsidRPr="00364CD7" w:rsidRDefault="001600D7" w:rsidP="00D51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E20A8" w:rsidRPr="00364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D5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</w:p>
        </w:tc>
      </w:tr>
      <w:tr w:rsidR="001E20A8" w:rsidRPr="001E20A8" w:rsidTr="00F2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снижение рисков причинения вреда объектам культурного наследия (памятникам истории и культуры) народов Российской Федерации, расположенным на территории </w:t>
            </w:r>
            <w:r w:rsidR="0071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увеличение доли законопослушных подконтрольных субъектов - развитие системы профилактических мероприятий </w:t>
            </w:r>
            <w:r w:rsidR="00AB7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по охране объектов культурного наследия </w:t>
            </w:r>
            <w:r w:rsidR="0071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внедрение различных способов профилактики;</w:t>
            </w:r>
          </w:p>
          <w:p w:rsidR="001E20A8" w:rsidRPr="001E20A8" w:rsidRDefault="001E20A8" w:rsidP="00C5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разработка и внедрение технологий профилактической работы внутри </w:t>
            </w:r>
            <w:r w:rsidR="00D5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Службы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20A8" w:rsidRPr="001E20A8" w:rsidRDefault="001E20A8" w:rsidP="00C5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разработка образцов эффективного, законопослушного поведения подконтрольных субъектов;</w:t>
            </w:r>
          </w:p>
          <w:p w:rsidR="001E20A8" w:rsidRPr="001E20A8" w:rsidRDefault="001E20A8" w:rsidP="00C5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обеспечение квалифицированной профилактической работы должностных лиц </w:t>
            </w:r>
            <w:r w:rsidR="00D5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Службы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20A8" w:rsidRPr="001E20A8" w:rsidRDefault="001E20A8" w:rsidP="00C5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повышение прозрачности деятельности </w:t>
            </w:r>
            <w:r w:rsidR="00D5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Службы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20A8" w:rsidRPr="001E20A8" w:rsidRDefault="001E20A8" w:rsidP="00C5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уменьшение административной нагрузки </w:t>
            </w:r>
            <w:proofErr w:type="gramStart"/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подконтрольных субъектов;</w:t>
            </w:r>
          </w:p>
          <w:p w:rsidR="00C55C92" w:rsidRDefault="001E20A8" w:rsidP="00C5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уровня правовой грамотности подконтрольных субъектов;</w:t>
            </w:r>
          </w:p>
          <w:p w:rsidR="001E20A8" w:rsidRPr="001E20A8" w:rsidRDefault="001E20A8" w:rsidP="00C5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единообразия понимания предмета контроля подконтрольными субъектами;</w:t>
            </w:r>
          </w:p>
          <w:p w:rsidR="001E20A8" w:rsidRPr="001E20A8" w:rsidRDefault="001E20A8" w:rsidP="00C5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мотивация подконтрольных субъектов к добросовестному поведению.</w:t>
            </w:r>
          </w:p>
        </w:tc>
      </w:tr>
    </w:tbl>
    <w:p w:rsidR="001E20A8" w:rsidRPr="001E20A8" w:rsidRDefault="001E20A8" w:rsidP="001E2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Раздел 1. Анализ </w:t>
      </w:r>
      <w:r w:rsidR="00EA74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текущего</w:t>
      </w: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состояния </w:t>
      </w:r>
      <w:r w:rsidR="00EA74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осуществления вида контроля, описание текущего развития профилактической деятельности</w:t>
      </w:r>
    </w:p>
    <w:p w:rsidR="005D7ED8" w:rsidRDefault="005D7ED8" w:rsidP="00C55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ED8">
        <w:rPr>
          <w:rFonts w:ascii="Times New Roman" w:hAnsi="Times New Roman"/>
          <w:sz w:val="24"/>
          <w:szCs w:val="24"/>
        </w:rPr>
        <w:t xml:space="preserve">Государственная служба по охране объектов культурного наследия Забайкальского края (далее - Служба) образована в соответствии с постановлением Правительства Забайкальского края от 13 февраля 2017 года № 27. С целью  реализации п. 2 ст. 10 Федерального закона от 25 июня 2002 года № 73-ФЗ «Об объектах культурного наследия (памятниках истории и культуры) народов Российской Федерации» (далее - Федеральный закон) Службе переданы полномочия и функции Министерства культуры Забайкальского края. </w:t>
      </w:r>
    </w:p>
    <w:p w:rsidR="00E75BF5" w:rsidRPr="00E75BF5" w:rsidRDefault="00E75BF5" w:rsidP="00C55C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75BF5">
        <w:rPr>
          <w:rFonts w:ascii="Times New Roman" w:hAnsi="Times New Roman" w:cs="Times New Roman"/>
          <w:sz w:val="24"/>
          <w:szCs w:val="24"/>
        </w:rPr>
        <w:t xml:space="preserve">По Дальневосточному федеральному округу Забайкальский край занимает первое место по количеству объектов культурного наследия.  </w:t>
      </w:r>
    </w:p>
    <w:p w:rsidR="00E75BF5" w:rsidRPr="00E75BF5" w:rsidRDefault="00E75BF5" w:rsidP="00C55C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75BF5">
        <w:rPr>
          <w:rFonts w:ascii="Times New Roman" w:hAnsi="Times New Roman" w:cs="Times New Roman"/>
          <w:sz w:val="24"/>
          <w:szCs w:val="24"/>
        </w:rPr>
        <w:t xml:space="preserve">На территории Сибирского Федерального округа Забайкальский край занимает второе место по количеству объектов культурного наследия после Иркутской области (9879). </w:t>
      </w:r>
    </w:p>
    <w:p w:rsidR="00E75BF5" w:rsidRPr="00E75BF5" w:rsidRDefault="00E75BF5" w:rsidP="00C55C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75BF5">
        <w:rPr>
          <w:rFonts w:ascii="Times New Roman" w:hAnsi="Times New Roman" w:cs="Times New Roman"/>
          <w:sz w:val="24"/>
          <w:szCs w:val="24"/>
        </w:rPr>
        <w:t>В  настоящее время на территории Забайкальского края расположено 5683 объекта культурного наследия, из них:</w:t>
      </w:r>
    </w:p>
    <w:p w:rsidR="00E75BF5" w:rsidRPr="00E75BF5" w:rsidRDefault="00E75BF5" w:rsidP="00C55C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75BF5">
        <w:rPr>
          <w:rFonts w:ascii="Times New Roman" w:hAnsi="Times New Roman" w:cs="Times New Roman"/>
          <w:sz w:val="24"/>
          <w:szCs w:val="24"/>
        </w:rPr>
        <w:t>- 223 объекта культурного наследия федерального значения (187 из которых объекты археологии);</w:t>
      </w:r>
    </w:p>
    <w:p w:rsidR="00E75BF5" w:rsidRPr="00E75BF5" w:rsidRDefault="00E75BF5" w:rsidP="00C55C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75BF5">
        <w:rPr>
          <w:rFonts w:ascii="Times New Roman" w:hAnsi="Times New Roman" w:cs="Times New Roman"/>
          <w:sz w:val="24"/>
          <w:szCs w:val="24"/>
        </w:rPr>
        <w:t>- 620 объектов культурного наследия регионального значения (объекты архитектуры);</w:t>
      </w:r>
    </w:p>
    <w:p w:rsidR="00E75BF5" w:rsidRPr="00E75BF5" w:rsidRDefault="00E75BF5" w:rsidP="00E75B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75BF5">
        <w:rPr>
          <w:rFonts w:ascii="Times New Roman" w:hAnsi="Times New Roman" w:cs="Times New Roman"/>
          <w:sz w:val="24"/>
          <w:szCs w:val="24"/>
        </w:rPr>
        <w:t>- 4840 выявленных объектов культурного наследия (2770 из которых объекты археологии).</w:t>
      </w:r>
    </w:p>
    <w:p w:rsidR="00E75BF5" w:rsidRPr="00E75BF5" w:rsidRDefault="00E75BF5" w:rsidP="00E75BF5">
      <w:pPr>
        <w:pStyle w:val="a8"/>
        <w:tabs>
          <w:tab w:val="left" w:pos="993"/>
        </w:tabs>
        <w:kinsoku w:val="0"/>
        <w:overflowPunct w:val="0"/>
        <w:ind w:right="-2" w:firstLine="709"/>
        <w:jc w:val="both"/>
        <w:rPr>
          <w:spacing w:val="-1"/>
          <w:sz w:val="24"/>
          <w:szCs w:val="24"/>
        </w:rPr>
      </w:pPr>
      <w:r w:rsidRPr="00E75BF5">
        <w:rPr>
          <w:spacing w:val="-1"/>
          <w:sz w:val="24"/>
          <w:szCs w:val="24"/>
        </w:rPr>
        <w:t xml:space="preserve">Согласно законодательству </w:t>
      </w:r>
      <w:r w:rsidRPr="00E75BF5">
        <w:rPr>
          <w:spacing w:val="-1"/>
          <w:sz w:val="24"/>
          <w:szCs w:val="24"/>
          <w:lang w:val="ru-RU"/>
        </w:rPr>
        <w:t>Служба</w:t>
      </w:r>
      <w:r w:rsidRPr="00E75BF5">
        <w:rPr>
          <w:spacing w:val="-1"/>
          <w:sz w:val="24"/>
          <w:szCs w:val="24"/>
        </w:rPr>
        <w:t xml:space="preserve"> наделена 64 федеральными и региональными полномочиями в сфере сохранения, использования, популяризации и государственной охраны объектов культурного наследия, которые можно разделить на 5 основных направлений:</w:t>
      </w:r>
    </w:p>
    <w:p w:rsidR="00E75BF5" w:rsidRPr="00E75BF5" w:rsidRDefault="00E75BF5" w:rsidP="00E75BF5">
      <w:pPr>
        <w:pStyle w:val="a8"/>
        <w:tabs>
          <w:tab w:val="left" w:pos="0"/>
        </w:tabs>
        <w:kinsoku w:val="0"/>
        <w:overflowPunct w:val="0"/>
        <w:ind w:right="-2"/>
        <w:jc w:val="both"/>
        <w:rPr>
          <w:spacing w:val="-1"/>
          <w:sz w:val="24"/>
          <w:szCs w:val="24"/>
        </w:rPr>
      </w:pPr>
      <w:r w:rsidRPr="00E75BF5">
        <w:rPr>
          <w:spacing w:val="-1"/>
          <w:sz w:val="24"/>
          <w:szCs w:val="24"/>
          <w:lang w:val="ru-RU"/>
        </w:rPr>
        <w:lastRenderedPageBreak/>
        <w:tab/>
        <w:t xml:space="preserve">1. </w:t>
      </w:r>
      <w:r w:rsidRPr="00E75BF5">
        <w:rPr>
          <w:spacing w:val="-1"/>
          <w:sz w:val="24"/>
          <w:szCs w:val="24"/>
        </w:rPr>
        <w:t>Реализация переданных Российской Федерацией полномочий в отношении объектов культурного наследия федерального значения (осуществление мероприятий: федерального государственного контроля и надзора; государственной охраны, включающ</w:t>
      </w:r>
      <w:r w:rsidRPr="00E75BF5">
        <w:rPr>
          <w:spacing w:val="-1"/>
          <w:sz w:val="24"/>
          <w:szCs w:val="24"/>
          <w:lang w:val="ru-RU"/>
        </w:rPr>
        <w:t>ей</w:t>
      </w:r>
      <w:r w:rsidRPr="00E75BF5">
        <w:rPr>
          <w:spacing w:val="-1"/>
          <w:sz w:val="24"/>
          <w:szCs w:val="24"/>
        </w:rPr>
        <w:t xml:space="preserve"> в себя государственный учет объектов; обеспечение проведения историко-культурной экспертизы; разработку, согласование и утверждение </w:t>
      </w:r>
      <w:r w:rsidRPr="00E75BF5">
        <w:rPr>
          <w:spacing w:val="-1"/>
          <w:sz w:val="24"/>
          <w:szCs w:val="24"/>
          <w:lang w:val="ru-RU"/>
        </w:rPr>
        <w:t xml:space="preserve"> </w:t>
      </w:r>
      <w:r w:rsidRPr="00E75BF5">
        <w:rPr>
          <w:spacing w:val="-1"/>
          <w:sz w:val="24"/>
          <w:szCs w:val="24"/>
        </w:rPr>
        <w:t>проектов зон охраны объектов культурного наследия, а также согласование решений федеральных органов исполнительной власти субъектов Российской Федерации и органов местного самоуправления о предоставлении земель и об изменении их правового режима; согласование проектной документации, необходимой для проведения работ по сохранению объекта культурного наследия; установление предмета охраны объекта культурного наследия, включенного в единый государственный реестр объектов культурного наследия Российской Федерации (далее - реестр), и границ территории такого объекта.</w:t>
      </w:r>
    </w:p>
    <w:p w:rsidR="00E75BF5" w:rsidRPr="00E75BF5" w:rsidRDefault="00E75BF5" w:rsidP="00E75BF5">
      <w:pPr>
        <w:pStyle w:val="a8"/>
        <w:tabs>
          <w:tab w:val="left" w:pos="0"/>
        </w:tabs>
        <w:kinsoku w:val="0"/>
        <w:overflowPunct w:val="0"/>
        <w:ind w:right="-2"/>
        <w:jc w:val="both"/>
        <w:rPr>
          <w:spacing w:val="-1"/>
          <w:sz w:val="24"/>
          <w:szCs w:val="24"/>
        </w:rPr>
      </w:pPr>
      <w:r w:rsidRPr="00E75BF5">
        <w:rPr>
          <w:spacing w:val="-1"/>
          <w:sz w:val="24"/>
          <w:szCs w:val="24"/>
          <w:lang w:val="ru-RU"/>
        </w:rPr>
        <w:tab/>
        <w:t xml:space="preserve">2. </w:t>
      </w:r>
      <w:r w:rsidRPr="00E75BF5">
        <w:rPr>
          <w:spacing w:val="-1"/>
          <w:sz w:val="24"/>
          <w:szCs w:val="24"/>
        </w:rPr>
        <w:t xml:space="preserve">Осуществление региональных полномочий в отношении объектов </w:t>
      </w:r>
      <w:r w:rsidRPr="00E75BF5">
        <w:rPr>
          <w:spacing w:val="-1"/>
          <w:sz w:val="24"/>
          <w:szCs w:val="24"/>
          <w:lang w:val="ru-RU"/>
        </w:rPr>
        <w:t xml:space="preserve"> </w:t>
      </w:r>
      <w:r w:rsidRPr="00E75BF5">
        <w:rPr>
          <w:spacing w:val="-1"/>
          <w:sz w:val="24"/>
          <w:szCs w:val="24"/>
        </w:rPr>
        <w:t xml:space="preserve"> регионального значения и выявленных объектов культурного наследия, включающих в себя осуществление регионального государственного контроля и надзора, а также принятие комплексных мер по государственной охране объектов культурного наследия регионального значения и их учету, осуществление согласования землеустро</w:t>
      </w:r>
      <w:r w:rsidRPr="00E75BF5">
        <w:rPr>
          <w:spacing w:val="-1"/>
          <w:sz w:val="24"/>
          <w:szCs w:val="24"/>
          <w:lang w:val="ru-RU"/>
        </w:rPr>
        <w:t>ительной</w:t>
      </w:r>
      <w:r w:rsidRPr="00E75BF5">
        <w:rPr>
          <w:spacing w:val="-1"/>
          <w:sz w:val="24"/>
          <w:szCs w:val="24"/>
        </w:rPr>
        <w:t xml:space="preserve"> документации и градостроительных регламентов, установление предметов охраны объектов культурного наследия, включенных в реестр, и границ территории такого объекта </w:t>
      </w:r>
      <w:proofErr w:type="spellStart"/>
      <w:r w:rsidRPr="00E75BF5">
        <w:rPr>
          <w:spacing w:val="-1"/>
          <w:sz w:val="24"/>
          <w:szCs w:val="24"/>
        </w:rPr>
        <w:t>и.т.д</w:t>
      </w:r>
      <w:proofErr w:type="spellEnd"/>
      <w:r w:rsidRPr="00E75BF5">
        <w:rPr>
          <w:spacing w:val="-1"/>
          <w:sz w:val="24"/>
          <w:szCs w:val="24"/>
        </w:rPr>
        <w:t>.</w:t>
      </w:r>
    </w:p>
    <w:p w:rsidR="00E75BF5" w:rsidRPr="00E75BF5" w:rsidRDefault="00E75BF5" w:rsidP="00E75BF5">
      <w:pPr>
        <w:pStyle w:val="a8"/>
        <w:tabs>
          <w:tab w:val="left" w:pos="0"/>
        </w:tabs>
        <w:kinsoku w:val="0"/>
        <w:overflowPunct w:val="0"/>
        <w:ind w:right="-2"/>
        <w:jc w:val="both"/>
        <w:rPr>
          <w:spacing w:val="-1"/>
          <w:sz w:val="24"/>
          <w:szCs w:val="24"/>
        </w:rPr>
      </w:pPr>
      <w:r w:rsidRPr="00E75BF5">
        <w:rPr>
          <w:spacing w:val="-1"/>
          <w:sz w:val="24"/>
          <w:szCs w:val="24"/>
          <w:lang w:val="ru-RU"/>
        </w:rPr>
        <w:tab/>
        <w:t xml:space="preserve">3. </w:t>
      </w:r>
      <w:r w:rsidRPr="00E75BF5">
        <w:rPr>
          <w:spacing w:val="-1"/>
          <w:sz w:val="24"/>
          <w:szCs w:val="24"/>
        </w:rPr>
        <w:t>Полномочия в сфере нормотворчества включают подготовку законопроектов и проектов высшего исполнительного органа государственной власти Забайкальского края, издание региональных нормативно-правовых актов (к примеру: об утверждении границ зон охраны, об установлении границ территорий, об утверждении предметов охраны объектов культурного наследия и др.).</w:t>
      </w:r>
    </w:p>
    <w:p w:rsidR="00E75BF5" w:rsidRPr="00E75BF5" w:rsidRDefault="00E75BF5" w:rsidP="00E75BF5">
      <w:pPr>
        <w:pStyle w:val="a8"/>
        <w:tabs>
          <w:tab w:val="left" w:pos="0"/>
        </w:tabs>
        <w:kinsoku w:val="0"/>
        <w:overflowPunct w:val="0"/>
        <w:ind w:right="-2"/>
        <w:jc w:val="both"/>
        <w:rPr>
          <w:spacing w:val="-1"/>
          <w:sz w:val="24"/>
          <w:szCs w:val="24"/>
        </w:rPr>
      </w:pPr>
      <w:r w:rsidRPr="00E75BF5">
        <w:rPr>
          <w:spacing w:val="-1"/>
          <w:sz w:val="24"/>
          <w:szCs w:val="24"/>
          <w:lang w:val="ru-RU"/>
        </w:rPr>
        <w:tab/>
        <w:t xml:space="preserve">4. </w:t>
      </w:r>
      <w:r w:rsidRPr="00E75BF5">
        <w:rPr>
          <w:spacing w:val="-1"/>
          <w:sz w:val="24"/>
          <w:szCs w:val="24"/>
        </w:rPr>
        <w:t>Полномочия по предоставлению бесплатных государственных услуг в данной сфере, а также по осуществлению финансово-административной деятельности, решению вопросов, связанных с прохождением государственной гражданской службы Забайкальского края в Службе, реализации антикоррупционного законодательства и стратегии национальной безопасности;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/>
        <w:jc w:val="both"/>
        <w:rPr>
          <w:spacing w:val="-1"/>
          <w:sz w:val="24"/>
          <w:szCs w:val="24"/>
          <w:lang w:val="ru-RU"/>
        </w:rPr>
      </w:pPr>
      <w:r w:rsidRPr="00E75BF5">
        <w:rPr>
          <w:spacing w:val="-1"/>
          <w:sz w:val="24"/>
          <w:szCs w:val="24"/>
          <w:lang w:val="ru-RU"/>
        </w:rPr>
        <w:tab/>
        <w:t xml:space="preserve">5. </w:t>
      </w:r>
      <w:r w:rsidRPr="00E75BF5">
        <w:rPr>
          <w:spacing w:val="-1"/>
          <w:sz w:val="24"/>
          <w:szCs w:val="24"/>
        </w:rPr>
        <w:t xml:space="preserve">Обеспечение реализации на территории Забайкальского края мероприятий </w:t>
      </w:r>
      <w:r w:rsidRPr="00E75BF5">
        <w:rPr>
          <w:spacing w:val="-1"/>
          <w:sz w:val="24"/>
          <w:szCs w:val="24"/>
          <w:lang w:val="ru-RU"/>
        </w:rPr>
        <w:t xml:space="preserve"> по </w:t>
      </w:r>
      <w:r w:rsidRPr="00E75BF5">
        <w:rPr>
          <w:spacing w:val="-1"/>
          <w:sz w:val="24"/>
          <w:szCs w:val="24"/>
        </w:rPr>
        <w:t>федеральной целевой программы «Увековечивание памяти погибших при защите Отечества на 2019-2024 годы»</w:t>
      </w:r>
      <w:r w:rsidRPr="00E75BF5">
        <w:rPr>
          <w:spacing w:val="-1"/>
          <w:sz w:val="24"/>
          <w:szCs w:val="24"/>
          <w:lang w:val="ru-RU"/>
        </w:rPr>
        <w:t xml:space="preserve"> и государственной программы Забайкальского края «Сохранение, использование, популяризация и государственная программа объектов культурного наследия».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>Служба состоит из одного отдела (</w:t>
      </w:r>
      <w:r w:rsidR="00AC4698">
        <w:rPr>
          <w:sz w:val="24"/>
          <w:szCs w:val="24"/>
          <w:lang w:val="ru-RU" w:eastAsia="ru-RU"/>
        </w:rPr>
        <w:t>государственная</w:t>
      </w:r>
      <w:r w:rsidRPr="00E75BF5">
        <w:rPr>
          <w:sz w:val="24"/>
          <w:szCs w:val="24"/>
          <w:lang w:eastAsia="ru-RU"/>
        </w:rPr>
        <w:t xml:space="preserve"> охрана и сохранения объектов культурного наследия), в состав которого входят 4 человека, отдельно в структуре выделен руководитель и главный специалист-эксперт (юрист). Предельная штатная численность Службы составляет 5 государственных гражданских служащий, один из которых осуществляет переданные Российской Федерацией полномочия. 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 xml:space="preserve">В подведомственном ведении Службы находится одно Государственное учреждение культуры «Центр охраны и сохранения объектов культурного наследия» Забайкальского края (далее – учреждение). Основное направление деятельности – выявление, обследование, научное документирование памятников, организация и проведение исследовательских работ. Приоритетными направлениями в научно-исследовательской работе учреждения являются изучение культовых комплексов и охранная археология. Штатная численность составляет 20 человек, из них 4 человека являются государственными экспертами по проведению государственной историко-культурной экспертизы. 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 xml:space="preserve">В целях государственной охраны и сохранения объектов культурного наследия, расположенных на территории Забайкальского края, постановлением Правительства Забайкальского края от 29 августа 2018 г. № 360 утверждена государственная программа </w:t>
      </w:r>
      <w:r w:rsidRPr="00E75BF5">
        <w:rPr>
          <w:sz w:val="24"/>
          <w:szCs w:val="24"/>
          <w:lang w:eastAsia="ru-RU"/>
        </w:rPr>
        <w:lastRenderedPageBreak/>
        <w:t>«Сохранение, использование, популяризация и государственная охрана объектов культурного наследия»</w:t>
      </w:r>
      <w:r>
        <w:rPr>
          <w:sz w:val="24"/>
          <w:szCs w:val="24"/>
          <w:lang w:eastAsia="ru-RU"/>
        </w:rPr>
        <w:t>.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>Задачами государственной программы являются: создание условий для сохранения  и государственной охраны объектов культурного наследия, а также создание организационных условий для реализации государственной программы.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>Срок реализации  государственной программы и подпрограмм 2018 – 202</w:t>
      </w:r>
      <w:r>
        <w:rPr>
          <w:sz w:val="24"/>
          <w:szCs w:val="24"/>
          <w:lang w:val="ru-RU" w:eastAsia="ru-RU"/>
        </w:rPr>
        <w:t>4</w:t>
      </w:r>
      <w:r w:rsidRPr="00E75BF5">
        <w:rPr>
          <w:sz w:val="24"/>
          <w:szCs w:val="24"/>
          <w:lang w:eastAsia="ru-RU"/>
        </w:rPr>
        <w:t xml:space="preserve"> годы. 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>В рамках государственной программы в 2021 году реализованы  по следующим направлениям: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>1) мониторинг состояния  объектов культурного наследия, расположенных на территории Забайкальского края;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 xml:space="preserve">2) подготовка материалов об объектах культурного наследия для внесения их в единый государственный реестр объектов культурного наследия (памятников истории и культуры) народов Российской Федерации, включающее в себя: составление исторических справок; обоснование предмета охраны; описание границ территорий; подготовку учетных карт; 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>3) возрождение исторических населенных мест Забайкалья;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>4) обеспечение деятельности Государственной службы по охране объектов культурного наследия Забайкальского края и подведомственного учреждения.</w:t>
      </w:r>
      <w:r>
        <w:rPr>
          <w:sz w:val="24"/>
          <w:szCs w:val="24"/>
          <w:lang w:val="ru-RU" w:eastAsia="ru-RU"/>
        </w:rPr>
        <w:t xml:space="preserve"> 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 xml:space="preserve"> В 2021 году в полной мере действует подпрограмма «Увековечение памяти погибших при защите Отечества» (далее - подпрограмма).  Указанная подпрограмма позволила участвовать Забайкальскому краю на условиях </w:t>
      </w:r>
      <w:proofErr w:type="spellStart"/>
      <w:r w:rsidRPr="00E75BF5">
        <w:rPr>
          <w:sz w:val="24"/>
          <w:szCs w:val="24"/>
          <w:lang w:eastAsia="ru-RU"/>
        </w:rPr>
        <w:t>софинансирования</w:t>
      </w:r>
      <w:proofErr w:type="spellEnd"/>
      <w:r w:rsidRPr="00E75BF5">
        <w:rPr>
          <w:sz w:val="24"/>
          <w:szCs w:val="24"/>
          <w:lang w:eastAsia="ru-RU"/>
        </w:rPr>
        <w:t xml:space="preserve"> в мероприятиях федеральной целевой программы «Увековечение памяти погибших при защите Отечества на 2019 - 2024 годы», направленной на обеспечение обустройства и восстановления воинских захоронений на территории Российской Федерации. 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 xml:space="preserve">Целью подпрограммы является увековечение памяти погибших при защите Отечества. 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 xml:space="preserve">Задачей подпрограммы является сохранение и благоустройство воинских захоронений на территории Забайкальского края. 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>Срок реализации подпрограммы 2019 - 2024 годы.</w:t>
      </w:r>
      <w:r>
        <w:rPr>
          <w:sz w:val="24"/>
          <w:szCs w:val="24"/>
          <w:lang w:val="ru-RU" w:eastAsia="ru-RU"/>
        </w:rPr>
        <w:t xml:space="preserve"> </w:t>
      </w:r>
    </w:p>
    <w:p w:rsidR="00567BCE" w:rsidRDefault="00567BCE" w:rsidP="00567BCE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В </w:t>
      </w:r>
      <w:r w:rsidRPr="00E75BF5">
        <w:rPr>
          <w:sz w:val="24"/>
          <w:szCs w:val="24"/>
          <w:lang w:eastAsia="ru-RU"/>
        </w:rPr>
        <w:t xml:space="preserve">2021 году </w:t>
      </w:r>
      <w:r w:rsidRPr="00567BCE">
        <w:rPr>
          <w:sz w:val="24"/>
          <w:szCs w:val="24"/>
          <w:lang w:eastAsia="ru-RU"/>
        </w:rPr>
        <w:t>проведены работы на 4 воинск</w:t>
      </w:r>
      <w:r w:rsidRPr="00567BCE">
        <w:rPr>
          <w:sz w:val="24"/>
          <w:szCs w:val="24"/>
          <w:lang w:val="ru-RU" w:eastAsia="ru-RU"/>
        </w:rPr>
        <w:t>их</w:t>
      </w:r>
      <w:r w:rsidRPr="00567BCE">
        <w:rPr>
          <w:sz w:val="24"/>
          <w:szCs w:val="24"/>
          <w:lang w:eastAsia="ru-RU"/>
        </w:rPr>
        <w:t xml:space="preserve"> захоронени</w:t>
      </w:r>
      <w:r w:rsidRPr="00567BCE">
        <w:rPr>
          <w:sz w:val="24"/>
          <w:szCs w:val="24"/>
          <w:lang w:val="ru-RU" w:eastAsia="ru-RU"/>
        </w:rPr>
        <w:t>ях</w:t>
      </w:r>
      <w:r w:rsidRPr="00567BCE">
        <w:rPr>
          <w:sz w:val="24"/>
          <w:szCs w:val="24"/>
          <w:lang w:eastAsia="ru-RU"/>
        </w:rPr>
        <w:t xml:space="preserve"> в 3 муниципальных образованиях, нанесено 101 имя на места</w:t>
      </w:r>
      <w:r w:rsidRPr="00567BCE">
        <w:rPr>
          <w:sz w:val="24"/>
          <w:szCs w:val="24"/>
          <w:lang w:val="ru-RU" w:eastAsia="ru-RU"/>
        </w:rPr>
        <w:t>х</w:t>
      </w:r>
      <w:r w:rsidRPr="00E75BF5">
        <w:rPr>
          <w:sz w:val="24"/>
          <w:szCs w:val="24"/>
          <w:lang w:eastAsia="ru-RU"/>
        </w:rPr>
        <w:t xml:space="preserve"> захоронений, установлено 4 мемориальных знака. </w:t>
      </w:r>
    </w:p>
    <w:p w:rsidR="00D10589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val="ru-RU" w:eastAsia="ru-RU"/>
        </w:rPr>
        <w:t xml:space="preserve">В настоящее время основная работа Службы сосредоточена на исполнении поручения Президента Российской Федерации № Пр-2217 от 20.08.2012 «Об осуществлении мер по установлению границ и соблюдению правового режима земель на ряде объектов культурного наследия» (далее - поручение № Пр-2217). </w:t>
      </w:r>
    </w:p>
    <w:p w:rsidR="00E75BF5" w:rsidRP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val="ru-RU" w:eastAsia="ru-RU"/>
        </w:rPr>
        <w:t xml:space="preserve">По объектам культурного наследия регионального значения </w:t>
      </w:r>
      <w:r w:rsidR="00D10589">
        <w:rPr>
          <w:sz w:val="24"/>
          <w:szCs w:val="24"/>
          <w:lang w:val="ru-RU" w:eastAsia="ru-RU"/>
        </w:rPr>
        <w:t>так же проводится работа по установлению предметов охраны, границ территорий и зон охраны.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proofErr w:type="gramStart"/>
      <w:r w:rsidRPr="00E75BF5">
        <w:rPr>
          <w:sz w:val="24"/>
          <w:szCs w:val="24"/>
          <w:lang w:val="ru-RU" w:eastAsia="ru-RU"/>
        </w:rPr>
        <w:t>В рамках полномочий по осуществлению федерального и регионального государственного надзора в сфере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на территории Забайкальского края за период 2021 года проведено 2 плановые проверки в отношении 2 юридических лиц и 78 мероприятий по контролю за состоянием объектов культурного наследия.</w:t>
      </w:r>
      <w:proofErr w:type="gramEnd"/>
      <w:r w:rsidRPr="00E75BF5">
        <w:rPr>
          <w:sz w:val="24"/>
          <w:szCs w:val="24"/>
          <w:lang w:val="ru-RU" w:eastAsia="ru-RU"/>
        </w:rPr>
        <w:t xml:space="preserve">  В результате контрольных мероприятий возбуждено 2 административных дела (по ч. 1 ст. 7.13 КоАП</w:t>
      </w:r>
      <w:proofErr w:type="gramStart"/>
      <w:r w:rsidRPr="00E75BF5">
        <w:rPr>
          <w:sz w:val="24"/>
          <w:szCs w:val="24"/>
          <w:lang w:val="ru-RU" w:eastAsia="ru-RU"/>
        </w:rPr>
        <w:t xml:space="preserve"> </w:t>
      </w:r>
      <w:r w:rsidR="00D10589">
        <w:rPr>
          <w:sz w:val="24"/>
          <w:szCs w:val="24"/>
          <w:lang w:val="ru-RU" w:eastAsia="ru-RU"/>
        </w:rPr>
        <w:t>)</w:t>
      </w:r>
      <w:proofErr w:type="gramEnd"/>
      <w:r w:rsidR="00D10589">
        <w:rPr>
          <w:sz w:val="24"/>
          <w:szCs w:val="24"/>
          <w:lang w:val="ru-RU" w:eastAsia="ru-RU"/>
        </w:rPr>
        <w:t>. Материалы дел находятся в судах Забайкальского края.</w:t>
      </w:r>
    </w:p>
    <w:p w:rsidR="00D10589" w:rsidRPr="00D10589" w:rsidRDefault="00D10589" w:rsidP="00D10589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D10589">
        <w:rPr>
          <w:sz w:val="24"/>
          <w:szCs w:val="24"/>
          <w:lang w:val="ru-RU" w:eastAsia="ru-RU"/>
        </w:rPr>
        <w:t>В 2021 году проведена  работа по увеличению доли объектов культурного наследия, находящихся в удовлетворительном состоянии с 30% до 32,3%. Для достижения этого показателя проведены работы по сохранению на 14 объектах культурного наследия</w:t>
      </w:r>
      <w:r w:rsidR="00567BCE">
        <w:rPr>
          <w:sz w:val="24"/>
          <w:szCs w:val="24"/>
          <w:lang w:val="ru-RU" w:eastAsia="ru-RU"/>
        </w:rPr>
        <w:t xml:space="preserve">. </w:t>
      </w:r>
      <w:r w:rsidRPr="00D10589">
        <w:rPr>
          <w:sz w:val="24"/>
          <w:szCs w:val="24"/>
          <w:lang w:val="ru-RU" w:eastAsia="ru-RU"/>
        </w:rPr>
        <w:t>В 2021 году  за 9 месяцев Службой, в рамках установленных полномочий, организовано 1</w:t>
      </w:r>
      <w:r w:rsidR="00567BCE">
        <w:rPr>
          <w:sz w:val="24"/>
          <w:szCs w:val="24"/>
          <w:lang w:val="ru-RU" w:eastAsia="ru-RU"/>
        </w:rPr>
        <w:t>5</w:t>
      </w:r>
      <w:r w:rsidRPr="00D10589">
        <w:rPr>
          <w:sz w:val="24"/>
          <w:szCs w:val="24"/>
          <w:lang w:val="ru-RU" w:eastAsia="ru-RU"/>
        </w:rPr>
        <w:t xml:space="preserve"> государственных историко-культурных экспертиз из них 1</w:t>
      </w:r>
      <w:r w:rsidR="00567BCE">
        <w:rPr>
          <w:sz w:val="24"/>
          <w:szCs w:val="24"/>
          <w:lang w:val="ru-RU" w:eastAsia="ru-RU"/>
        </w:rPr>
        <w:t>2</w:t>
      </w:r>
      <w:r w:rsidRPr="00D10589">
        <w:rPr>
          <w:sz w:val="24"/>
          <w:szCs w:val="24"/>
          <w:lang w:val="ru-RU" w:eastAsia="ru-RU"/>
        </w:rPr>
        <w:t xml:space="preserve"> экспертиз земельных участков с целью введения их в хозяйственный оборот и </w:t>
      </w:r>
      <w:r w:rsidR="00567BCE">
        <w:rPr>
          <w:sz w:val="24"/>
          <w:szCs w:val="24"/>
          <w:lang w:val="ru-RU" w:eastAsia="ru-RU"/>
        </w:rPr>
        <w:t>3</w:t>
      </w:r>
      <w:r w:rsidRPr="00D10589">
        <w:rPr>
          <w:sz w:val="24"/>
          <w:szCs w:val="24"/>
          <w:lang w:val="ru-RU" w:eastAsia="ru-RU"/>
        </w:rPr>
        <w:t xml:space="preserve"> экспертизы проектной </w:t>
      </w:r>
      <w:r w:rsidRPr="00D10589">
        <w:rPr>
          <w:sz w:val="24"/>
          <w:szCs w:val="24"/>
          <w:lang w:val="ru-RU" w:eastAsia="ru-RU"/>
        </w:rPr>
        <w:lastRenderedPageBreak/>
        <w:t>документации на проведение работ по сохранению объектов культурного наследия регионального значения.</w:t>
      </w:r>
    </w:p>
    <w:p w:rsidR="00D10589" w:rsidRPr="00D10589" w:rsidRDefault="00D10589" w:rsidP="00D10589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D10589">
        <w:rPr>
          <w:sz w:val="24"/>
          <w:szCs w:val="24"/>
          <w:lang w:val="ru-RU" w:eastAsia="ru-RU"/>
        </w:rPr>
        <w:t>Направлена дополнительная информация в Единый государственный реестр недвижимости в отношении 20 утверждённых границ территорий объектов культурного наследия регионального значения.</w:t>
      </w:r>
    </w:p>
    <w:p w:rsidR="00D10589" w:rsidRPr="00D10589" w:rsidRDefault="00D10589" w:rsidP="00D10589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D10589">
        <w:rPr>
          <w:sz w:val="24"/>
          <w:szCs w:val="24"/>
          <w:lang w:val="ru-RU" w:eastAsia="ru-RU"/>
        </w:rPr>
        <w:t>Подготовлено 220 заключений о наличии объектов культурного наследия по земельным участкам, которые вводятся в хозяйственный оборот.</w:t>
      </w:r>
    </w:p>
    <w:p w:rsidR="00D10589" w:rsidRDefault="00D10589" w:rsidP="00D10589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D10589">
        <w:rPr>
          <w:sz w:val="24"/>
          <w:szCs w:val="24"/>
          <w:lang w:val="ru-RU" w:eastAsia="ru-RU"/>
        </w:rPr>
        <w:t>На постоянной основе осуществляется работа по наполняемости информацией об объектах культурного наследия в  Едином государственном реестре объектов культурного наследия (памятников истории и культуры) народов Российской Федерации.</w:t>
      </w:r>
    </w:p>
    <w:p w:rsidR="00595E0B" w:rsidRPr="00E75BF5" w:rsidRDefault="00595E0B" w:rsidP="00595E0B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595E0B">
        <w:rPr>
          <w:sz w:val="24"/>
          <w:szCs w:val="24"/>
          <w:lang w:val="ru-RU" w:eastAsia="ru-RU"/>
        </w:rPr>
        <w:t>В целях сохранения объектов культурного наследия, находящихся в федеральной собственности, Служба</w:t>
      </w:r>
      <w:r w:rsidR="00FB04D8">
        <w:rPr>
          <w:sz w:val="24"/>
          <w:szCs w:val="24"/>
          <w:lang w:val="ru-RU" w:eastAsia="ru-RU"/>
        </w:rPr>
        <w:t xml:space="preserve"> </w:t>
      </w:r>
      <w:r w:rsidRPr="00595E0B">
        <w:rPr>
          <w:sz w:val="24"/>
          <w:szCs w:val="24"/>
          <w:lang w:val="ru-RU" w:eastAsia="ru-RU"/>
        </w:rPr>
        <w:t xml:space="preserve">продолжила работу по  привлечению финансовых средств  из федерального бюджета путем участия в заявочной </w:t>
      </w:r>
      <w:proofErr w:type="gramStart"/>
      <w:r w:rsidRPr="00595E0B">
        <w:rPr>
          <w:sz w:val="24"/>
          <w:szCs w:val="24"/>
          <w:lang w:val="ru-RU" w:eastAsia="ru-RU"/>
        </w:rPr>
        <w:t>кампании</w:t>
      </w:r>
      <w:proofErr w:type="gramEnd"/>
      <w:r w:rsidRPr="00595E0B">
        <w:rPr>
          <w:sz w:val="24"/>
          <w:szCs w:val="24"/>
          <w:lang w:val="ru-RU" w:eastAsia="ru-RU"/>
        </w:rPr>
        <w:t xml:space="preserve"> проводимой Министерством культуры Российской Федерации  рамках реализации государственной программы «Развитие культуры». В 2021 </w:t>
      </w:r>
      <w:r>
        <w:rPr>
          <w:sz w:val="24"/>
          <w:szCs w:val="24"/>
          <w:lang w:val="ru-RU" w:eastAsia="ru-RU"/>
        </w:rPr>
        <w:t>году Служба  направила 7 заявок.</w:t>
      </w:r>
    </w:p>
    <w:p w:rsidR="001E20A8" w:rsidRPr="001E20A8" w:rsidRDefault="001E20A8" w:rsidP="00A074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Типичными нарушениями обязательных требований законодательства Российской Федерации в области охраны объектов культурного наследия являются:</w:t>
      </w:r>
    </w:p>
    <w:p w:rsidR="001E20A8" w:rsidRPr="001E20A8" w:rsidRDefault="001E20A8" w:rsidP="00A07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1) не проведение собственником (пользователем) объекта культурного наследия работ по сохранению объекта культурного наследия при наличии необходимости проведения таких работ;</w:t>
      </w:r>
    </w:p>
    <w:p w:rsidR="001E20A8" w:rsidRPr="001E20A8" w:rsidRDefault="001E20A8" w:rsidP="00A07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2) несвоевременное извещение органа охраны объектов культурного наследия собственником (пользователем) объекта культурного наследия органа охраны объектов культурного наследия о повреждениях, авариях (иных обстоятельствах), причинивших вред объекту культурного наследия и не принятие мер по предотвращению дальнейшего разрушения (повреждения) такого объекта;</w:t>
      </w:r>
    </w:p>
    <w:p w:rsidR="001E20A8" w:rsidRPr="001E20A8" w:rsidRDefault="001E20A8" w:rsidP="00A07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3) проведение работ, изменяющих предмет охраны объекта культурного наследия либо ухудшающих условия, необходимые для сохранности объекта культурного наследия (размещение кондиционеров, вывесок и пр.);</w:t>
      </w:r>
    </w:p>
    <w:p w:rsidR="001E20A8" w:rsidRPr="001E20A8" w:rsidRDefault="001E20A8" w:rsidP="00A07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4) проведение работ по сохранению объекта культурного наследия без разрешения и согласования органа охраны объектов культурного наследия;</w:t>
      </w:r>
    </w:p>
    <w:p w:rsidR="001E20A8" w:rsidRPr="001E20A8" w:rsidRDefault="001E20A8" w:rsidP="00A07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5) проведение строительных и иных работ вблизи объекта культурного наследия в отсутствие в проектной документации разделов, предусматривающих мероприятия по обеспечению сохранности объектов культурного наследия, согласованной органами охраны объектов культурного наследия.</w:t>
      </w:r>
    </w:p>
    <w:p w:rsidR="001E20A8" w:rsidRPr="001E20A8" w:rsidRDefault="001E20A8" w:rsidP="00A074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причин и условий, способствующих совершению правонарушений, показывает, что органы местного самоуправления муниципальных образований </w:t>
      </w:r>
      <w:r w:rsidR="006B72D7">
        <w:rPr>
          <w:rFonts w:ascii="Times New Roman" w:eastAsia="Times New Roman" w:hAnsi="Times New Roman"/>
          <w:sz w:val="24"/>
          <w:szCs w:val="24"/>
          <w:lang w:eastAsia="ru-RU"/>
        </w:rPr>
        <w:t>Забайкальского края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, а также юридические лица, индивидуальные предприниматели и физические лица, являющиеся собственниками или иными законными владельцами и/или фактическими пользователями объектов культурного наследия либо осуществляющих проведение хозяйственных и иных работ на объектах культурного наследия, в границах территорий объектов культурного наследия, в границах территорий зон охраны</w:t>
      </w:r>
      <w:proofErr w:type="gramEnd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объектов культурного наследия, защитных зонах, в отношении которых федеральными законами предусмотрено осуществление государственного надзора (далее – подконтрольные субъекты) в большинстве случаев не в состоянии обеспечить соблюдение обязательных требований в силу слабого знания норм законодательства и трудностей в понимании 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существа обязательных требований, что препятствует их эффективному исполнению с грамотным распределением материальных, финансовых и трудовых затрат, а также в силу безразличного отношения к</w:t>
      </w:r>
      <w:proofErr w:type="gramEnd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вопросам сохранения объектов культурного наследия и отрицания их приоритетного значения в системе общественных отношений.</w:t>
      </w:r>
    </w:p>
    <w:p w:rsidR="001E20A8" w:rsidRPr="001E20A8" w:rsidRDefault="001E20A8" w:rsidP="00A074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В результате реализации программы ожидается повышение уровня информированности подконтрольных субъектов по вопросам соблюдения обязательных требований, повышение правовой грамотности подконтрольных субъектов, формирование ответственного отношения к проблемам сохранения объектов культурного наследия и выработка внутренней мотивации к позитивному правовому поведению, что в результате должно привести к снижению количества нарушений обязательных требований и минимизации угрозы причинения вреда охраняемым законом ценностям.</w:t>
      </w:r>
      <w:proofErr w:type="gramEnd"/>
    </w:p>
    <w:p w:rsidR="001E20A8" w:rsidRPr="001E20A8" w:rsidRDefault="001E20A8" w:rsidP="00A074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с учетом специфики предмета государственного надзора, установленного пунктом 5 статьи 11 Федерального закона от 25.06.2002 № 73-ФЗ 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br/>
        <w:t>«Об объектах культурного наследия (памятниках истории и культуры) народов Российской Федерации» (далее – Федеральный закон № 73-ФЗ), подконтрольные субъекты не образуют специфической группы, объединенной по принадлежности к определенной категории лиц, участвующих в общественных отношениях, или по виду осуществляемой хозяйственной деятельности.</w:t>
      </w:r>
      <w:proofErr w:type="gramEnd"/>
    </w:p>
    <w:p w:rsidR="001E20A8" w:rsidRPr="001E20A8" w:rsidRDefault="001E20A8" w:rsidP="001A64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Также, в соответствии со статьей 48 Федерального закона № 73-ФЗ объекты культурного наследия независимо от категории их историко-культурного значения могут находиться в федеральной собственности, собственности субъектов Российской Федерации, муниципальной собственности, частной собственности, а также в иных формах собственности, если иной порядок не установлен законодательством Российской Федерации. Они могут свободно отчуждаться и переходить от одного лица к другому в порядке универсального правопреемства либо иным способом в порядке, предусмотренном гражданским законодательством, с соблюдением условий, предусмотренных Федеральным законом № 73-ФЗ. При этом</w:t>
      </w: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указанным федеральным законом не установлена обязанность по извещению уполномоченных органов охраны объектов культурного наследия о возникновении, изменении прекращении в отношении объектов культурного наследия прав собственности, а также иных вещных прав. </w:t>
      </w:r>
    </w:p>
    <w:p w:rsidR="001E20A8" w:rsidRPr="001E20A8" w:rsidRDefault="001E20A8" w:rsidP="001A64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С учетом данных обстоятельств, при осуществлении государственного надзора не представляется возможным определить более-менее постоянный перечень подконтрольных субъектов и вести их учет. Указанные обстоятельства также затрудняют эффективность профилактической работы в части проведения разъяснительной работы и информирования подконтрольных субъектов.</w:t>
      </w:r>
    </w:p>
    <w:p w:rsidR="001E20A8" w:rsidRPr="001E20A8" w:rsidRDefault="001E20A8" w:rsidP="001E2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</w:t>
      </w:r>
      <w:r w:rsidR="00A10C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 </w:t>
      </w: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 и оценка профилактической работы в 20</w:t>
      </w:r>
      <w:r w:rsidR="007F18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EA74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году</w:t>
      </w:r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7F180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3226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работа по профилактике нарушений обязательных требований реализовывалась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Службой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следующим направлениям:</w:t>
      </w:r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1) информирование подконтрольных субъектов о планируемых и проведенных в рамках государственного надзора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Службой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проверках и их результатах на официальном сайте </w:t>
      </w:r>
      <w:r w:rsidR="0018496B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 (далее – официальный сайт </w:t>
      </w:r>
      <w:r w:rsidR="0018496B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), в том числе о типовых нарушениях обязательных требований, выявляемых в ходе проверок;</w:t>
      </w:r>
      <w:proofErr w:type="gramEnd"/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2) информирование подконтрольных субъектов о существующих актуальных обязательных требованиях путем разработки и размещения в открытом доступе на официальном сайте </w:t>
      </w:r>
      <w:r w:rsidR="007B063F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перечня правовых актов и их отдельных частей (положений), содержащих обязательные требования, соблюдение которых оценивается при осуществлении государственного надзора, а также размещение в открытом доступе текстов данных правовых актов;</w:t>
      </w:r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3) информирование подконтрольных субъектов относительно процедур государственного надзора в индивидуальном и общем порядке. Индивидуальная разъяснительная работа проводится в форме устных или, при необходимости, письменных разъяснений, которые предоставляются подконтрольному субъекту в рамках рассмотрения индивидуальных обращений, а также, в случаях проведения мероприятий по надзору, предполагающих взаимодействие с подконтрольным субъектом, непосредственно перед началом проведения, и, при необходимости, во время и после проведения таких мероприятий. Общая разъяснительная работа проводится путем: предоставления общих консультаций (разъяснений) по вопросам осуществления государственного надзора в режиме, применяемом для предоставления общих консультаций (разъяснений) по вопросам соблюдения обязательных требований; анализу правоприменительной практики; размещения на официальном сайте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текста Административного регламента;</w:t>
      </w:r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4) размещение на официальном сайте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открытом доступе перечней, расположенных на территории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Забайкальского края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 – реестр), выявленных объектов культурного наследия, а также границах их территорий, границах зон охраны, предметах охраны и выданных охранных обязательствах;</w:t>
      </w:r>
      <w:proofErr w:type="gramEnd"/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5) разработка и размещение в открытом доступе на официальном сайте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методических материалов и руководств по соблюдению обязательных требований при эксплуатации объектов культурного наследия;</w:t>
      </w:r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6) информирование подконтрольных субъектов по вопросам соблюдения обязательных требований, вопросам разъяснения процедур государственного надзора при проведении проверок, в ходе рассмотрения поступивших в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Службу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обращений, устного консультирования по телефону, а также в определенные </w:t>
      </w:r>
      <w:r w:rsidR="007B063F">
        <w:rPr>
          <w:rFonts w:ascii="Times New Roman" w:eastAsia="Times New Roman" w:hAnsi="Times New Roman"/>
          <w:sz w:val="24"/>
          <w:szCs w:val="24"/>
          <w:lang w:eastAsia="ru-RU"/>
        </w:rPr>
        <w:t>Службой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приемные дни;</w:t>
      </w:r>
    </w:p>
    <w:p w:rsidR="001E20A8" w:rsidRPr="001E20A8" w:rsidRDefault="00724279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E20A8" w:rsidRPr="001E20A8">
        <w:rPr>
          <w:rFonts w:ascii="Times New Roman" w:eastAsia="Times New Roman" w:hAnsi="Times New Roman"/>
          <w:sz w:val="24"/>
          <w:szCs w:val="24"/>
          <w:lang w:eastAsia="ru-RU"/>
        </w:rPr>
        <w:t>) выдача подконтрольным субъектам предостережений о недопустимости на</w:t>
      </w:r>
      <w:r w:rsidR="007F1807">
        <w:rPr>
          <w:rFonts w:ascii="Times New Roman" w:eastAsia="Times New Roman" w:hAnsi="Times New Roman"/>
          <w:sz w:val="24"/>
          <w:szCs w:val="24"/>
          <w:lang w:eastAsia="ru-RU"/>
        </w:rPr>
        <w:t>рушений обязательных требований</w:t>
      </w:r>
      <w:r w:rsidR="0073226F" w:rsidRPr="007322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226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3226F" w:rsidRPr="001E20A8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73226F">
        <w:rPr>
          <w:rFonts w:ascii="Times New Roman" w:eastAsia="Times New Roman" w:hAnsi="Times New Roman"/>
          <w:sz w:val="24"/>
          <w:szCs w:val="24"/>
          <w:lang w:eastAsia="ru-RU"/>
        </w:rPr>
        <w:t xml:space="preserve">21 </w:t>
      </w:r>
      <w:r w:rsidR="0073226F"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году выдано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3226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предостережени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73226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737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Все указанные направления соответствуют мерам по профилактике, предусмотренным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294-ФЗ).</w:t>
      </w:r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в соответствии с положениями статьи 47.6 Федерального закона 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№ 73-ФЗ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службой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ведется работа по оформлению охранных обязательств собственника или иного законного владельца объекта культурного наследия, включенного в реестр (далее – охранные обязательства).</w:t>
      </w:r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Охранное обязательство, является документом, содержащим в себе сведения об особенностях объекта культурного наследия, а также перечень обязательных требований по содержанию, сохранению, использованию, популяризации и государственной охране такого объекта.</w:t>
      </w:r>
    </w:p>
    <w:p w:rsidR="001E20A8" w:rsidRPr="00DD7A43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A43">
        <w:rPr>
          <w:rFonts w:ascii="Times New Roman" w:eastAsia="Times New Roman" w:hAnsi="Times New Roman"/>
          <w:sz w:val="24"/>
          <w:szCs w:val="24"/>
          <w:lang w:eastAsia="ru-RU"/>
        </w:rPr>
        <w:t xml:space="preserve">Охранное обязательство направляется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Службой</w:t>
      </w:r>
      <w:r w:rsidRPr="00DD7A43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всем собственникам (иным законным владельцам) объекта культурного наследия, а также в орган регистрации прав, для регистрации указанных в статье 47.1 Федерального закона № 73-ФЗ ограничений (обременений) прав в Едином государственном реестре недвижимости.</w:t>
      </w:r>
    </w:p>
    <w:p w:rsidR="001E20A8" w:rsidRPr="00DD7A43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A43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состоянию на </w:t>
      </w:r>
      <w:r w:rsidR="00260737" w:rsidRPr="00DD7A43">
        <w:rPr>
          <w:rFonts w:ascii="Times New Roman" w:eastAsia="Times New Roman" w:hAnsi="Times New Roman"/>
          <w:sz w:val="24"/>
          <w:szCs w:val="24"/>
          <w:lang w:eastAsia="ru-RU"/>
        </w:rPr>
        <w:t>01.</w:t>
      </w:r>
      <w:r w:rsidR="00DD7A43" w:rsidRPr="00DD7A4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3226F">
        <w:rPr>
          <w:rFonts w:ascii="Times New Roman" w:eastAsia="Times New Roman" w:hAnsi="Times New Roman"/>
          <w:sz w:val="24"/>
          <w:szCs w:val="24"/>
          <w:lang w:eastAsia="ru-RU"/>
        </w:rPr>
        <w:t>0.2021</w:t>
      </w:r>
      <w:r w:rsidRPr="00DD7A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Службой </w:t>
      </w:r>
      <w:r w:rsidRPr="00DD7A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226F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утверждено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DD7A43" w:rsidRPr="0073226F">
        <w:rPr>
          <w:rFonts w:ascii="Times New Roman" w:eastAsia="Times New Roman" w:hAnsi="Times New Roman"/>
          <w:sz w:val="24"/>
          <w:szCs w:val="24"/>
          <w:lang w:eastAsia="ru-RU"/>
        </w:rPr>
        <w:t xml:space="preserve"> охранн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DD7A43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обязательств.</w:t>
      </w:r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A43">
        <w:rPr>
          <w:rFonts w:ascii="Times New Roman" w:eastAsia="Times New Roman" w:hAnsi="Times New Roman"/>
          <w:sz w:val="24"/>
          <w:szCs w:val="24"/>
          <w:lang w:eastAsia="ru-RU"/>
        </w:rPr>
        <w:t>В силу пункта 7 статьи 48 Федерального закона № 73-ФЗ договоры о передаче прав собственности (владения, пользования) на объект культурного наследия должны включать существенное условие о возникновении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у нового правообладателя обязанностей по исполнению охранного обязательства. Копия охранного обязательства должна являться неотъемлемой частью таких договоров.</w:t>
      </w:r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С учетом изложенного, работа по оформлению охранных обязательств и направлению их в адрес собственников (иных законных владельцев) объектов культурного наследия, а также в орган регистрации прав отнесена настоящей программой к профилактическим мероприятиям, так как обеспечивает адресное информирование подконтрольных субъектов о специальном статусе объектов культурного наследия и установленных в отношении них обязательных требований.</w:t>
      </w:r>
      <w:proofErr w:type="gramEnd"/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Профилактическая работа по указанным направлениям осуществлялась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Службой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всего 20</w:t>
      </w:r>
      <w:r w:rsidR="007F180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3226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1E20A8" w:rsidRPr="001E20A8" w:rsidRDefault="001E20A8" w:rsidP="007242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2. Цели и задачи </w:t>
      </w:r>
      <w:r w:rsidR="007322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реализации программы </w:t>
      </w: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профила</w:t>
      </w:r>
      <w:r w:rsidR="007322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ктики</w:t>
      </w:r>
    </w:p>
    <w:p w:rsidR="001E20A8" w:rsidRPr="001E20A8" w:rsidRDefault="001E20A8" w:rsidP="007322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Целями реализации настоящей программы являются: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1) предупреждение нарушений подконтрольными субъектами обязательных требований (снижение числа нарушений обязательных требований);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2) предотвращение причинения вреда либо угрозы причинения вреда охраняемым законом ценностям вследствие нарушений обязательных требований;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3) повышение прозрачности деятельности </w:t>
      </w:r>
      <w:r w:rsidR="003171B6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осуществлении государственного надзора;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4) формирование моделей социально-ответственного, добросовестного, правового поведения подконтрольных субъектов.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2. Для достижения поставленных целей настоящей программы необходимо решение следующих задач: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1) выявление причин, факторов и условий, способствующих возможному нарушению обязательных требований;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2) устранение причин, факторов и условий, способствующих возможному нарушению обязательных требований;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3) повышение уровня правовой грамотности подконтрольных субъектов;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4) формирование единого понимания обязательных требований у всех участников отношений в области государственного надзора, в том числе путем разъяснения подконтрольным субъектам обязательных требований; 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5) мотивация подконтрольных субъектов к добросовестному поведению и, как следствие, снижение вреда, причиняемого охраняемым законом ценностям;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6) оценка состояния подконтрольной среды и особенностей подконтрольных субъектов (объектов); 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7) проведение профилактических мероприятий с учетом данных состояния подконтрольной среды и особенностей конкретных подконтрольных субъектов (объектов);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8) сбор и анализ статистических данных, необходимых для организации профилактической работы, в том числе для определения видов, форм 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br/>
        <w:t>и интенсивности профилактических мероприятий;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9) повышение квалификации сотрудников </w:t>
      </w:r>
      <w:r w:rsidR="003171B6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, уполномоченных на осуществление государственного надзора;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10) создание системы взаимодействия между подконтрольными субъектами и </w:t>
      </w:r>
      <w:r w:rsidR="003171B6">
        <w:rPr>
          <w:rFonts w:ascii="Times New Roman" w:eastAsia="Times New Roman" w:hAnsi="Times New Roman"/>
          <w:sz w:val="24"/>
          <w:szCs w:val="24"/>
          <w:lang w:eastAsia="ru-RU"/>
        </w:rPr>
        <w:t>Службой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, обеспечивающей наиболее полное информирование подконтрольных субъектов по вопросам соблюдения обязательных требований и проводимой </w:t>
      </w:r>
      <w:r w:rsidR="003171B6">
        <w:rPr>
          <w:rFonts w:ascii="Times New Roman" w:eastAsia="Times New Roman" w:hAnsi="Times New Roman"/>
          <w:sz w:val="24"/>
          <w:szCs w:val="24"/>
          <w:lang w:eastAsia="ru-RU"/>
        </w:rPr>
        <w:t>Службой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профилактической работы, в том числе с использованием современных информационно-телекоммуникационных технологий. 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4. Целевые показатели реализации настоящей программы приведены в приложении 1 к настоящей программе.</w:t>
      </w:r>
    </w:p>
    <w:p w:rsidR="001E20A8" w:rsidRPr="001E20A8" w:rsidRDefault="001E20A8" w:rsidP="00787A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3. </w:t>
      </w:r>
      <w:r w:rsidR="003852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профилактических мероприятий</w:t>
      </w:r>
    </w:p>
    <w:p w:rsidR="001E20A8" w:rsidRPr="001E20A8" w:rsidRDefault="001E20A8" w:rsidP="00F10B6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Программой определен перечень мероприятий, реализация которых обеспечивает решение поставленных задач и достижение поставленных целей программы.</w:t>
      </w:r>
    </w:p>
    <w:p w:rsidR="001E20A8" w:rsidRPr="001E20A8" w:rsidRDefault="001E20A8" w:rsidP="00F10B6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Программные мероприятия определены в соответствии с положениями статьи 8.2 Федерального закона № 294-ФЗ, а также с учетом рекомендаций Стандарта комплексной профилактики нарушений обязательных требований и Стандарта комплексной профилактики рисков причинения вреда охраняемым законом ценностям, утвержденного протоколом заседания проектного комитета по основному направлению стратегического развития Российской Федерации «Реформа надзорной и контрольной деятельности» от 27.03.2018 № 2, и включают в себя мероприятия по следующим</w:t>
      </w:r>
      <w:proofErr w:type="gramEnd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направлениям: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1) размещение на официальном сайте </w:t>
      </w:r>
      <w:r w:rsidR="003171B6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перечня правовых актов или их отдельных частей, содержащих обязательные требования, оценка соблюдения которых является предметом государственного надзора; 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2) информирование граждан и организаций по вопросам соблюдения обязательных требований, в том числе, проведение публичных мероприятий, разъяснительная и консультационная работа, подготовка и размещение руководств по соблюдению 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обязательных требований, в случае изменения обязательных требований – подготовка и распространение соответствующих комментариев, а также рекомендаций о проведении необходимых организационных, технических мероприятий, направленных на внедрение и обеспечение соблюдения обязательных требований; </w:t>
      </w:r>
      <w:proofErr w:type="gramEnd"/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3) регулярное обобщение правоприменительной практики осуществления </w:t>
      </w:r>
      <w:r w:rsidR="003171B6">
        <w:rPr>
          <w:rFonts w:ascii="Times New Roman" w:eastAsia="Times New Roman" w:hAnsi="Times New Roman"/>
          <w:sz w:val="24"/>
          <w:szCs w:val="24"/>
          <w:lang w:eastAsia="ru-RU"/>
        </w:rPr>
        <w:t>Службой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надзора и размещение на официальном сайте </w:t>
      </w:r>
      <w:r w:rsidR="003171B6"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Службы </w:t>
      </w: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соответствующих</w:t>
      </w:r>
      <w:proofErr w:type="gramEnd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обобщений; 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4) выдача предостережений о недопустимости нарушения </w:t>
      </w: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обязательных</w:t>
      </w:r>
      <w:proofErr w:type="gramEnd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требований; 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5) разработка и ведение перечней обязательных </w:t>
      </w: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требований</w:t>
      </w:r>
      <w:proofErr w:type="gramEnd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размещение их на официальном сайте </w:t>
      </w:r>
      <w:r w:rsidR="003171B6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6) разъяснительная работа относительно процедур контроля (надзора); </w:t>
      </w:r>
    </w:p>
    <w:p w:rsidR="001E20A8" w:rsidRPr="001E20A8" w:rsidRDefault="001E20A8" w:rsidP="004D7D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Предусмотренные частью 4 статьей 8.2 Федерального закона № 294-ФЗ специфические профилактические мероприятия, направленные на предупреждение причинения вреда, возникновение </w:t>
      </w: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чрезвычайных</w:t>
      </w:r>
      <w:proofErr w:type="gramEnd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ситуаций природного и техногенного характера, в настоящей программе не определены, так как для осуществляемого </w:t>
      </w:r>
      <w:r w:rsidR="00590AE3">
        <w:rPr>
          <w:rFonts w:ascii="Times New Roman" w:eastAsia="Times New Roman" w:hAnsi="Times New Roman"/>
          <w:sz w:val="24"/>
          <w:szCs w:val="24"/>
          <w:lang w:eastAsia="ru-RU"/>
        </w:rPr>
        <w:t>Службой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надзора федеральным и </w:t>
      </w:r>
      <w:r w:rsidR="00590AE3">
        <w:rPr>
          <w:rFonts w:ascii="Times New Roman" w:eastAsia="Times New Roman" w:hAnsi="Times New Roman"/>
          <w:sz w:val="24"/>
          <w:szCs w:val="24"/>
          <w:lang w:eastAsia="ru-RU"/>
        </w:rPr>
        <w:t>краевым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законодательством такие мероприятия не предусмотрены.</w:t>
      </w:r>
    </w:p>
    <w:p w:rsidR="001E20A8" w:rsidRPr="001E20A8" w:rsidRDefault="001E20A8" w:rsidP="00D152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Перечни обязательных требований, включают в себя, установленные в соответствии с международными договорами Российской Федерации, Федеральным законом № 73-ФЗ, иными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B3F68">
        <w:rPr>
          <w:rFonts w:ascii="Times New Roman" w:eastAsia="Times New Roman" w:hAnsi="Times New Roman"/>
          <w:sz w:val="24"/>
          <w:szCs w:val="24"/>
          <w:lang w:eastAsia="ru-RU"/>
        </w:rPr>
        <w:t>Забайкальского края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области охраны объектов культурного наследия, соблюдение которых является предметом государственного надзора, в том числе требования:</w:t>
      </w:r>
      <w:proofErr w:type="gramEnd"/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1) к содержанию и использованию объекта культурного наследия, требования к сохранению объекта культурного наследия, требования к обеспечению доступа к объекту культурного наследия;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2) градостроительных регламентов в границах территорий зон охраны объекта культурного наследия, в границах территории достопримечательного места, в границах территории исторического поселения и установленных для этих территорий особых режимов использования земель, требования к осуществлению деятельности в границах территории достопримечательного места;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3) к осуществлению деятельности в границах территории объекта культурного наследия либо особого режима использования земельного участка, водного объекта или его части, в границах которых располагается объект археологического наследия, установленных Федеральным законом № 73-ФЗ;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4) к осуществлению подконтрольными субъектами мер по обеспечению сохранности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выявленного объекта культурного наследия или объекта обладающего признаками объекта культурного наследия в соответствии со статьей 3 Федерального закона № 73-ФЗ, обнаруженного в ходе проведения изыскательских, проектных, земляных, строительных, 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мелиоративных, хозяйственных работ, указанных в статье</w:t>
      </w:r>
      <w:proofErr w:type="gramEnd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30 данного Федерального закона работ по использованию лесов и иных работ;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5) к осуществлению подконтрольными субъектами мер по обеспечению сохранности объектов культурного наследия, предусмотренных проектной документацией на строительство, реконструкцию, капитальный ремонт объектов капитального строительства, на проведение работ по сохранению объектов культурного наследия.</w:t>
      </w:r>
    </w:p>
    <w:p w:rsidR="001E20A8" w:rsidRPr="00EC1589" w:rsidRDefault="001E20A8" w:rsidP="004D7D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Перечни обязательных требований разрабатываются и ведутся (регулярно актуализируются) в целях обеспечения наличия систематизированной и актуальной информации о действующих обязательных требованиях, являющихся непосредственным предметом оценки </w:t>
      </w:r>
      <w:r w:rsidR="006B3F68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осуществлении мероприятий по государственному надзору, а также обеспечения единообразия понимания предмета государственного надзора.</w:t>
      </w:r>
    </w:p>
    <w:p w:rsidR="00EC1589" w:rsidRPr="00EC1589" w:rsidRDefault="00EC1589" w:rsidP="00EC158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EC1589">
        <w:rPr>
          <w:rFonts w:ascii="PT Astra Serif" w:hAnsi="PT Astra Serif"/>
          <w:b/>
          <w:sz w:val="24"/>
          <w:szCs w:val="24"/>
        </w:rPr>
        <w:t xml:space="preserve">Перечень профилактических мероприятий, </w:t>
      </w:r>
    </w:p>
    <w:p w:rsidR="00EC1589" w:rsidRPr="00EC1589" w:rsidRDefault="00EC1589" w:rsidP="00EC158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EC1589">
        <w:rPr>
          <w:rFonts w:ascii="PT Astra Serif" w:hAnsi="PT Astra Serif"/>
          <w:b/>
          <w:sz w:val="24"/>
          <w:szCs w:val="24"/>
        </w:rPr>
        <w:t>сроки (периодичность) их проведения</w:t>
      </w:r>
    </w:p>
    <w:p w:rsidR="00EC1589" w:rsidRPr="00EC1589" w:rsidRDefault="00EC1589" w:rsidP="00EC1589">
      <w:pPr>
        <w:rPr>
          <w:rFonts w:cs="Calibri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15"/>
        <w:gridCol w:w="4298"/>
        <w:gridCol w:w="2411"/>
        <w:gridCol w:w="2247"/>
      </w:tblGrid>
      <w:tr w:rsidR="00EC1589" w:rsidRPr="00EC1589" w:rsidTr="00EC158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jc w:val="center"/>
              <w:rPr>
                <w:rFonts w:ascii="PT Astra Serif" w:hAnsi="PT Astra Serif" w:cs="timesnewromanpsmt"/>
                <w:b/>
                <w:sz w:val="24"/>
                <w:szCs w:val="24"/>
              </w:rPr>
            </w:pPr>
            <w:r w:rsidRPr="00EC1589">
              <w:rPr>
                <w:rFonts w:ascii="PT Astra Serif" w:hAnsi="PT Astra Serif" w:cs="timesnewromanpsmt"/>
                <w:b/>
                <w:sz w:val="24"/>
                <w:szCs w:val="24"/>
              </w:rPr>
              <w:t>№</w:t>
            </w:r>
          </w:p>
          <w:p w:rsidR="00EC1589" w:rsidRPr="00EC1589" w:rsidRDefault="00EC1589">
            <w:pPr>
              <w:spacing w:after="0" w:line="240" w:lineRule="auto"/>
              <w:jc w:val="center"/>
              <w:rPr>
                <w:rFonts w:ascii="PT Astra Serif" w:hAnsi="PT Astra Serif" w:cs="timesnewromanpsmt"/>
                <w:b/>
                <w:sz w:val="24"/>
                <w:szCs w:val="24"/>
              </w:rPr>
            </w:pPr>
            <w:proofErr w:type="gramStart"/>
            <w:r w:rsidRPr="00EC1589">
              <w:rPr>
                <w:rFonts w:ascii="PT Astra Serif" w:hAnsi="PT Astra Serif" w:cs="timesnewromanpsmt"/>
                <w:b/>
                <w:sz w:val="24"/>
                <w:szCs w:val="24"/>
              </w:rPr>
              <w:t>п</w:t>
            </w:r>
            <w:proofErr w:type="gramEnd"/>
            <w:r w:rsidRPr="00EC1589">
              <w:rPr>
                <w:rFonts w:ascii="PT Astra Serif" w:hAnsi="PT Astra Serif" w:cs="timesnewromanpsmt"/>
                <w:b/>
                <w:sz w:val="24"/>
                <w:szCs w:val="24"/>
              </w:rPr>
              <w:t>/п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jc w:val="center"/>
              <w:rPr>
                <w:rFonts w:ascii="PT Astra Serif" w:hAnsi="PT Astra Serif" w:cs="timesnewromanpsmt"/>
                <w:b/>
                <w:sz w:val="24"/>
                <w:szCs w:val="24"/>
              </w:rPr>
            </w:pPr>
            <w:r w:rsidRPr="00EC1589">
              <w:rPr>
                <w:rFonts w:ascii="PT Astra Serif" w:hAnsi="PT Astra Serif" w:cs="timesnewromanpsmt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jc w:val="center"/>
              <w:rPr>
                <w:rFonts w:ascii="PT Astra Serif" w:hAnsi="PT Astra Serif" w:cs="timesnewromanpsmt"/>
                <w:b/>
                <w:sz w:val="24"/>
                <w:szCs w:val="24"/>
              </w:rPr>
            </w:pPr>
            <w:r w:rsidRPr="00EC1589">
              <w:rPr>
                <w:rFonts w:ascii="PT Astra Serif" w:hAnsi="PT Astra Serif" w:cs="timesnewromanpsmt"/>
                <w:b/>
                <w:sz w:val="24"/>
                <w:szCs w:val="24"/>
              </w:rPr>
              <w:t>Срок</w:t>
            </w:r>
          </w:p>
          <w:p w:rsidR="00EC1589" w:rsidRPr="00EC1589" w:rsidRDefault="00EC1589">
            <w:pPr>
              <w:spacing w:after="0" w:line="240" w:lineRule="auto"/>
              <w:jc w:val="center"/>
              <w:rPr>
                <w:rFonts w:ascii="PT Astra Serif" w:hAnsi="PT Astra Serif" w:cs="timesnewromanpsmt"/>
                <w:b/>
                <w:sz w:val="24"/>
                <w:szCs w:val="24"/>
              </w:rPr>
            </w:pPr>
            <w:r w:rsidRPr="00EC1589">
              <w:rPr>
                <w:rFonts w:ascii="PT Astra Serif" w:hAnsi="PT Astra Serif" w:cs="timesnewromanpsmt"/>
                <w:b/>
                <w:sz w:val="24"/>
                <w:szCs w:val="24"/>
              </w:rPr>
              <w:t>исполнения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jc w:val="center"/>
              <w:rPr>
                <w:rFonts w:ascii="PT Astra Serif" w:hAnsi="PT Astra Serif" w:cs="timesnewromanpsmt"/>
                <w:b/>
                <w:sz w:val="24"/>
                <w:szCs w:val="24"/>
              </w:rPr>
            </w:pPr>
            <w:r w:rsidRPr="00EC1589">
              <w:rPr>
                <w:rFonts w:ascii="PT Astra Serif" w:hAnsi="PT Astra Serif" w:cs="timesnewromanpsmt"/>
                <w:b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EC1589" w:rsidRPr="00EC1589" w:rsidTr="00EC158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Информирование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 xml:space="preserve">Сведения по вопросам соблюдения обязательных требований контролируемыми лицами служба размещает на официальном сайте 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в течение 15 дней с момента принятия нормативных правовых актов, перечней, руководств и иных сведений или внесения в них изменений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 xml:space="preserve">8(3022)35-01-51, 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Отдел государственной охраны и сохранения объектов культурного наследия (далее - отдел)</w:t>
            </w:r>
          </w:p>
        </w:tc>
      </w:tr>
      <w:tr w:rsidR="00EC1589" w:rsidRPr="00EC1589" w:rsidTr="00EC158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>Обобщение правоприменительной практики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89" w:rsidRPr="00EC1589" w:rsidRDefault="00EC1589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1589">
              <w:rPr>
                <w:rFonts w:ascii="PT Astra Serif" w:hAnsi="PT Astra Serif" w:cs="PT Astra Serif"/>
                <w:sz w:val="24"/>
                <w:szCs w:val="24"/>
              </w:rPr>
              <w:t>не позднее 01</w:t>
            </w:r>
            <w:r w:rsidR="00F1160B">
              <w:rPr>
                <w:rFonts w:ascii="PT Astra Serif" w:hAnsi="PT Astra Serif" w:cs="PT Astra Serif"/>
                <w:sz w:val="24"/>
                <w:szCs w:val="24"/>
              </w:rPr>
              <w:t>апреля</w:t>
            </w:r>
            <w:r w:rsidRPr="00EC1589">
              <w:rPr>
                <w:rFonts w:ascii="PT Astra Serif" w:hAnsi="PT Astra Serif" w:cs="PT Astra Serif"/>
                <w:sz w:val="24"/>
                <w:szCs w:val="24"/>
              </w:rPr>
              <w:t xml:space="preserve"> года, следующего за </w:t>
            </w:r>
            <w:proofErr w:type="gramStart"/>
            <w:r w:rsidRPr="00EC1589">
              <w:rPr>
                <w:rFonts w:ascii="PT Astra Serif" w:hAnsi="PT Astra Serif" w:cs="PT Astra Serif"/>
                <w:sz w:val="24"/>
                <w:szCs w:val="24"/>
              </w:rPr>
              <w:t>отчетным</w:t>
            </w:r>
            <w:proofErr w:type="gramEnd"/>
          </w:p>
          <w:p w:rsidR="00EC1589" w:rsidRPr="00EC1589" w:rsidRDefault="00EC15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отдел</w:t>
            </w:r>
          </w:p>
        </w:tc>
      </w:tr>
      <w:tr w:rsidR="00EC1589" w:rsidRPr="00EC1589" w:rsidTr="00EC158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 w:rsidP="00F1160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не позднее 1</w:t>
            </w:r>
            <w:r w:rsidR="00F1160B">
              <w:rPr>
                <w:rFonts w:ascii="PT Astra Serif" w:hAnsi="PT Astra Serif"/>
                <w:sz w:val="24"/>
                <w:szCs w:val="24"/>
              </w:rPr>
              <w:t>0</w:t>
            </w:r>
            <w:r w:rsidRPr="00EC1589">
              <w:rPr>
                <w:rFonts w:ascii="PT Astra Serif" w:hAnsi="PT Astra Serif"/>
                <w:sz w:val="24"/>
                <w:szCs w:val="24"/>
              </w:rPr>
              <w:t xml:space="preserve"> дней </w:t>
            </w:r>
            <w:r w:rsidR="00F1160B">
              <w:rPr>
                <w:rFonts w:ascii="PT Astra Serif" w:hAnsi="PT Astra Serif"/>
                <w:sz w:val="24"/>
                <w:szCs w:val="24"/>
              </w:rPr>
              <w:t xml:space="preserve">рабочих дней </w:t>
            </w:r>
            <w:r w:rsidRPr="00EC1589">
              <w:rPr>
                <w:rFonts w:ascii="PT Astra Serif" w:hAnsi="PT Astra Serif"/>
                <w:sz w:val="24"/>
                <w:szCs w:val="24"/>
              </w:rPr>
              <w:t>со дня получения сведений, указанных в части 1 статьи 49 Федерального закона № 248-ФЗ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отдел</w:t>
            </w:r>
          </w:p>
        </w:tc>
      </w:tr>
      <w:tr w:rsidR="00EC1589" w:rsidRPr="00EC1589" w:rsidTr="00EC1589">
        <w:trPr>
          <w:trHeight w:val="480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>Консультирование: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- по телефону;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- посредством видео-конференц-связи;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- на личном приеме;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- в ходе проведения профилактического мероприятия, контрольного мероприятия.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>1) о нормативных правовых актах (их отдельных положениях), содержащих обязательные требования, оценка соблюдения которых осуществляется в рамках регионального государственного контроля (надзора);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>2) о нормативных правовых актах, регламентирующих порядок осуществления регионального государственного контроля (надзора);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3) о порядке обжалования действий или бездействия должностных </w:t>
            </w:r>
            <w:proofErr w:type="gramStart"/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>лиц регионального органа охраны объектов культурного наследия</w:t>
            </w:r>
            <w:proofErr w:type="gramEnd"/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>;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4) о месте нахождения и графике </w:t>
            </w:r>
            <w:proofErr w:type="gramStart"/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>работы регионального органа охраны объектов культурного наследия</w:t>
            </w:r>
            <w:proofErr w:type="gramEnd"/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>;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>5) об адресе официального сайта, а также электронной почты регионального органа охраны объектов культурного наследия в сети «Интернет».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ежедневно, кроме выходных и праздничных дней с 09:00 до 17:00,</w:t>
            </w:r>
          </w:p>
          <w:p w:rsidR="00EC1589" w:rsidRPr="00EC1589" w:rsidRDefault="00EC1589" w:rsidP="00EC15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 xml:space="preserve">перерыв с </w:t>
            </w:r>
            <w:r>
              <w:rPr>
                <w:rFonts w:ascii="PT Astra Serif" w:hAnsi="PT Astra Serif"/>
                <w:sz w:val="24"/>
                <w:szCs w:val="24"/>
              </w:rPr>
              <w:t>13</w:t>
            </w:r>
            <w:r w:rsidRPr="00EC1589">
              <w:rPr>
                <w:rFonts w:ascii="PT Astra Serif" w:hAnsi="PT Astra Serif"/>
                <w:sz w:val="24"/>
                <w:szCs w:val="24"/>
              </w:rPr>
              <w:t>:</w:t>
            </w:r>
            <w:r>
              <w:rPr>
                <w:rFonts w:ascii="PT Astra Serif" w:hAnsi="PT Astra Serif"/>
                <w:sz w:val="24"/>
                <w:szCs w:val="24"/>
              </w:rPr>
              <w:t>00</w:t>
            </w:r>
            <w:r w:rsidRPr="00EC1589">
              <w:rPr>
                <w:rFonts w:ascii="PT Astra Serif" w:hAnsi="PT Astra Serif"/>
                <w:sz w:val="24"/>
                <w:szCs w:val="24"/>
              </w:rPr>
              <w:t xml:space="preserve"> до 14:00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отдел</w:t>
            </w:r>
          </w:p>
        </w:tc>
      </w:tr>
    </w:tbl>
    <w:p w:rsidR="001E20A8" w:rsidRPr="001E20A8" w:rsidRDefault="001E20A8" w:rsidP="00D152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Руководителем профилактической программы является </w:t>
      </w:r>
      <w:r w:rsidR="006B3F68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руководителя </w:t>
      </w:r>
      <w:proofErr w:type="gramStart"/>
      <w:r w:rsidR="006B3F6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ачальник</w:t>
      </w:r>
      <w:r w:rsidR="00E638CA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отдела </w:t>
      </w:r>
      <w:r w:rsidR="006B3F68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государственной охраны и сохранения </w:t>
      </w:r>
      <w:r w:rsidR="00E638CA">
        <w:rPr>
          <w:rFonts w:ascii="Times New Roman" w:eastAsia="Times New Roman" w:hAnsi="Times New Roman"/>
          <w:sz w:val="24"/>
          <w:szCs w:val="24"/>
          <w:lang w:eastAsia="ru-RU"/>
        </w:rPr>
        <w:t xml:space="preserve">охраны </w:t>
      </w:r>
      <w:r w:rsidR="006B3F68">
        <w:rPr>
          <w:rFonts w:ascii="Times New Roman" w:eastAsia="Times New Roman" w:hAnsi="Times New Roman"/>
          <w:sz w:val="24"/>
          <w:szCs w:val="24"/>
          <w:lang w:eastAsia="ru-RU"/>
        </w:rPr>
        <w:t>объектов культурного наследия 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20A8" w:rsidRPr="001E20A8" w:rsidRDefault="001E20A8" w:rsidP="00D152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профилактической программы осуществляет: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1) руководство деятельностью должностных лиц </w:t>
      </w:r>
      <w:r w:rsidR="006B3F68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="00E638C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ответственных за реализацию программных мероприятий;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2) подготавливает доклады о ходе реализации профилактической программы;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3) организует ежеквартальную отчетность о реализации профилактической программы;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4) осуществляет подготовку предложений по формированию программных мероприятий на следующий год;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5) организует разработку перечня целевых индикаторов программы и показател</w:t>
      </w:r>
      <w:r w:rsidR="006B3F68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мониторинга реализации программных мероприятий;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6) организует проведение мониторинга реализации профилактической программы.</w:t>
      </w:r>
    </w:p>
    <w:p w:rsidR="001E20A8" w:rsidRPr="001E20A8" w:rsidRDefault="00DC7883" w:rsidP="00D152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Должностными лицами</w:t>
      </w:r>
      <w:r w:rsidR="001E20A8"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3F68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ответственными</w:t>
      </w:r>
      <w:r w:rsidR="001E20A8"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за организацию и проведение программных мероприятий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являются сотрудники отдела</w:t>
      </w:r>
      <w:r w:rsidR="001E20A8" w:rsidRPr="001E20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5CA9" w:rsidRDefault="001E20A8" w:rsidP="00E638C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="003852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3852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Показатель результативности и</w:t>
      </w: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эффективности </w:t>
      </w:r>
    </w:p>
    <w:p w:rsidR="001E20A8" w:rsidRDefault="001E20A8" w:rsidP="00E638C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программы</w:t>
      </w:r>
      <w:r w:rsidR="003852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профилактики</w:t>
      </w:r>
    </w:p>
    <w:p w:rsidR="00325CA9" w:rsidRPr="001E20A8" w:rsidRDefault="00325CA9" w:rsidP="00E638C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0A8" w:rsidRPr="001E20A8" w:rsidRDefault="001E20A8" w:rsidP="00D152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эффективности реализации программы рассчитывается ежегодно (по итогам календарного года) по результатам </w:t>
      </w: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анализа характеристик достижения значений целевых показателей реали</w:t>
      </w:r>
      <w:r w:rsidR="001A6454">
        <w:rPr>
          <w:rFonts w:ascii="Times New Roman" w:eastAsia="Times New Roman" w:hAnsi="Times New Roman"/>
          <w:sz w:val="24"/>
          <w:szCs w:val="24"/>
          <w:lang w:eastAsia="ru-RU"/>
        </w:rPr>
        <w:t>зации</w:t>
      </w:r>
      <w:proofErr w:type="gramEnd"/>
      <w:r w:rsidR="001A645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программы, установленных 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на соответствующий календарный год согласно приложению 1 к настоящей программе, определяемых по следующей формуле:</w:t>
      </w:r>
    </w:p>
    <w:p w:rsidR="001E20A8" w:rsidRPr="001E20A8" w:rsidRDefault="001E20A8" w:rsidP="001E2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* 100 %, где</w:t>
      </w:r>
    </w:p>
    <w:p w:rsidR="001E20A8" w:rsidRPr="001E20A8" w:rsidRDefault="001E20A8" w:rsidP="001E20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E20A8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</w:t>
      </w:r>
      <w:proofErr w:type="spellEnd"/>
      <w:r w:rsidRPr="001E20A8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= характеристика достижения соответствующего целевого показателя</w:t>
      </w: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, %;</w:t>
      </w:r>
      <w:proofErr w:type="gramEnd"/>
    </w:p>
    <w:p w:rsidR="001E20A8" w:rsidRPr="001E20A8" w:rsidRDefault="001E20A8" w:rsidP="001E20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1E20A8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1E20A8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факт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= фактическое значение соответствующего целевого показателя по итогам календарного года, ед.;</w:t>
      </w:r>
    </w:p>
    <w:p w:rsidR="001E20A8" w:rsidRPr="001E20A8" w:rsidRDefault="001E20A8" w:rsidP="001E20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1E20A8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1E20A8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утв.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= утвержденное программой значение соответствующего целевого показателя по итогам календарного года, ед.</w:t>
      </w:r>
    </w:p>
    <w:p w:rsidR="001E20A8" w:rsidRPr="001E20A8" w:rsidRDefault="001E20A8" w:rsidP="001E20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Критерии оценки характеристик достижения целевых показателей приведены в таблице 1.</w:t>
      </w:r>
    </w:p>
    <w:p w:rsidR="001E20A8" w:rsidRPr="001E20A8" w:rsidRDefault="001E20A8" w:rsidP="001E20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Таблица 1.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2083"/>
        <w:gridCol w:w="5184"/>
      </w:tblGrid>
      <w:tr w:rsidR="001E20A8" w:rsidRPr="001E20A8" w:rsidTr="00DC78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показателя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программы</w:t>
            </w:r>
          </w:p>
        </w:tc>
      </w:tr>
      <w:tr w:rsidR="001E20A8" w:rsidRPr="001E20A8" w:rsidTr="00DC78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&lt;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85%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1E20A8" w:rsidRPr="001E20A8" w:rsidTr="00DC78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&gt; 85%, но 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&lt;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60%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в части изменения интенсивности мероприятий и форм профилактических воздействий</w:t>
            </w:r>
          </w:p>
        </w:tc>
      </w:tr>
      <w:tr w:rsidR="001E20A8" w:rsidRPr="001E20A8" w:rsidTr="00DC78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&gt; 60%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vMerge/>
            <w:vAlign w:val="center"/>
            <w:hideMark/>
          </w:tcPr>
          <w:p w:rsidR="001E20A8" w:rsidRPr="001E20A8" w:rsidRDefault="001E20A8" w:rsidP="001E20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963B5" w:rsidRDefault="00D963B5"/>
    <w:sectPr w:rsidR="00D963B5" w:rsidSect="00567BC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900" w:rsidRDefault="00B91900" w:rsidP="00567BCE">
      <w:pPr>
        <w:spacing w:after="0" w:line="240" w:lineRule="auto"/>
      </w:pPr>
      <w:r>
        <w:separator/>
      </w:r>
    </w:p>
  </w:endnote>
  <w:endnote w:type="continuationSeparator" w:id="0">
    <w:p w:rsidR="00B91900" w:rsidRDefault="00B91900" w:rsidP="0056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timesnewromanpsmt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900" w:rsidRDefault="00B91900" w:rsidP="00567BCE">
      <w:pPr>
        <w:spacing w:after="0" w:line="240" w:lineRule="auto"/>
      </w:pPr>
      <w:r>
        <w:separator/>
      </w:r>
    </w:p>
  </w:footnote>
  <w:footnote w:type="continuationSeparator" w:id="0">
    <w:p w:rsidR="00B91900" w:rsidRDefault="00B91900" w:rsidP="00567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207247"/>
      <w:docPartObj>
        <w:docPartGallery w:val="Page Numbers (Top of Page)"/>
        <w:docPartUnique/>
      </w:docPartObj>
    </w:sdtPr>
    <w:sdtEndPr/>
    <w:sdtContent>
      <w:p w:rsidR="00567BCE" w:rsidRDefault="00567BC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FB7">
          <w:rPr>
            <w:noProof/>
          </w:rPr>
          <w:t>14</w:t>
        </w:r>
        <w:r>
          <w:fldChar w:fldCharType="end"/>
        </w:r>
      </w:p>
    </w:sdtContent>
  </w:sdt>
  <w:p w:rsidR="00567BCE" w:rsidRDefault="00567BC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0A8"/>
    <w:rsid w:val="0008013E"/>
    <w:rsid w:val="00096830"/>
    <w:rsid w:val="000D3EB8"/>
    <w:rsid w:val="000D7EEA"/>
    <w:rsid w:val="001600D7"/>
    <w:rsid w:val="00166C38"/>
    <w:rsid w:val="0018496B"/>
    <w:rsid w:val="001A2097"/>
    <w:rsid w:val="001A6454"/>
    <w:rsid w:val="001E20A8"/>
    <w:rsid w:val="00260737"/>
    <w:rsid w:val="002D4CC0"/>
    <w:rsid w:val="003171B6"/>
    <w:rsid w:val="0032371E"/>
    <w:rsid w:val="00325CA9"/>
    <w:rsid w:val="00364CD7"/>
    <w:rsid w:val="003852AB"/>
    <w:rsid w:val="00412956"/>
    <w:rsid w:val="004834E4"/>
    <w:rsid w:val="00492B2D"/>
    <w:rsid w:val="004B556D"/>
    <w:rsid w:val="004D7D16"/>
    <w:rsid w:val="004E6D29"/>
    <w:rsid w:val="004F5FFD"/>
    <w:rsid w:val="00545277"/>
    <w:rsid w:val="00567BCE"/>
    <w:rsid w:val="00590AE3"/>
    <w:rsid w:val="00595E0B"/>
    <w:rsid w:val="005B3351"/>
    <w:rsid w:val="005D7ED8"/>
    <w:rsid w:val="0061629D"/>
    <w:rsid w:val="00640C65"/>
    <w:rsid w:val="00666E97"/>
    <w:rsid w:val="00674623"/>
    <w:rsid w:val="006B3F68"/>
    <w:rsid w:val="006B72D7"/>
    <w:rsid w:val="00715C9F"/>
    <w:rsid w:val="00724279"/>
    <w:rsid w:val="0073226F"/>
    <w:rsid w:val="00750174"/>
    <w:rsid w:val="00752AE3"/>
    <w:rsid w:val="00787AE0"/>
    <w:rsid w:val="007B063F"/>
    <w:rsid w:val="007B17EA"/>
    <w:rsid w:val="007B3F1D"/>
    <w:rsid w:val="007C573D"/>
    <w:rsid w:val="007F1807"/>
    <w:rsid w:val="00805747"/>
    <w:rsid w:val="00860E6B"/>
    <w:rsid w:val="008666EF"/>
    <w:rsid w:val="00940FB7"/>
    <w:rsid w:val="0095659A"/>
    <w:rsid w:val="009C5C09"/>
    <w:rsid w:val="009F1147"/>
    <w:rsid w:val="00A053E0"/>
    <w:rsid w:val="00A07454"/>
    <w:rsid w:val="00A10C87"/>
    <w:rsid w:val="00A4633C"/>
    <w:rsid w:val="00A54321"/>
    <w:rsid w:val="00A55072"/>
    <w:rsid w:val="00A9280C"/>
    <w:rsid w:val="00A96904"/>
    <w:rsid w:val="00AB7C27"/>
    <w:rsid w:val="00AC4698"/>
    <w:rsid w:val="00AE4C27"/>
    <w:rsid w:val="00B91900"/>
    <w:rsid w:val="00B95A2D"/>
    <w:rsid w:val="00BC5A51"/>
    <w:rsid w:val="00C55C92"/>
    <w:rsid w:val="00D10589"/>
    <w:rsid w:val="00D15237"/>
    <w:rsid w:val="00D3631B"/>
    <w:rsid w:val="00D51991"/>
    <w:rsid w:val="00D963B5"/>
    <w:rsid w:val="00DC7883"/>
    <w:rsid w:val="00DD290B"/>
    <w:rsid w:val="00DD7A43"/>
    <w:rsid w:val="00E120FD"/>
    <w:rsid w:val="00E638CA"/>
    <w:rsid w:val="00E75BF5"/>
    <w:rsid w:val="00EA749F"/>
    <w:rsid w:val="00EC1589"/>
    <w:rsid w:val="00EE7142"/>
    <w:rsid w:val="00F10B6B"/>
    <w:rsid w:val="00F1160B"/>
    <w:rsid w:val="00F2081C"/>
    <w:rsid w:val="00F41CF1"/>
    <w:rsid w:val="00F46358"/>
    <w:rsid w:val="00F4731F"/>
    <w:rsid w:val="00F73721"/>
    <w:rsid w:val="00FA15BF"/>
    <w:rsid w:val="00FA4E1B"/>
    <w:rsid w:val="00FB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A15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15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15B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5B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A15B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A15BF"/>
    <w:rPr>
      <w:rFonts w:ascii="Times New Roman" w:eastAsia="Times New Roman" w:hAnsi="Times New Roman"/>
      <w:bCs/>
      <w:sz w:val="26"/>
    </w:rPr>
  </w:style>
  <w:style w:type="paragraph" w:styleId="a3">
    <w:name w:val="No Spacing"/>
    <w:uiPriority w:val="1"/>
    <w:qFormat/>
    <w:rsid w:val="00FA15BF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A15B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E20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81C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75B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link w:val="a9"/>
    <w:uiPriority w:val="99"/>
    <w:unhideWhenUsed/>
    <w:rsid w:val="00E75BF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E75BF5"/>
    <w:rPr>
      <w:rFonts w:ascii="Times New Roman" w:eastAsia="Times New Roman" w:hAnsi="Times New Roman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EC15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C1589"/>
    <w:rPr>
      <w:sz w:val="22"/>
      <w:szCs w:val="22"/>
      <w:lang w:eastAsia="en-US"/>
    </w:rPr>
  </w:style>
  <w:style w:type="table" w:styleId="aa">
    <w:name w:val="Table Grid"/>
    <w:basedOn w:val="a1"/>
    <w:uiPriority w:val="39"/>
    <w:rsid w:val="00EC1589"/>
    <w:rPr>
      <w:rFonts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6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7BCE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56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7BC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14</Pages>
  <Words>5310</Words>
  <Characters>30267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pankov</dc:creator>
  <cp:keywords/>
  <dc:description/>
  <cp:lastModifiedBy>1</cp:lastModifiedBy>
  <cp:revision>64</cp:revision>
  <cp:lastPrinted>2019-12-18T06:38:00Z</cp:lastPrinted>
  <dcterms:created xsi:type="dcterms:W3CDTF">2019-07-04T05:35:00Z</dcterms:created>
  <dcterms:modified xsi:type="dcterms:W3CDTF">2021-10-14T03:40:00Z</dcterms:modified>
</cp:coreProperties>
</file>