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снизить административное давление на бизнес можно, перенимая опыт других регионов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Забайкальский край по итогам 2020-го года занял 65-е место из 85 регионов по показателям административного давления на бизнес. Виктория Бессонова отмечает, что для улучшения ситуации, необходимо перенимать опыт других субъектов РФ по взаимодействию бизнеса и контрольно-надзорных органов.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Совещание на тему «Индекс административного давления» провела бизнес-защитник Забайкалья. В мероприятии приняли участие и.о. зампредседателя Правительства Забайкальского края – министр экономического развития Александр Бардалеев, а также руководители и представители контрольно-надзорных органов региона.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>Индекс административного давления – это аналитический инструмент, созданный Институтом экономики и роста им. П.А. Столыпина для того, чтобы корректировать правоприменение и деятельность контрольно-надзорных органов на территории конкретного субъекта Российской Федерации.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этом году обсуждение результатов применения данного инструмента прошло в третий раз. В начале встречи результаты Индекса административного давления на бизнес за 2020-ый год представил один из разработчиков - руководитель экспертного центра при Уполномоченном при Президенте РФ по защите прав предпринимателей, директор Института экономики и роста им. П.А. Столыпина Антон Свириденко.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Согласно статистике, Забайкальский край занял 65-е место из 85 субъектов РФ. По итогам 2019-го года наш регион занимал 69-е место.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«Если сравнивать с прошлым годом, то мы поднялись, а если с позапрошлым, то показатели ухудшились - мы занимали 30-е место. Вместе с тем, есть регионы, например, Ульяновская область, Удмуртская Республика, которые каждый год демонстрируют хорошие показатели. Правовое поле для всех одно, однако, практика и показатели взаимодействия разные», - рассказывает Уполномоченный.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 мнению бизнес-защитника, для улучшения ситуации и снижения давления на бизнес, тем регионам, которые оказались в статистике ниже 30-го места необходимо перенимать опыт других субъектов РФ. Уполномоченный выступила с предложением о том, чтобы центральные аппараты контрольно-надзорных органов, взяв за основу положительный опыт регионов, разработали рекомендации, и направили их в территориальные органы субъектов РФ, демонстрирующих худшие показатели рейтинга. </w:t>
      </w:r>
      <w:r>
        <w:rPr>
          <w:i/>
          <w:iCs/>
          <w:color w:val="000000"/>
          <w:sz w:val="28"/>
          <w:szCs w:val="28"/>
        </w:rPr>
        <w:t>    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Уполномоченный также отметила важность профилактической работы с бизнесом, как это было выстроено в прошлом году с Роспотребнадзором.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«В </w:t>
      </w:r>
      <w:proofErr w:type="spellStart"/>
      <w:r>
        <w:rPr>
          <w:i/>
          <w:iCs/>
          <w:color w:val="000000"/>
          <w:sz w:val="28"/>
          <w:szCs w:val="28"/>
        </w:rPr>
        <w:t>пандемийный</w:t>
      </w:r>
      <w:proofErr w:type="spellEnd"/>
      <w:r>
        <w:rPr>
          <w:i/>
          <w:iCs/>
          <w:color w:val="000000"/>
          <w:sz w:val="28"/>
          <w:szCs w:val="28"/>
        </w:rPr>
        <w:t xml:space="preserve"> период мы стали применять такой формат взаимодействия с Роспотребнадзором, как проведение разъяснительных семинаров для предпринимателей. Судя по показателям, штрафов этим ведомством было наложено кратно меньше, значительно ниже и сумма штрафов. Это подтверждает, что контрольно-надзорную деятельность можно и нужно осуществлять более бережно», - отметила бизнес-омбудсмен.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70C84" w:rsidRDefault="00370C84" w:rsidP="00370C8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участники встречи обсудили  применение вступившего в силу в этом году нового закона о государственном контроле. Как отметила Уполномоченный, призыв к профилактике необходимо транслировать везде, в том числе и при применении данного закона.</w:t>
      </w:r>
    </w:p>
    <w:p w:rsidR="00F24604" w:rsidRDefault="00F24604">
      <w:bookmarkStart w:id="0" w:name="_GoBack"/>
      <w:bookmarkEnd w:id="0"/>
    </w:p>
    <w:sectPr w:rsidR="00F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8"/>
    <w:rsid w:val="000B7CD8"/>
    <w:rsid w:val="00370C84"/>
    <w:rsid w:val="00F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7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7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Krokoz™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2021-08-04T22:45:00Z</dcterms:created>
  <dcterms:modified xsi:type="dcterms:W3CDTF">2021-08-04T22:45:00Z</dcterms:modified>
</cp:coreProperties>
</file>