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r w:rsidR="00D4288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Жипхегенское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Default="00576892" w:rsidP="00AB131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«11 июня » </w:t>
      </w:r>
      <w:r w:rsidR="00AB1312"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2021 года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№ </w:t>
      </w:r>
      <w:r w:rsidRPr="00576892">
        <w:rPr>
          <w:rFonts w:ascii="Times New Roman" w:eastAsia="SimSun" w:hAnsi="Times New Roman" w:cs="Times New Roman"/>
          <w:sz w:val="28"/>
          <w:szCs w:val="28"/>
          <w:lang w:eastAsia="zh-CN"/>
        </w:rPr>
        <w:t>150</w:t>
      </w:r>
    </w:p>
    <w:p w:rsidR="00576892" w:rsidRPr="00576892" w:rsidRDefault="00576892" w:rsidP="00AB131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</w:t>
      </w:r>
      <w:bookmarkStart w:id="0" w:name="_GoBack"/>
      <w:proofErr w:type="spellStart"/>
      <w:r w:rsidRPr="008A4974">
        <w:rPr>
          <w:rFonts w:ascii="Times New Roman" w:eastAsia="SimSun" w:hAnsi="Times New Roman" w:cs="Times New Roman"/>
          <w:sz w:val="28"/>
          <w:szCs w:val="28"/>
          <w:lang w:eastAsia="zh-CN"/>
        </w:rPr>
        <w:t>п.ст</w:t>
      </w:r>
      <w:bookmarkEnd w:id="0"/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Жипхеген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65714E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AB1312"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r w:rsidR="00D4288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Жипхегенское</w:t>
      </w:r>
      <w:r w:rsidR="00AB1312"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Уставом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4288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Жипхегенское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4288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Жипхегенское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57689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AB1312"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 ш и л: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</w:t>
      </w:r>
      <w:r w:rsidR="00D4288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Жипхегенское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следующего содержания: 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12">
        <w:rPr>
          <w:rFonts w:ascii="Times New Roman" w:hAnsi="Times New Roman" w:cs="Times New Roman"/>
          <w:bCs/>
          <w:sz w:val="28"/>
          <w:szCs w:val="28"/>
        </w:rPr>
        <w:t>2) Устав дополнить статьёй 17.1 следующего содержания: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12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AB1312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lastRenderedPageBreak/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3) статью 19 Устава дополнить частью 3.1 следующего содержания: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</w:t>
      </w:r>
      <w:r w:rsidRPr="00AB1312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AB1312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4) часть 1 статьи 21 Устава изложить в следующей редакции 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AB1312">
        <w:rPr>
          <w:rFonts w:ascii="Times New Roman" w:hAnsi="Times New Roman" w:cs="Times New Roman"/>
          <w:sz w:val="28"/>
          <w:szCs w:val="28"/>
        </w:rPr>
        <w:t xml:space="preserve"> сельского поселения могут проводиться собрания граждан».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5) часть 2 статьи 21 Устава дополнить абзацем 5 следующего содержания: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6) часть 2 статьи 23 Устава изложить в следующей редакции 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7) часть 3 статьи 23 Устава дополнить пунктом 3 следующего содержания: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8) часть 5 статьи 23 Устава изложить в следующей редакции: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9) статью 32 Устава дополнить частью 4.1 следующего содержания: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«4.1. Депутату для осуществления своих полномочий на непостоянной основе гарантируется сохранение места работы (должности) на период двух рабочих дней в месяц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4288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Жипхегенское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4288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Жипхегенское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4288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Жипхегенское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  <w:r w:rsidR="000168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С.М. </w:t>
      </w:r>
      <w:proofErr w:type="spellStart"/>
      <w:r w:rsidR="00016852">
        <w:rPr>
          <w:rFonts w:ascii="Times New Roman" w:eastAsia="SimSun" w:hAnsi="Times New Roman" w:cs="Times New Roman"/>
          <w:sz w:val="28"/>
          <w:szCs w:val="28"/>
          <w:lang w:eastAsia="zh-CN"/>
        </w:rPr>
        <w:t>Притворова</w:t>
      </w:r>
      <w:proofErr w:type="spellEnd"/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AB131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4288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Жипхегенское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</w:t>
      </w:r>
      <w:r w:rsidR="0001685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А.Ю. </w:t>
      </w:r>
      <w:proofErr w:type="spellStart"/>
      <w:r w:rsidR="00016852">
        <w:rPr>
          <w:rFonts w:ascii="Times New Roman" w:eastAsia="SimSun" w:hAnsi="Times New Roman" w:cs="Times New Roman"/>
          <w:sz w:val="27"/>
          <w:szCs w:val="27"/>
          <w:lang w:eastAsia="zh-CN"/>
        </w:rPr>
        <w:t>Ломунов</w:t>
      </w:r>
      <w:proofErr w:type="spellEnd"/>
      <w:r w:rsidRPr="00AB131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2649D" w:rsidRDefault="0012649D"/>
    <w:sectPr w:rsidR="0012649D" w:rsidSect="001E340E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B6" w:rsidRDefault="002636B6">
      <w:pPr>
        <w:spacing w:after="0" w:line="240" w:lineRule="auto"/>
      </w:pPr>
      <w:r>
        <w:separator/>
      </w:r>
    </w:p>
  </w:endnote>
  <w:endnote w:type="continuationSeparator" w:id="0">
    <w:p w:rsidR="002636B6" w:rsidRDefault="0026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AB1312" w:rsidP="0052103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CF3" w:rsidRDefault="002636B6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636B6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B6" w:rsidRDefault="002636B6">
      <w:pPr>
        <w:spacing w:after="0" w:line="240" w:lineRule="auto"/>
      </w:pPr>
      <w:r>
        <w:separator/>
      </w:r>
    </w:p>
  </w:footnote>
  <w:footnote w:type="continuationSeparator" w:id="0">
    <w:p w:rsidR="002636B6" w:rsidRDefault="0026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305145"/>
      <w:docPartObj>
        <w:docPartGallery w:val="Page Numbers (Top of Page)"/>
        <w:docPartUnique/>
      </w:docPartObj>
    </w:sdtPr>
    <w:sdtEndPr/>
    <w:sdtContent>
      <w:p w:rsidR="001E340E" w:rsidRDefault="00AB13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974">
          <w:rPr>
            <w:noProof/>
          </w:rPr>
          <w:t>3</w:t>
        </w:r>
        <w:r>
          <w:fldChar w:fldCharType="end"/>
        </w:r>
      </w:p>
    </w:sdtContent>
  </w:sdt>
  <w:p w:rsidR="00911CF3" w:rsidRDefault="002636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72"/>
    <w:rsid w:val="00016852"/>
    <w:rsid w:val="0012649D"/>
    <w:rsid w:val="002636B6"/>
    <w:rsid w:val="00576892"/>
    <w:rsid w:val="0065714E"/>
    <w:rsid w:val="008A4974"/>
    <w:rsid w:val="009B4FA9"/>
    <w:rsid w:val="00AB1312"/>
    <w:rsid w:val="00D42885"/>
    <w:rsid w:val="00F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1312"/>
  </w:style>
  <w:style w:type="paragraph" w:styleId="a5">
    <w:name w:val="header"/>
    <w:basedOn w:val="a"/>
    <w:link w:val="a6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312"/>
  </w:style>
  <w:style w:type="character" w:styleId="a7">
    <w:name w:val="page number"/>
    <w:rsid w:val="00AB1312"/>
    <w:rPr>
      <w:rFonts w:ascii="Verdana" w:hAnsi="Verdana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1312"/>
  </w:style>
  <w:style w:type="paragraph" w:styleId="a5">
    <w:name w:val="header"/>
    <w:basedOn w:val="a"/>
    <w:link w:val="a6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312"/>
  </w:style>
  <w:style w:type="character" w:styleId="a7">
    <w:name w:val="page number"/>
    <w:rsid w:val="00AB1312"/>
    <w:rPr>
      <w:rFonts w:ascii="Verdana" w:hAnsi="Verdan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2021-06-11T02:21:00Z</dcterms:created>
  <dcterms:modified xsi:type="dcterms:W3CDTF">2021-06-21T04:42:00Z</dcterms:modified>
</cp:coreProperties>
</file>