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1B" w:rsidRPr="00740724" w:rsidRDefault="007046DB" w:rsidP="00CF281B">
      <w:pPr>
        <w:rPr>
          <w:b/>
          <w:bCs/>
        </w:rPr>
      </w:pPr>
      <w:r>
        <w:rPr>
          <w:rFonts w:ascii="Times New Roman" w:eastAsia="Times New Roman" w:hAnsi="Times New Roman" w:cs="Times New Roman"/>
          <w:b/>
          <w:bCs/>
          <w:kern w:val="36"/>
          <w:sz w:val="48"/>
          <w:szCs w:val="48"/>
          <w:lang w:eastAsia="ru-RU"/>
        </w:rPr>
        <w:t xml:space="preserve">    </w:t>
      </w:r>
      <w:r w:rsidR="00CF281B">
        <w:rPr>
          <w:rFonts w:ascii="Times New Roman" w:eastAsia="Times New Roman" w:hAnsi="Times New Roman" w:cs="Times New Roman"/>
          <w:b/>
          <w:bCs/>
          <w:kern w:val="36"/>
          <w:sz w:val="48"/>
          <w:szCs w:val="48"/>
          <w:lang w:eastAsia="ru-RU"/>
        </w:rPr>
        <w:t>Как получить доступ в личный кабинет налогоплательщика</w:t>
      </w:r>
    </w:p>
    <w:p w:rsidR="00740724" w:rsidRPr="00740724" w:rsidRDefault="00740724" w:rsidP="007046DB">
      <w:pPr>
        <w:spacing w:before="100" w:beforeAutospacing="1" w:after="100" w:afterAutospacing="1"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Доступ к сервису «</w:t>
      </w:r>
      <w:hyperlink r:id="rId5" w:tgtFrame="_blank" w:history="1">
        <w:r w:rsidRPr="00740724">
          <w:rPr>
            <w:rFonts w:ascii="Times New Roman" w:eastAsia="Times New Roman" w:hAnsi="Times New Roman" w:cs="Times New Roman"/>
            <w:color w:val="0000FF"/>
            <w:sz w:val="24"/>
            <w:szCs w:val="24"/>
            <w:u w:val="single"/>
            <w:lang w:eastAsia="ru-RU"/>
          </w:rPr>
          <w:t>Личный кабинет налогоплательщика для физических лиц</w:t>
        </w:r>
      </w:hyperlink>
      <w:r w:rsidRPr="00740724">
        <w:rPr>
          <w:rFonts w:ascii="Times New Roman" w:eastAsia="Times New Roman" w:hAnsi="Times New Roman" w:cs="Times New Roman"/>
          <w:sz w:val="24"/>
          <w:szCs w:val="24"/>
          <w:lang w:eastAsia="ru-RU"/>
        </w:rPr>
        <w:t>» осуществляется одним из трех способов:</w:t>
      </w:r>
    </w:p>
    <w:p w:rsidR="00740724" w:rsidRPr="00740724" w:rsidRDefault="00740724" w:rsidP="00704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b/>
          <w:bCs/>
          <w:sz w:val="24"/>
          <w:szCs w:val="24"/>
          <w:lang w:eastAsia="ru-RU"/>
        </w:rPr>
        <w:t xml:space="preserve">С помощью логина и пароля, </w:t>
      </w:r>
      <w:proofErr w:type="gramStart"/>
      <w:r w:rsidRPr="00740724">
        <w:rPr>
          <w:rFonts w:ascii="Times New Roman" w:eastAsia="Times New Roman" w:hAnsi="Times New Roman" w:cs="Times New Roman"/>
          <w:b/>
          <w:bCs/>
          <w:sz w:val="24"/>
          <w:szCs w:val="24"/>
          <w:lang w:eastAsia="ru-RU"/>
        </w:rPr>
        <w:t>указанных</w:t>
      </w:r>
      <w:proofErr w:type="gramEnd"/>
      <w:r w:rsidRPr="00740724">
        <w:rPr>
          <w:rFonts w:ascii="Times New Roman" w:eastAsia="Times New Roman" w:hAnsi="Times New Roman" w:cs="Times New Roman"/>
          <w:b/>
          <w:bCs/>
          <w:sz w:val="24"/>
          <w:szCs w:val="24"/>
          <w:lang w:eastAsia="ru-RU"/>
        </w:rPr>
        <w:t xml:space="preserve"> в регистрационной карте.</w:t>
      </w:r>
    </w:p>
    <w:p w:rsidR="00740724" w:rsidRPr="00740724" w:rsidRDefault="00740724" w:rsidP="007046D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Получить регистрационную карту вы можете лично в любом налоговом органе России, независимо от места постановки на учет. При обращении в налоговый орган России при себе необходимо иметь документ, удостоверяющий личность (например, общегражданский паспорт).</w:t>
      </w:r>
    </w:p>
    <w:p w:rsidR="00740724" w:rsidRPr="00740724" w:rsidRDefault="00740724" w:rsidP="007046D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Получение доступа к сервису для лиц, не достигших 14 лет, осуществляется законными представителями (родителями, усыновителями, опекунами) при условии предъявления свидетельства о рождении (иного документа, подтверждающего полномочия) и документа, удостоверяющего личность представителя.</w:t>
      </w:r>
    </w:p>
    <w:p w:rsidR="00740724" w:rsidRPr="00740724" w:rsidRDefault="00740724" w:rsidP="007046D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Если логин и пароль были Вами получены ранее, но Вы их утратили, следует обратиться в любой налоговый орган России с документом, удостоверяющим личность.</w:t>
      </w:r>
    </w:p>
    <w:p w:rsidR="00740724" w:rsidRPr="00740724" w:rsidRDefault="00740724" w:rsidP="00704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b/>
          <w:bCs/>
          <w:sz w:val="24"/>
          <w:szCs w:val="24"/>
          <w:lang w:eastAsia="ru-RU"/>
        </w:rPr>
        <w:t>С помощью квалифицированной электронной подписи.</w:t>
      </w:r>
    </w:p>
    <w:p w:rsidR="00740724" w:rsidRPr="00740724" w:rsidRDefault="00740724" w:rsidP="007046D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 xml:space="preserve">Квалифицированный сертификат ключа проверки электронной подписи должен быть выдан </w:t>
      </w:r>
      <w:proofErr w:type="gramStart"/>
      <w:r w:rsidRPr="00740724">
        <w:rPr>
          <w:rFonts w:ascii="Times New Roman" w:eastAsia="Times New Roman" w:hAnsi="Times New Roman" w:cs="Times New Roman"/>
          <w:sz w:val="24"/>
          <w:szCs w:val="24"/>
          <w:lang w:eastAsia="ru-RU"/>
        </w:rPr>
        <w:t xml:space="preserve">Удостоверяющим центром, аккредитованным </w:t>
      </w:r>
      <w:proofErr w:type="spellStart"/>
      <w:r w:rsidRPr="00740724">
        <w:rPr>
          <w:rFonts w:ascii="Times New Roman" w:eastAsia="Times New Roman" w:hAnsi="Times New Roman" w:cs="Times New Roman"/>
          <w:sz w:val="24"/>
          <w:szCs w:val="24"/>
          <w:lang w:eastAsia="ru-RU"/>
        </w:rPr>
        <w:t>Минкомсвязи</w:t>
      </w:r>
      <w:proofErr w:type="spellEnd"/>
      <w:r w:rsidRPr="00740724">
        <w:rPr>
          <w:rFonts w:ascii="Times New Roman" w:eastAsia="Times New Roman" w:hAnsi="Times New Roman" w:cs="Times New Roman"/>
          <w:sz w:val="24"/>
          <w:szCs w:val="24"/>
          <w:lang w:eastAsia="ru-RU"/>
        </w:rPr>
        <w:t xml:space="preserve"> России и может</w:t>
      </w:r>
      <w:proofErr w:type="gramEnd"/>
      <w:r w:rsidRPr="00740724">
        <w:rPr>
          <w:rFonts w:ascii="Times New Roman" w:eastAsia="Times New Roman" w:hAnsi="Times New Roman" w:cs="Times New Roman"/>
          <w:sz w:val="24"/>
          <w:szCs w:val="24"/>
          <w:lang w:eastAsia="ru-RU"/>
        </w:rPr>
        <w:t xml:space="preserve"> храниться на любом носителе: жестком диске, USB-ключе или смарт-карте. При этом требуется использование </w:t>
      </w:r>
      <w:proofErr w:type="gramStart"/>
      <w:r w:rsidRPr="00740724">
        <w:rPr>
          <w:rFonts w:ascii="Times New Roman" w:eastAsia="Times New Roman" w:hAnsi="Times New Roman" w:cs="Times New Roman"/>
          <w:sz w:val="24"/>
          <w:szCs w:val="24"/>
          <w:lang w:eastAsia="ru-RU"/>
        </w:rPr>
        <w:t>специального</w:t>
      </w:r>
      <w:proofErr w:type="gramEnd"/>
      <w:r w:rsidRPr="00740724">
        <w:rPr>
          <w:rFonts w:ascii="Times New Roman" w:eastAsia="Times New Roman" w:hAnsi="Times New Roman" w:cs="Times New Roman"/>
          <w:sz w:val="24"/>
          <w:szCs w:val="24"/>
          <w:lang w:eastAsia="ru-RU"/>
        </w:rPr>
        <w:t xml:space="preserve"> программного </w:t>
      </w:r>
      <w:proofErr w:type="spellStart"/>
      <w:r w:rsidRPr="00740724">
        <w:rPr>
          <w:rFonts w:ascii="Times New Roman" w:eastAsia="Times New Roman" w:hAnsi="Times New Roman" w:cs="Times New Roman"/>
          <w:sz w:val="24"/>
          <w:szCs w:val="24"/>
          <w:lang w:eastAsia="ru-RU"/>
        </w:rPr>
        <w:t>обеспечения-криптопровайдера</w:t>
      </w:r>
      <w:proofErr w:type="spellEnd"/>
      <w:r w:rsidRPr="00740724">
        <w:rPr>
          <w:rFonts w:ascii="Times New Roman" w:eastAsia="Times New Roman" w:hAnsi="Times New Roman" w:cs="Times New Roman"/>
          <w:sz w:val="24"/>
          <w:szCs w:val="24"/>
          <w:lang w:eastAsia="ru-RU"/>
        </w:rPr>
        <w:t xml:space="preserve">: </w:t>
      </w:r>
      <w:proofErr w:type="spellStart"/>
      <w:r w:rsidRPr="00740724">
        <w:rPr>
          <w:rFonts w:ascii="Times New Roman" w:eastAsia="Times New Roman" w:hAnsi="Times New Roman" w:cs="Times New Roman"/>
          <w:sz w:val="24"/>
          <w:szCs w:val="24"/>
          <w:lang w:eastAsia="ru-RU"/>
        </w:rPr>
        <w:t>CryptoPro</w:t>
      </w:r>
      <w:proofErr w:type="spellEnd"/>
      <w:r w:rsidRPr="00740724">
        <w:rPr>
          <w:rFonts w:ascii="Times New Roman" w:eastAsia="Times New Roman" w:hAnsi="Times New Roman" w:cs="Times New Roman"/>
          <w:sz w:val="24"/>
          <w:szCs w:val="24"/>
          <w:lang w:eastAsia="ru-RU"/>
        </w:rPr>
        <w:t xml:space="preserve"> CSP версии 3.6 и выше.</w:t>
      </w:r>
    </w:p>
    <w:p w:rsidR="00740724" w:rsidRPr="00740724" w:rsidRDefault="00740724" w:rsidP="00704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b/>
          <w:bCs/>
          <w:sz w:val="24"/>
          <w:szCs w:val="24"/>
          <w:lang w:eastAsia="ru-RU"/>
        </w:rPr>
        <w:t>С помощью учетной записи Единой системы идентификац</w:t>
      </w:r>
      <w:proofErr w:type="gramStart"/>
      <w:r w:rsidRPr="00740724">
        <w:rPr>
          <w:rFonts w:ascii="Times New Roman" w:eastAsia="Times New Roman" w:hAnsi="Times New Roman" w:cs="Times New Roman"/>
          <w:b/>
          <w:bCs/>
          <w:sz w:val="24"/>
          <w:szCs w:val="24"/>
          <w:lang w:eastAsia="ru-RU"/>
        </w:rPr>
        <w:t>ии и ау</w:t>
      </w:r>
      <w:proofErr w:type="gramEnd"/>
      <w:r w:rsidRPr="00740724">
        <w:rPr>
          <w:rFonts w:ascii="Times New Roman" w:eastAsia="Times New Roman" w:hAnsi="Times New Roman" w:cs="Times New Roman"/>
          <w:b/>
          <w:bCs/>
          <w:sz w:val="24"/>
          <w:szCs w:val="24"/>
          <w:lang w:eastAsia="ru-RU"/>
        </w:rPr>
        <w:t xml:space="preserve">тентификации (ЕСИА) </w:t>
      </w:r>
      <w:r w:rsidRPr="00740724">
        <w:rPr>
          <w:rFonts w:ascii="Times New Roman" w:eastAsia="Times New Roman" w:hAnsi="Times New Roman" w:cs="Times New Roman"/>
          <w:sz w:val="24"/>
          <w:szCs w:val="24"/>
          <w:lang w:eastAsia="ru-RU"/>
        </w:rPr>
        <w:t>– реквизитов доступа, используемых для авторизации на Едином портале государственных и муниципальных услуг.</w:t>
      </w:r>
    </w:p>
    <w:p w:rsidR="00740724" w:rsidRPr="00740724" w:rsidRDefault="00740724" w:rsidP="007046DB">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 xml:space="preserve">Внимание! Авторизация возможна только для пользователей, которые обращались для получения реквизитов доступа </w:t>
      </w:r>
      <w:r w:rsidRPr="00740724">
        <w:rPr>
          <w:rFonts w:ascii="Times New Roman" w:eastAsia="Times New Roman" w:hAnsi="Times New Roman" w:cs="Times New Roman"/>
          <w:b/>
          <w:bCs/>
          <w:sz w:val="24"/>
          <w:szCs w:val="24"/>
          <w:lang w:eastAsia="ru-RU"/>
        </w:rPr>
        <w:t>лично</w:t>
      </w:r>
      <w:r w:rsidRPr="00740724">
        <w:rPr>
          <w:rFonts w:ascii="Times New Roman" w:eastAsia="Times New Roman" w:hAnsi="Times New Roman" w:cs="Times New Roman"/>
          <w:sz w:val="24"/>
          <w:szCs w:val="24"/>
          <w:lang w:eastAsia="ru-RU"/>
        </w:rPr>
        <w:t xml:space="preserve"> в одно из мест присутствия операторов ЕСИА.</w:t>
      </w:r>
    </w:p>
    <w:p w:rsidR="00740724" w:rsidRPr="00CF281B" w:rsidRDefault="00740724" w:rsidP="008130E1">
      <w:pPr>
        <w:spacing w:before="100" w:beforeAutospacing="1" w:after="100" w:afterAutospacing="1" w:line="240" w:lineRule="auto"/>
        <w:jc w:val="center"/>
        <w:outlineLvl w:val="1"/>
        <w:rPr>
          <w:rFonts w:ascii="Times New Roman" w:eastAsia="Times New Roman" w:hAnsi="Times New Roman" w:cs="Times New Roman"/>
          <w:b/>
          <w:bCs/>
          <w:sz w:val="48"/>
          <w:szCs w:val="48"/>
          <w:lang w:eastAsia="ru-RU"/>
        </w:rPr>
      </w:pPr>
      <w:r w:rsidRPr="00CF281B">
        <w:rPr>
          <w:rFonts w:ascii="Times New Roman" w:eastAsia="Times New Roman" w:hAnsi="Times New Roman" w:cs="Times New Roman"/>
          <w:b/>
          <w:bCs/>
          <w:sz w:val="48"/>
          <w:szCs w:val="48"/>
          <w:lang w:eastAsia="ru-RU"/>
        </w:rPr>
        <w:t>Как стать налогоплательщиком налога на профессиональный доход</w:t>
      </w:r>
    </w:p>
    <w:p w:rsidR="00740724" w:rsidRPr="00740724" w:rsidRDefault="00CF281B" w:rsidP="007046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Чтобы использовать новый специальный налоговый режим, нужно пройти регистрацию и получить подтверждение. Без регистрации применение налогового режима и формирование чеков невозможно.</w:t>
      </w:r>
    </w:p>
    <w:p w:rsidR="00740724" w:rsidRPr="00740724" w:rsidRDefault="007046DB" w:rsidP="007046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Регистрация в приложении "Мой налог" занимает несколько минут. Заполнять заявление на бумаге и посещать инспекцию не нужно. Доступны несколько способов:</w:t>
      </w:r>
    </w:p>
    <w:p w:rsidR="00740724" w:rsidRPr="00740724" w:rsidRDefault="00740724" w:rsidP="007407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с использованием паспорта для сканирования и проверки, а также фотографии, которую можно сделать прямо на камеру смартфона;</w:t>
      </w:r>
    </w:p>
    <w:p w:rsidR="00740724" w:rsidRPr="00740724" w:rsidRDefault="00740724" w:rsidP="007407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c использованием ИНН и пароля, которые используются для доступа в личный кабинет физлица на сайте nalog.ru;</w:t>
      </w:r>
    </w:p>
    <w:p w:rsidR="00740724" w:rsidRPr="00740724" w:rsidRDefault="00740724" w:rsidP="0074072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с помощью учетной записи Единого портала государственных и муниципальных услуг.</w:t>
      </w:r>
    </w:p>
    <w:p w:rsidR="00740724" w:rsidRPr="00740724" w:rsidRDefault="00740724" w:rsidP="00740724">
      <w:pPr>
        <w:spacing w:after="0"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lastRenderedPageBreak/>
        <w:t xml:space="preserve">Также налогоплательщик может зарегистрироваться, обратившись в </w:t>
      </w:r>
      <w:hyperlink r:id="rId6" w:tgtFrame="blank" w:history="1">
        <w:r w:rsidRPr="00740724">
          <w:rPr>
            <w:rFonts w:ascii="Times New Roman" w:eastAsia="Times New Roman" w:hAnsi="Times New Roman" w:cs="Times New Roman"/>
            <w:color w:val="0000FF"/>
            <w:sz w:val="24"/>
            <w:szCs w:val="24"/>
            <w:u w:val="single"/>
            <w:lang w:eastAsia="ru-RU"/>
          </w:rPr>
          <w:t>уполномоченные банки</w:t>
        </w:r>
      </w:hyperlink>
      <w:r w:rsidRPr="00740724">
        <w:rPr>
          <w:rFonts w:ascii="Times New Roman" w:eastAsia="Times New Roman" w:hAnsi="Times New Roman" w:cs="Times New Roman"/>
          <w:sz w:val="24"/>
          <w:szCs w:val="24"/>
          <w:lang w:eastAsia="ru-RU"/>
        </w:rPr>
        <w:t xml:space="preserve">, а при отсутствии смартфона - работать через </w:t>
      </w:r>
      <w:hyperlink r:id="rId7" w:tgtFrame="blank" w:history="1">
        <w:proofErr w:type="spellStart"/>
        <w:r w:rsidRPr="00740724">
          <w:rPr>
            <w:rFonts w:ascii="Times New Roman" w:eastAsia="Times New Roman" w:hAnsi="Times New Roman" w:cs="Times New Roman"/>
            <w:color w:val="0000FF"/>
            <w:sz w:val="24"/>
            <w:szCs w:val="24"/>
            <w:u w:val="single"/>
            <w:lang w:eastAsia="ru-RU"/>
          </w:rPr>
          <w:t>вэб-версию</w:t>
        </w:r>
        <w:proofErr w:type="spellEnd"/>
        <w:r w:rsidRPr="00740724">
          <w:rPr>
            <w:rFonts w:ascii="Times New Roman" w:eastAsia="Times New Roman" w:hAnsi="Times New Roman" w:cs="Times New Roman"/>
            <w:color w:val="0000FF"/>
            <w:sz w:val="24"/>
            <w:szCs w:val="24"/>
            <w:u w:val="single"/>
            <w:lang w:eastAsia="ru-RU"/>
          </w:rPr>
          <w:t xml:space="preserve"> приложения «Мой налог»</w:t>
        </w:r>
      </w:hyperlink>
      <w:r w:rsidRPr="00740724">
        <w:rPr>
          <w:rFonts w:ascii="Times New Roman" w:eastAsia="Times New Roman" w:hAnsi="Times New Roman" w:cs="Times New Roman"/>
          <w:sz w:val="24"/>
          <w:szCs w:val="24"/>
          <w:lang w:eastAsia="ru-RU"/>
        </w:rPr>
        <w:t xml:space="preserve">. </w:t>
      </w:r>
    </w:p>
    <w:p w:rsidR="00740724" w:rsidRPr="00740724" w:rsidRDefault="00740724" w:rsidP="00740724">
      <w:pPr>
        <w:spacing w:before="100" w:beforeAutospacing="1" w:after="100" w:afterAutospacing="1"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Способы регистрации:</w:t>
      </w:r>
    </w:p>
    <w:p w:rsidR="00740724" w:rsidRPr="00740724" w:rsidRDefault="00740724" w:rsidP="007407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Бесплатное мобильное приложение «</w:t>
      </w:r>
      <w:hyperlink r:id="rId8" w:history="1">
        <w:r w:rsidRPr="00740724">
          <w:rPr>
            <w:rFonts w:ascii="Times New Roman" w:eastAsia="Times New Roman" w:hAnsi="Times New Roman" w:cs="Times New Roman"/>
            <w:color w:val="0000FF"/>
            <w:sz w:val="24"/>
            <w:szCs w:val="24"/>
            <w:u w:val="single"/>
            <w:lang w:eastAsia="ru-RU"/>
          </w:rPr>
          <w:t>Мой налог</w:t>
        </w:r>
      </w:hyperlink>
      <w:r w:rsidRPr="00740724">
        <w:rPr>
          <w:rFonts w:ascii="Times New Roman" w:eastAsia="Times New Roman" w:hAnsi="Times New Roman" w:cs="Times New Roman"/>
          <w:sz w:val="24"/>
          <w:szCs w:val="24"/>
          <w:lang w:eastAsia="ru-RU"/>
        </w:rPr>
        <w:t>»</w:t>
      </w:r>
    </w:p>
    <w:p w:rsidR="00740724" w:rsidRPr="00740724" w:rsidRDefault="0028144F" w:rsidP="007407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740724" w:rsidRPr="00740724">
          <w:rPr>
            <w:rFonts w:ascii="Times New Roman" w:eastAsia="Times New Roman" w:hAnsi="Times New Roman" w:cs="Times New Roman"/>
            <w:color w:val="0000FF"/>
            <w:sz w:val="24"/>
            <w:szCs w:val="24"/>
            <w:u w:val="single"/>
            <w:lang w:eastAsia="ru-RU"/>
          </w:rPr>
          <w:t>Кабинет налогоплательщика</w:t>
        </w:r>
      </w:hyperlink>
      <w:r w:rsidR="00740724" w:rsidRPr="00740724">
        <w:rPr>
          <w:rFonts w:ascii="Times New Roman" w:eastAsia="Times New Roman" w:hAnsi="Times New Roman" w:cs="Times New Roman"/>
          <w:sz w:val="24"/>
          <w:szCs w:val="24"/>
          <w:lang w:eastAsia="ru-RU"/>
        </w:rPr>
        <w:t xml:space="preserve"> «Налога на профессиональный доход» на сайте ФНС России</w:t>
      </w:r>
    </w:p>
    <w:p w:rsidR="00740724" w:rsidRPr="00740724" w:rsidRDefault="0028144F" w:rsidP="007407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740724" w:rsidRPr="00740724">
          <w:rPr>
            <w:rFonts w:ascii="Times New Roman" w:eastAsia="Times New Roman" w:hAnsi="Times New Roman" w:cs="Times New Roman"/>
            <w:color w:val="0000FF"/>
            <w:sz w:val="24"/>
            <w:szCs w:val="24"/>
            <w:u w:val="single"/>
            <w:lang w:eastAsia="ru-RU"/>
          </w:rPr>
          <w:t>Уполномоченные банки</w:t>
        </w:r>
      </w:hyperlink>
    </w:p>
    <w:p w:rsidR="00740724" w:rsidRPr="00740724" w:rsidRDefault="00740724" w:rsidP="0074072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С помощью учетной записи Единого портала государственных и муниципальных услуг</w:t>
      </w:r>
    </w:p>
    <w:p w:rsidR="00740724" w:rsidRDefault="00740724" w:rsidP="00740724">
      <w:pPr>
        <w:spacing w:before="100" w:beforeAutospacing="1" w:after="100" w:afterAutospacing="1"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Регистрация занимает несколько минут. Заполнять заявление на бумаге не нужно. При регистрации в приложении «Мой налог» понадобится только паспорт для сканирования и проверки, а также фотография, которую можно сделать прямо на камеру смартфона. Регистрация очень простая. Вместо подписи заявления нужно просто моргнуть в камеру</w:t>
      </w:r>
      <w:r w:rsidR="007046DB">
        <w:rPr>
          <w:rFonts w:ascii="Times New Roman" w:eastAsia="Times New Roman" w:hAnsi="Times New Roman" w:cs="Times New Roman"/>
          <w:sz w:val="24"/>
          <w:szCs w:val="24"/>
          <w:lang w:eastAsia="ru-RU"/>
        </w:rPr>
        <w:t>.</w:t>
      </w:r>
    </w:p>
    <w:p w:rsidR="00740724" w:rsidRPr="00740724" w:rsidRDefault="00740724" w:rsidP="008130E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40724">
        <w:rPr>
          <w:rFonts w:ascii="Times New Roman" w:eastAsia="Times New Roman" w:hAnsi="Times New Roman" w:cs="Times New Roman"/>
          <w:b/>
          <w:bCs/>
          <w:kern w:val="36"/>
          <w:sz w:val="48"/>
          <w:szCs w:val="48"/>
          <w:lang w:eastAsia="ru-RU"/>
        </w:rPr>
        <w:t>Завершился последний этап перехода на новый порядок применения ККТ</w:t>
      </w:r>
    </w:p>
    <w:p w:rsidR="00740724" w:rsidRPr="00740724" w:rsidRDefault="007046DB" w:rsidP="007046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 xml:space="preserve">1 июля 2021 года завершился последний этап перехода на новый порядок применения контрольно-кассовой техники: индивидуальные предприниматели, не имеющие работников по трудовым договорам, при реализации товаров собственного производства, выполнении работ и оказании услуг теперь обязаны применять контрольно-кассовую технику. Исключение составляют лишь некоторые виды деятельности, перечисленные в ст. 2 Федерального закона </w:t>
      </w:r>
      <w:hyperlink r:id="rId11" w:history="1">
        <w:r w:rsidR="00740724" w:rsidRPr="00740724">
          <w:rPr>
            <w:rFonts w:ascii="Times New Roman" w:eastAsia="Times New Roman" w:hAnsi="Times New Roman" w:cs="Times New Roman"/>
            <w:color w:val="0000FF"/>
            <w:sz w:val="24"/>
            <w:szCs w:val="24"/>
            <w:u w:val="single"/>
            <w:lang w:eastAsia="ru-RU"/>
          </w:rPr>
          <w:t>№ 54-ФЗ «О применении контрольно-кассовой техники»</w:t>
        </w:r>
      </w:hyperlink>
      <w:r w:rsidR="00740724" w:rsidRPr="00740724">
        <w:rPr>
          <w:rFonts w:ascii="Times New Roman" w:eastAsia="Times New Roman" w:hAnsi="Times New Roman" w:cs="Times New Roman"/>
          <w:sz w:val="24"/>
          <w:szCs w:val="24"/>
          <w:lang w:eastAsia="ru-RU"/>
        </w:rPr>
        <w:t>.</w:t>
      </w:r>
    </w:p>
    <w:p w:rsidR="00740724" w:rsidRPr="00740724" w:rsidRDefault="007046DB" w:rsidP="007046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Новый порядок позволяет вести полный и своевременный учёт выручки, создаёт комфортные условия ведения бизнеса за счёт создания бесконтактной системы администрирования и обеспечивает гарантированную защиту прав потребителей за счёт возможности получения и хранения электронных кассовых чеков, возможности быстро и удобно проверить их легальность.</w:t>
      </w:r>
    </w:p>
    <w:p w:rsidR="00740724" w:rsidRPr="00740724" w:rsidRDefault="00740724" w:rsidP="007046DB">
      <w:pPr>
        <w:spacing w:after="0"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 xml:space="preserve">В настоящее время на территории Забайкальского края контрольно-кассовую технику зарегистрировали более чем 25 тысяч налогоплательщиков. </w:t>
      </w:r>
    </w:p>
    <w:p w:rsidR="00740724" w:rsidRPr="00740724" w:rsidRDefault="007046DB" w:rsidP="007046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Управление Федеральной налоговой службы по Забайкальскому краю обращается к забайкальцам с просьбой сообщать о фактах нарушений законодательства применения контрольно-кассовой техники, об отсутствии информации о произведенном расчете, а также невыдачи кассового чека по телефонам Управления + 7(3022) 23-05-38, +7(3022) 23-04-37.</w:t>
      </w:r>
    </w:p>
    <w:p w:rsidR="00740724" w:rsidRPr="00740724" w:rsidRDefault="007046DB" w:rsidP="0074072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00740724" w:rsidRPr="00740724">
        <w:rPr>
          <w:rFonts w:ascii="Times New Roman" w:eastAsia="Times New Roman" w:hAnsi="Times New Roman" w:cs="Times New Roman"/>
          <w:b/>
          <w:bCs/>
          <w:kern w:val="36"/>
          <w:sz w:val="48"/>
          <w:szCs w:val="48"/>
          <w:lang w:eastAsia="ru-RU"/>
        </w:rPr>
        <w:t xml:space="preserve">ФНС России разъяснила особенности определения налоговой базы для гаражей организаций </w:t>
      </w:r>
    </w:p>
    <w:p w:rsidR="007046DB" w:rsidRDefault="007046DB" w:rsidP="007046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 xml:space="preserve">Налогообложение гаражей, находящихся в собственности или хозяйственном ведении организаций, зависит от установленных в регионе особенностей определения налоговой базы по налогу на имущество организаций. </w:t>
      </w:r>
    </w:p>
    <w:p w:rsidR="00740724" w:rsidRPr="00740724" w:rsidRDefault="007046DB" w:rsidP="007046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 xml:space="preserve">Если законом субъекта РФ </w:t>
      </w:r>
      <w:hyperlink r:id="rId12" w:tgtFrame="_blank" w:history="1">
        <w:r w:rsidR="00740724" w:rsidRPr="00740724">
          <w:rPr>
            <w:rFonts w:ascii="Times New Roman" w:eastAsia="Times New Roman" w:hAnsi="Times New Roman" w:cs="Times New Roman"/>
            <w:color w:val="0000FF"/>
            <w:sz w:val="24"/>
            <w:szCs w:val="24"/>
            <w:u w:val="single"/>
            <w:lang w:eastAsia="ru-RU"/>
          </w:rPr>
          <w:t>предусмотрено</w:t>
        </w:r>
      </w:hyperlink>
      <w:r w:rsidR="00740724" w:rsidRPr="00740724">
        <w:rPr>
          <w:rFonts w:ascii="Times New Roman" w:eastAsia="Times New Roman" w:hAnsi="Times New Roman" w:cs="Times New Roman"/>
          <w:sz w:val="24"/>
          <w:szCs w:val="24"/>
          <w:lang w:eastAsia="ru-RU"/>
        </w:rPr>
        <w:t xml:space="preserve">, что налоговая база определяется по кадастровой стоимости, то налог на имущество организаций исчисляется по правилам, установленным </w:t>
      </w:r>
      <w:hyperlink r:id="rId13" w:tgtFrame="_blank" w:history="1">
        <w:r w:rsidR="00740724" w:rsidRPr="00740724">
          <w:rPr>
            <w:rFonts w:ascii="Times New Roman" w:eastAsia="Times New Roman" w:hAnsi="Times New Roman" w:cs="Times New Roman"/>
            <w:color w:val="0000FF"/>
            <w:sz w:val="24"/>
            <w:szCs w:val="24"/>
            <w:u w:val="single"/>
            <w:lang w:eastAsia="ru-RU"/>
          </w:rPr>
          <w:t>ст. 378.2 НК РФ</w:t>
        </w:r>
      </w:hyperlink>
      <w:r w:rsidR="00740724" w:rsidRPr="00740724">
        <w:rPr>
          <w:rFonts w:ascii="Times New Roman" w:eastAsia="Times New Roman" w:hAnsi="Times New Roman" w:cs="Times New Roman"/>
          <w:sz w:val="24"/>
          <w:szCs w:val="24"/>
          <w:lang w:eastAsia="ru-RU"/>
        </w:rPr>
        <w:t xml:space="preserve">. Если такой закон не принят, то налоговая база определяется как </w:t>
      </w:r>
      <w:hyperlink r:id="rId14" w:tgtFrame="_blank" w:history="1">
        <w:r w:rsidR="00740724" w:rsidRPr="00740724">
          <w:rPr>
            <w:rFonts w:ascii="Times New Roman" w:eastAsia="Times New Roman" w:hAnsi="Times New Roman" w:cs="Times New Roman"/>
            <w:color w:val="0000FF"/>
            <w:sz w:val="24"/>
            <w:szCs w:val="24"/>
            <w:u w:val="single"/>
            <w:lang w:eastAsia="ru-RU"/>
          </w:rPr>
          <w:t>среднегодовая</w:t>
        </w:r>
      </w:hyperlink>
      <w:r w:rsidR="00740724" w:rsidRPr="00740724">
        <w:rPr>
          <w:rFonts w:ascii="Times New Roman" w:eastAsia="Times New Roman" w:hAnsi="Times New Roman" w:cs="Times New Roman"/>
          <w:sz w:val="24"/>
          <w:szCs w:val="24"/>
          <w:lang w:eastAsia="ru-RU"/>
        </w:rPr>
        <w:t xml:space="preserve"> стоимость имущества, являющегося основным средством организации. </w:t>
      </w:r>
    </w:p>
    <w:p w:rsidR="00740724" w:rsidRPr="00740724" w:rsidRDefault="007046DB" w:rsidP="007046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 xml:space="preserve">В состав используемых для налогообложения сведений, представляемых в налоговые органы органами </w:t>
      </w:r>
      <w:proofErr w:type="spellStart"/>
      <w:r w:rsidR="00740724" w:rsidRPr="00740724">
        <w:rPr>
          <w:rFonts w:ascii="Times New Roman" w:eastAsia="Times New Roman" w:hAnsi="Times New Roman" w:cs="Times New Roman"/>
          <w:sz w:val="24"/>
          <w:szCs w:val="24"/>
          <w:lang w:eastAsia="ru-RU"/>
        </w:rPr>
        <w:t>Росреестра</w:t>
      </w:r>
      <w:proofErr w:type="spellEnd"/>
      <w:r w:rsidR="00740724" w:rsidRPr="00740724">
        <w:rPr>
          <w:rFonts w:ascii="Times New Roman" w:eastAsia="Times New Roman" w:hAnsi="Times New Roman" w:cs="Times New Roman"/>
          <w:sz w:val="24"/>
          <w:szCs w:val="24"/>
          <w:lang w:eastAsia="ru-RU"/>
        </w:rPr>
        <w:t xml:space="preserve">, включается информация Единого государственного реестра недвижимости (ЕГРН) о гараже как о виде и (или) наименовании объекта </w:t>
      </w:r>
      <w:hyperlink r:id="rId15" w:tgtFrame="_blank" w:history="1">
        <w:r w:rsidR="00740724" w:rsidRPr="00740724">
          <w:rPr>
            <w:rFonts w:ascii="Times New Roman" w:eastAsia="Times New Roman" w:hAnsi="Times New Roman" w:cs="Times New Roman"/>
            <w:color w:val="0000FF"/>
            <w:sz w:val="24"/>
            <w:szCs w:val="24"/>
            <w:u w:val="single"/>
            <w:lang w:eastAsia="ru-RU"/>
          </w:rPr>
          <w:t>недвижимого имущества</w:t>
        </w:r>
      </w:hyperlink>
      <w:r w:rsidR="00740724" w:rsidRPr="00740724">
        <w:rPr>
          <w:rFonts w:ascii="Times New Roman" w:eastAsia="Times New Roman" w:hAnsi="Times New Roman" w:cs="Times New Roman"/>
          <w:sz w:val="24"/>
          <w:szCs w:val="24"/>
          <w:lang w:eastAsia="ru-RU"/>
        </w:rPr>
        <w:t xml:space="preserve">. </w:t>
      </w:r>
    </w:p>
    <w:p w:rsidR="00740724" w:rsidRPr="00740724" w:rsidRDefault="007046DB" w:rsidP="007046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40724" w:rsidRPr="00740724">
        <w:rPr>
          <w:rFonts w:ascii="Times New Roman" w:eastAsia="Times New Roman" w:hAnsi="Times New Roman" w:cs="Times New Roman"/>
          <w:sz w:val="24"/>
          <w:szCs w:val="24"/>
          <w:lang w:eastAsia="ru-RU"/>
        </w:rPr>
        <w:t xml:space="preserve">Таким образом, применение к объектам недвижимости вида «гараж» особенностей определения налоговой базы не зависит от их фактического использования, а осуществляется исходя из сведений об этих объектах, имеющиеся в ЕГРН и соответствующих первичных документах. </w:t>
      </w:r>
    </w:p>
    <w:p w:rsidR="00740724" w:rsidRPr="007046DB" w:rsidRDefault="007046DB" w:rsidP="007046DB">
      <w:pPr>
        <w:spacing w:before="100" w:beforeAutospacing="1" w:after="100" w:afterAutospacing="1" w:line="240" w:lineRule="auto"/>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 xml:space="preserve">       </w:t>
      </w:r>
      <w:r w:rsidR="00740724" w:rsidRPr="007046DB">
        <w:rPr>
          <w:rFonts w:ascii="Times New Roman" w:eastAsia="Times New Roman" w:hAnsi="Times New Roman" w:cs="Times New Roman"/>
          <w:b/>
          <w:bCs/>
          <w:sz w:val="48"/>
          <w:szCs w:val="48"/>
          <w:lang w:eastAsia="ru-RU"/>
        </w:rPr>
        <w:t>Проверить актуальность объектов налогообложения можно в «Личном кабинете» на сайте ФНС России</w:t>
      </w:r>
    </w:p>
    <w:p w:rsidR="00740724" w:rsidRPr="00740724" w:rsidRDefault="00740724" w:rsidP="007046DB">
      <w:pPr>
        <w:spacing w:after="0"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 xml:space="preserve"> </w:t>
      </w:r>
      <w:r w:rsidR="007046DB">
        <w:rPr>
          <w:rFonts w:ascii="Times New Roman" w:eastAsia="Times New Roman" w:hAnsi="Times New Roman" w:cs="Times New Roman"/>
          <w:sz w:val="24"/>
          <w:szCs w:val="24"/>
          <w:lang w:eastAsia="ru-RU"/>
        </w:rPr>
        <w:t xml:space="preserve">     </w:t>
      </w:r>
      <w:r w:rsidRPr="00740724">
        <w:rPr>
          <w:rFonts w:ascii="Times New Roman" w:eastAsia="Times New Roman" w:hAnsi="Times New Roman" w:cs="Times New Roman"/>
          <w:sz w:val="24"/>
          <w:szCs w:val="24"/>
          <w:lang w:eastAsia="ru-RU"/>
        </w:rPr>
        <w:t>УФНС России по Забайкальскому краю проводит мероприятия по исчислению физическим лицам имущественных налогов за 2020 год. Поскольку имущественные налоги исчисляются на основании сведений, которые налоговым органам в порядке межведомственного взаимодействия направляют регистрирующие органы, рекомендуется проверить актуальность данных об объектах налогообложения: транспортных средствах, земельных участках, жилых домах, квартирах, дачах, гаражах и другой недвижимости. Сверка данных поможет избежать некорректного исчисления имущественных налогов.</w:t>
      </w:r>
    </w:p>
    <w:p w:rsidR="00740724" w:rsidRPr="00740724" w:rsidRDefault="007046DB" w:rsidP="007046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 xml:space="preserve">Пользователи сервиса </w:t>
      </w:r>
      <w:hyperlink r:id="rId16" w:tgtFrame="_blank" w:history="1">
        <w:r w:rsidR="00740724" w:rsidRPr="00740724">
          <w:rPr>
            <w:rStyle w:val="a3"/>
            <w:rFonts w:ascii="Times New Roman" w:eastAsia="Times New Roman" w:hAnsi="Times New Roman" w:cs="Times New Roman"/>
            <w:sz w:val="24"/>
            <w:szCs w:val="24"/>
            <w:lang w:eastAsia="ru-RU"/>
          </w:rPr>
          <w:t>«Личный кабинет налогоплательщика для физических лиц»</w:t>
        </w:r>
      </w:hyperlink>
      <w:r w:rsidR="00740724" w:rsidRPr="00740724">
        <w:rPr>
          <w:rFonts w:ascii="Times New Roman" w:eastAsia="Times New Roman" w:hAnsi="Times New Roman" w:cs="Times New Roman"/>
          <w:sz w:val="24"/>
          <w:szCs w:val="24"/>
          <w:lang w:eastAsia="ru-RU"/>
        </w:rPr>
        <w:t xml:space="preserve"> могут сверить эти данные в режиме онлайн, воспользовавшись сведениями, размещенными в разделе «Имущество»/«Мое имущество». В случае обнаружения некорректной информации о характеристиках имущества, наличии записи об имуществе, которого нет, отсутствии информации об объектах налогообложения, рекомендуем обратиться в налоговую инспекцию через Личный кабинет по ссылкам: «Сообщить об имуществе, отсутствующем в личном кабинете», «Сообщить об объекте, который мне не принадлежит». После проверки информации в регистрирующем органе налоговая инспекция при наличии оснований актуализирует сведения и проинформирует об этом заявителя.</w:t>
      </w:r>
    </w:p>
    <w:p w:rsidR="00740724" w:rsidRPr="00740724" w:rsidRDefault="007046DB" w:rsidP="007046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По данным Управления на сегодняшний день более 326 тысяч жителей Забайкальского края являются пользователями личных кабинетов.</w:t>
      </w:r>
    </w:p>
    <w:p w:rsidR="00740724" w:rsidRPr="00740724" w:rsidRDefault="007046DB" w:rsidP="007046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 xml:space="preserve">Срок уплаты имущественных налогов - не позднее 1 декабря 2021 года. Получить дополнительную информацию можно по телефону </w:t>
      </w:r>
      <w:proofErr w:type="gramStart"/>
      <w:r w:rsidR="00740724" w:rsidRPr="00740724">
        <w:rPr>
          <w:rFonts w:ascii="Times New Roman" w:eastAsia="Times New Roman" w:hAnsi="Times New Roman" w:cs="Times New Roman"/>
          <w:sz w:val="24"/>
          <w:szCs w:val="24"/>
          <w:lang w:eastAsia="ru-RU"/>
        </w:rPr>
        <w:t>Единого</w:t>
      </w:r>
      <w:proofErr w:type="gramEnd"/>
      <w:r w:rsidR="00740724" w:rsidRPr="00740724">
        <w:rPr>
          <w:rFonts w:ascii="Times New Roman" w:eastAsia="Times New Roman" w:hAnsi="Times New Roman" w:cs="Times New Roman"/>
          <w:sz w:val="24"/>
          <w:szCs w:val="24"/>
          <w:lang w:eastAsia="ru-RU"/>
        </w:rPr>
        <w:t xml:space="preserve"> контакт-центра ФНС России: 8-800-222-22-22.</w:t>
      </w:r>
    </w:p>
    <w:p w:rsidR="00740724" w:rsidRPr="00740724" w:rsidRDefault="00740724" w:rsidP="008130E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40724">
        <w:rPr>
          <w:rFonts w:ascii="Times New Roman" w:eastAsia="Times New Roman" w:hAnsi="Times New Roman" w:cs="Times New Roman"/>
          <w:b/>
          <w:bCs/>
          <w:kern w:val="36"/>
          <w:sz w:val="48"/>
          <w:szCs w:val="48"/>
          <w:lang w:eastAsia="ru-RU"/>
        </w:rPr>
        <w:t xml:space="preserve">Более 1,5 </w:t>
      </w:r>
      <w:proofErr w:type="gramStart"/>
      <w:r w:rsidRPr="00740724">
        <w:rPr>
          <w:rFonts w:ascii="Times New Roman" w:eastAsia="Times New Roman" w:hAnsi="Times New Roman" w:cs="Times New Roman"/>
          <w:b/>
          <w:bCs/>
          <w:kern w:val="36"/>
          <w:sz w:val="48"/>
          <w:szCs w:val="48"/>
          <w:lang w:eastAsia="ru-RU"/>
        </w:rPr>
        <w:t>млн</w:t>
      </w:r>
      <w:proofErr w:type="gramEnd"/>
      <w:r w:rsidRPr="00740724">
        <w:rPr>
          <w:rFonts w:ascii="Times New Roman" w:eastAsia="Times New Roman" w:hAnsi="Times New Roman" w:cs="Times New Roman"/>
          <w:b/>
          <w:bCs/>
          <w:kern w:val="36"/>
          <w:sz w:val="48"/>
          <w:szCs w:val="48"/>
          <w:lang w:eastAsia="ru-RU"/>
        </w:rPr>
        <w:t xml:space="preserve"> документов на государственную регистрацию направлено в электронном виде в первом полугодии 2021 года</w:t>
      </w:r>
    </w:p>
    <w:p w:rsidR="00740724" w:rsidRPr="00740724" w:rsidRDefault="00C71815" w:rsidP="00C71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Количество представленных на государственную регистрацию документов в электронном виде в I полугодии 2021 года увеличилось по сравнению с тем же периодом 2020 года почти на 40 %.</w:t>
      </w:r>
    </w:p>
    <w:p w:rsidR="00740724" w:rsidRPr="00740724" w:rsidRDefault="00740724" w:rsidP="00C71815">
      <w:pPr>
        <w:spacing w:after="0"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В июне текущего года ФНС обновила сервис «</w:t>
      </w:r>
      <w:hyperlink r:id="rId17" w:anchor="ip" w:tgtFrame="_blank" w:history="1">
        <w:r w:rsidRPr="00740724">
          <w:rPr>
            <w:rFonts w:ascii="Times New Roman" w:eastAsia="Times New Roman" w:hAnsi="Times New Roman" w:cs="Times New Roman"/>
            <w:color w:val="0000FF"/>
            <w:sz w:val="24"/>
            <w:szCs w:val="24"/>
            <w:u w:val="single"/>
            <w:lang w:eastAsia="ru-RU"/>
          </w:rPr>
          <w:t>Государственная регистрация ЮЛ и ИП</w:t>
        </w:r>
      </w:hyperlink>
      <w:r w:rsidRPr="00740724">
        <w:rPr>
          <w:rFonts w:ascii="Times New Roman" w:eastAsia="Times New Roman" w:hAnsi="Times New Roman" w:cs="Times New Roman"/>
          <w:sz w:val="24"/>
          <w:szCs w:val="24"/>
          <w:lang w:eastAsia="ru-RU"/>
        </w:rPr>
        <w:t>». Это максимально упростило заполнение заявления для регистрации компаний в одной из самых популярных организационно-правовых форм. Кроме того, с помощью этого сервиса стало проще ликвидировать компанию.</w:t>
      </w:r>
    </w:p>
    <w:p w:rsidR="00740724" w:rsidRPr="00740724" w:rsidRDefault="00C71815" w:rsidP="00C71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С момента запуска обновленного сервиса в регистрирующие органы направлено более 4 тысяч комплектов электронных документов.</w:t>
      </w:r>
    </w:p>
    <w:p w:rsidR="00740724" w:rsidRPr="00740724" w:rsidRDefault="00C71815" w:rsidP="00C71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Также на постоянной основе модернизируется Программа подготовки документов для государственной регистрации (ППДГР). Она позволяет подготовить комплект электронных документов (транспортный контейнер) для направления в регистрирующий орган через сервис «Подача документов на государственную регистрацию в электронном виде».</w:t>
      </w:r>
    </w:p>
    <w:p w:rsidR="00740724" w:rsidRPr="00740724" w:rsidRDefault="00740724" w:rsidP="00740724">
      <w:pPr>
        <w:spacing w:before="100" w:beforeAutospacing="1" w:after="100" w:afterAutospacing="1" w:line="240" w:lineRule="auto"/>
        <w:rPr>
          <w:rFonts w:ascii="Times New Roman" w:eastAsia="Times New Roman" w:hAnsi="Times New Roman" w:cs="Times New Roman"/>
          <w:sz w:val="24"/>
          <w:szCs w:val="24"/>
          <w:lang w:eastAsia="ru-RU"/>
        </w:rPr>
      </w:pPr>
      <w:r w:rsidRPr="00740724">
        <w:rPr>
          <w:rFonts w:ascii="Times New Roman" w:eastAsia="Times New Roman" w:hAnsi="Times New Roman" w:cs="Times New Roman"/>
          <w:sz w:val="24"/>
          <w:szCs w:val="24"/>
          <w:lang w:eastAsia="ru-RU"/>
        </w:rPr>
        <w:t>С помощью новой версии программы также можно подготовить транспортный контейнер для повторного направления документов для государственной регистрации.</w:t>
      </w:r>
    </w:p>
    <w:p w:rsidR="00CE1E82" w:rsidRPr="00CE1E82" w:rsidRDefault="00595532" w:rsidP="00CE1E8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 xml:space="preserve">         </w:t>
      </w:r>
      <w:r w:rsidR="00CE1E82" w:rsidRPr="00CE1E82">
        <w:rPr>
          <w:rFonts w:ascii="Times New Roman" w:eastAsia="Times New Roman" w:hAnsi="Times New Roman" w:cs="Times New Roman"/>
          <w:b/>
          <w:bCs/>
          <w:kern w:val="36"/>
          <w:sz w:val="48"/>
          <w:szCs w:val="48"/>
          <w:lang w:eastAsia="ru-RU"/>
        </w:rPr>
        <w:t xml:space="preserve">С начала 2021 года на территории Забайкальского края поступило более 48 </w:t>
      </w:r>
      <w:proofErr w:type="gramStart"/>
      <w:r w:rsidR="00CE1E82" w:rsidRPr="00CE1E82">
        <w:rPr>
          <w:rFonts w:ascii="Times New Roman" w:eastAsia="Times New Roman" w:hAnsi="Times New Roman" w:cs="Times New Roman"/>
          <w:b/>
          <w:bCs/>
          <w:kern w:val="36"/>
          <w:sz w:val="48"/>
          <w:szCs w:val="48"/>
          <w:lang w:eastAsia="ru-RU"/>
        </w:rPr>
        <w:t>млрд</w:t>
      </w:r>
      <w:proofErr w:type="gramEnd"/>
      <w:r w:rsidR="00CE1E82" w:rsidRPr="00CE1E82">
        <w:rPr>
          <w:rFonts w:ascii="Times New Roman" w:eastAsia="Times New Roman" w:hAnsi="Times New Roman" w:cs="Times New Roman"/>
          <w:b/>
          <w:bCs/>
          <w:kern w:val="36"/>
          <w:sz w:val="48"/>
          <w:szCs w:val="48"/>
          <w:lang w:eastAsia="ru-RU"/>
        </w:rPr>
        <w:t xml:space="preserve"> рублей доходов, администрируемых налоговыми органами</w:t>
      </w:r>
    </w:p>
    <w:p w:rsidR="00740724" w:rsidRPr="00740724" w:rsidRDefault="00595532" w:rsidP="00595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 xml:space="preserve">За январь-июль 2021 года на территории Забайкальского края по администрируемым источникам доходов мобилизовано 48 711,2 </w:t>
      </w:r>
      <w:proofErr w:type="gramStart"/>
      <w:r w:rsidR="00740724" w:rsidRPr="00740724">
        <w:rPr>
          <w:rFonts w:ascii="Times New Roman" w:eastAsia="Times New Roman" w:hAnsi="Times New Roman" w:cs="Times New Roman"/>
          <w:sz w:val="24"/>
          <w:szCs w:val="24"/>
          <w:lang w:eastAsia="ru-RU"/>
        </w:rPr>
        <w:t>млн</w:t>
      </w:r>
      <w:proofErr w:type="gramEnd"/>
      <w:r w:rsidR="00740724" w:rsidRPr="00740724">
        <w:rPr>
          <w:rFonts w:ascii="Times New Roman" w:eastAsia="Times New Roman" w:hAnsi="Times New Roman" w:cs="Times New Roman"/>
          <w:sz w:val="24"/>
          <w:szCs w:val="24"/>
          <w:lang w:eastAsia="ru-RU"/>
        </w:rPr>
        <w:t xml:space="preserve"> рублей, что на 5 434,9 млн рублей больше поступлений января-июля 2020 года, темп роста составил 112,6 %, в том числе во внебюджетные фонды мобилизовано 25 190,1 млн рублей, темп роста 108,0 %. Поступления налоговых платежей составили 23 521,1 млн рублей, что на 3 563,7 млн рублей выше уровня поступлений января-июля 2020 года, темп роста 117,9 %.</w:t>
      </w:r>
    </w:p>
    <w:p w:rsidR="00740724" w:rsidRPr="00740724" w:rsidRDefault="00595532" w:rsidP="0059553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0724" w:rsidRPr="00740724">
        <w:rPr>
          <w:rFonts w:ascii="Times New Roman" w:eastAsia="Times New Roman" w:hAnsi="Times New Roman" w:cs="Times New Roman"/>
          <w:sz w:val="24"/>
          <w:szCs w:val="24"/>
          <w:lang w:eastAsia="ru-RU"/>
        </w:rPr>
        <w:t>Основной объем налоговых платежей обеспечен поступлениями налога на доходы физических лиц, налога на прибыль организаций, налога на имущество организаций и налога на добычу полезных ископаемых.</w:t>
      </w:r>
    </w:p>
    <w:p w:rsidR="00CE1E82" w:rsidRPr="00CE1E82" w:rsidRDefault="004B6F1F" w:rsidP="004B6F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w:t>
      </w:r>
      <w:r w:rsidR="00CE1E82" w:rsidRPr="00CE1E82">
        <w:rPr>
          <w:rFonts w:ascii="Times New Roman" w:eastAsia="Times New Roman" w:hAnsi="Times New Roman" w:cs="Times New Roman"/>
          <w:b/>
          <w:bCs/>
          <w:kern w:val="36"/>
          <w:sz w:val="48"/>
          <w:szCs w:val="48"/>
          <w:lang w:eastAsia="ru-RU"/>
        </w:rPr>
        <w:t xml:space="preserve">Земельный налог может пересчитываться, если кадастровая стоимость установлена в размере рыночной стоимости земельного участка </w:t>
      </w:r>
    </w:p>
    <w:p w:rsidR="00CE1E82" w:rsidRPr="00CE1E82" w:rsidRDefault="004B6F1F" w:rsidP="004B6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Если кадастровая стоимость земельного участка меняется (оспаривается) из-за установления его рыночной стоимости, то сведения об измененной кадастровой стоимости вносятся в Единый государственный реестр недвижимости и учитываются </w:t>
      </w:r>
      <w:proofErr w:type="gramStart"/>
      <w:r w:rsidR="00CE1E82" w:rsidRPr="00CE1E82">
        <w:rPr>
          <w:rFonts w:ascii="Times New Roman" w:eastAsia="Times New Roman" w:hAnsi="Times New Roman" w:cs="Times New Roman"/>
          <w:sz w:val="24"/>
          <w:szCs w:val="24"/>
          <w:lang w:eastAsia="ru-RU"/>
        </w:rPr>
        <w:t>с даты начала</w:t>
      </w:r>
      <w:proofErr w:type="gramEnd"/>
      <w:r w:rsidR="00CE1E82" w:rsidRPr="00CE1E82">
        <w:rPr>
          <w:rFonts w:ascii="Times New Roman" w:eastAsia="Times New Roman" w:hAnsi="Times New Roman" w:cs="Times New Roman"/>
          <w:sz w:val="24"/>
          <w:szCs w:val="24"/>
          <w:lang w:eastAsia="ru-RU"/>
        </w:rPr>
        <w:t xml:space="preserve"> применения для налогообложения изменяемой кадастровой стоимости. При этом установление новой стоимости возможно по решению бюджетного учреждения субъекта РФ в сфере кадастровой оценки, комиссии по рассмотрению споров о результатах определения кадастровой стоимости или суда. </w:t>
      </w:r>
    </w:p>
    <w:p w:rsidR="00CE1E82" w:rsidRPr="00CE1E82" w:rsidRDefault="004B6F1F" w:rsidP="004B6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Указанные положения </w:t>
      </w:r>
      <w:hyperlink r:id="rId18" w:tgtFrame="_blank" w:history="1">
        <w:r w:rsidR="00CE1E82" w:rsidRPr="00CE1E82">
          <w:rPr>
            <w:rFonts w:ascii="Times New Roman" w:eastAsia="Times New Roman" w:hAnsi="Times New Roman" w:cs="Times New Roman"/>
            <w:color w:val="0000FF"/>
            <w:sz w:val="24"/>
            <w:szCs w:val="24"/>
            <w:u w:val="single"/>
            <w:lang w:eastAsia="ru-RU"/>
          </w:rPr>
          <w:t>содержатся в п. 1.1 ст. 391 НК РФ</w:t>
        </w:r>
      </w:hyperlink>
      <w:r w:rsidR="00CE1E82" w:rsidRPr="00CE1E82">
        <w:rPr>
          <w:rFonts w:ascii="Times New Roman" w:eastAsia="Times New Roman" w:hAnsi="Times New Roman" w:cs="Times New Roman"/>
          <w:sz w:val="24"/>
          <w:szCs w:val="24"/>
          <w:lang w:eastAsia="ru-RU"/>
        </w:rPr>
        <w:t xml:space="preserve">  и применяются к сведениям об изменении кадастровой стоимости, внесенным в Единый государственный реестр недвижимости по основаниям, возникшим </w:t>
      </w:r>
      <w:hyperlink r:id="rId19" w:tgtFrame="_blank" w:history="1">
        <w:r w:rsidR="00CE1E82" w:rsidRPr="00CE1E82">
          <w:rPr>
            <w:rFonts w:ascii="Times New Roman" w:eastAsia="Times New Roman" w:hAnsi="Times New Roman" w:cs="Times New Roman"/>
            <w:color w:val="0000FF"/>
            <w:sz w:val="24"/>
            <w:szCs w:val="24"/>
            <w:u w:val="single"/>
            <w:lang w:eastAsia="ru-RU"/>
          </w:rPr>
          <w:t>с 1 января 2019 г.</w:t>
        </w:r>
      </w:hyperlink>
      <w:r w:rsidR="00CE1E82" w:rsidRPr="00CE1E82">
        <w:rPr>
          <w:rFonts w:ascii="Times New Roman" w:eastAsia="Times New Roman" w:hAnsi="Times New Roman" w:cs="Times New Roman"/>
          <w:sz w:val="24"/>
          <w:szCs w:val="24"/>
          <w:lang w:eastAsia="ru-RU"/>
        </w:rPr>
        <w:t> </w:t>
      </w:r>
    </w:p>
    <w:p w:rsidR="00CE1E82" w:rsidRPr="00CE1E82" w:rsidRDefault="004B6F1F" w:rsidP="004B6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Таким образом, измененная кадастровая стоимость применяется для всех налоговых периодов, когда для налогообложения земельного участка применялась кадастровая стоимость, являющаяся предметом оспаривания. В свою очередь, это может повлечь перерасчет земельного налога, уплачиваемого физическими лицами на основании налогового уведомления, в котором в качестве налоговой базы использована изменяемая кадастровая стоимость. </w:t>
      </w:r>
    </w:p>
    <w:p w:rsidR="00CE1E82" w:rsidRPr="00CE1E82" w:rsidRDefault="004B6F1F" w:rsidP="004B6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Как отмечено в определении</w:t>
      </w:r>
      <w:proofErr w:type="gramStart"/>
      <w:r w:rsidR="00CE1E82" w:rsidRPr="00CE1E82">
        <w:rPr>
          <w:rFonts w:ascii="Times New Roman" w:eastAsia="Times New Roman" w:hAnsi="Times New Roman" w:cs="Times New Roman"/>
          <w:sz w:val="24"/>
          <w:szCs w:val="24"/>
          <w:lang w:eastAsia="ru-RU"/>
        </w:rPr>
        <w:t xml:space="preserve"> В</w:t>
      </w:r>
      <w:proofErr w:type="gramEnd"/>
      <w:r w:rsidR="00CE1E82" w:rsidRPr="00CE1E82">
        <w:rPr>
          <w:rFonts w:ascii="Times New Roman" w:eastAsia="Times New Roman" w:hAnsi="Times New Roman" w:cs="Times New Roman"/>
          <w:sz w:val="24"/>
          <w:szCs w:val="24"/>
          <w:lang w:eastAsia="ru-RU"/>
        </w:rPr>
        <w:t xml:space="preserve">осьмого кассационного суда общей юрисдикции от 19.05.2021 № 88А-7563/2021 по административному делу № 2а-3666/2020, отказ в перерасчете земельного налога за налоговый период, превышающий трехгодичный срок, в котором для исчисления налога применялась изменяемая кадастровая стоимость, законодательством не предусмотрен. </w:t>
      </w:r>
    </w:p>
    <w:p w:rsidR="00CE1E82" w:rsidRPr="00CE1E82" w:rsidRDefault="004B6F1F" w:rsidP="004B6F1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ФНС России разъяснила порядок п</w:t>
      </w:r>
      <w:r w:rsidR="00CE1E82" w:rsidRPr="00CE1E82">
        <w:rPr>
          <w:rFonts w:ascii="Times New Roman" w:eastAsia="Times New Roman" w:hAnsi="Times New Roman" w:cs="Times New Roman"/>
          <w:b/>
          <w:bCs/>
          <w:kern w:val="36"/>
          <w:sz w:val="48"/>
          <w:szCs w:val="48"/>
          <w:lang w:eastAsia="ru-RU"/>
        </w:rPr>
        <w:t>ривлечения к ответственности за непредставление документов</w:t>
      </w:r>
    </w:p>
    <w:p w:rsidR="00CE1E82" w:rsidRPr="00CE1E82" w:rsidRDefault="004B6F1F" w:rsidP="008130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E1E82" w:rsidRPr="00CE1E82">
        <w:rPr>
          <w:rFonts w:ascii="Times New Roman" w:eastAsia="Times New Roman" w:hAnsi="Times New Roman" w:cs="Times New Roman"/>
          <w:sz w:val="24"/>
          <w:szCs w:val="24"/>
          <w:lang w:eastAsia="ru-RU"/>
        </w:rPr>
        <w:t xml:space="preserve">Лицо, располагающее документами о сделке, может быть привлечено к ответственности, предусмотренной </w:t>
      </w:r>
      <w:hyperlink r:id="rId20" w:tgtFrame="_blank" w:history="1">
        <w:r w:rsidR="00CE1E82" w:rsidRPr="00CE1E82">
          <w:rPr>
            <w:rFonts w:ascii="Times New Roman" w:eastAsia="Times New Roman" w:hAnsi="Times New Roman" w:cs="Times New Roman"/>
            <w:color w:val="0000FF"/>
            <w:sz w:val="24"/>
            <w:szCs w:val="24"/>
            <w:u w:val="single"/>
            <w:lang w:eastAsia="ru-RU"/>
          </w:rPr>
          <w:t>статьей 126 НК РФ</w:t>
        </w:r>
      </w:hyperlink>
      <w:r w:rsidR="00CE1E82" w:rsidRPr="00CE1E82">
        <w:rPr>
          <w:rFonts w:ascii="Times New Roman" w:eastAsia="Times New Roman" w:hAnsi="Times New Roman" w:cs="Times New Roman"/>
          <w:sz w:val="24"/>
          <w:szCs w:val="24"/>
          <w:lang w:eastAsia="ru-RU"/>
        </w:rPr>
        <w:t xml:space="preserve">, в случае их непредставления по требованию налогового органа, направленному вне рамок проведения налоговой проверки. </w:t>
      </w:r>
    </w:p>
    <w:p w:rsidR="008130E1" w:rsidRDefault="004B6F1F" w:rsidP="008130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Напомним, что до 1 апреля 2020 года такое лицо могло быть привлечено к ответственности по ст. 126 НК РФ только в случае истребования документов при проведении налоговой проверки. </w:t>
      </w:r>
      <w:r w:rsidR="008130E1">
        <w:rPr>
          <w:rFonts w:ascii="Times New Roman" w:eastAsia="Times New Roman" w:hAnsi="Times New Roman" w:cs="Times New Roman"/>
          <w:sz w:val="24"/>
          <w:szCs w:val="24"/>
          <w:lang w:eastAsia="ru-RU"/>
        </w:rPr>
        <w:t xml:space="preserve">  </w:t>
      </w:r>
    </w:p>
    <w:p w:rsidR="00CE1E82" w:rsidRPr="00CE1E82" w:rsidRDefault="008130E1" w:rsidP="008130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Соответственно, при непредставлении документов о сделке в отсутствие проведения такой проверки привлечение его к ответственности осуществлялось в соответствии со </w:t>
      </w:r>
      <w:hyperlink r:id="rId21" w:tgtFrame="_blank" w:history="1">
        <w:r w:rsidR="00CE1E82" w:rsidRPr="00CE1E82">
          <w:rPr>
            <w:rFonts w:ascii="Times New Roman" w:eastAsia="Times New Roman" w:hAnsi="Times New Roman" w:cs="Times New Roman"/>
            <w:color w:val="0000FF"/>
            <w:sz w:val="24"/>
            <w:szCs w:val="24"/>
            <w:u w:val="single"/>
            <w:lang w:eastAsia="ru-RU"/>
          </w:rPr>
          <w:t>ст. 129.1 НК РФ</w:t>
        </w:r>
      </w:hyperlink>
      <w:r w:rsidR="00CE1E82" w:rsidRPr="00CE1E82">
        <w:rPr>
          <w:rFonts w:ascii="Times New Roman" w:eastAsia="Times New Roman" w:hAnsi="Times New Roman" w:cs="Times New Roman"/>
          <w:sz w:val="24"/>
          <w:szCs w:val="24"/>
          <w:lang w:eastAsia="ru-RU"/>
        </w:rPr>
        <w:t xml:space="preserve"> — ему назначался штраф в размере 5 тыс. рублей. </w:t>
      </w:r>
    </w:p>
    <w:p w:rsidR="00CE1E82" w:rsidRPr="00CE1E82" w:rsidRDefault="008130E1" w:rsidP="008130E1">
      <w:pPr>
        <w:spacing w:after="0" w:line="240" w:lineRule="auto"/>
        <w:rPr>
          <w:rFonts w:ascii="Times New Roman" w:eastAsia="Times New Roman" w:hAnsi="Times New Roman" w:cs="Times New Roman"/>
          <w:sz w:val="24"/>
          <w:szCs w:val="24"/>
          <w:lang w:eastAsia="ru-RU"/>
        </w:rPr>
      </w:pPr>
      <w:r>
        <w:t xml:space="preserve">       </w:t>
      </w:r>
      <w:hyperlink r:id="rId22" w:tgtFrame="_blank" w:history="1">
        <w:r w:rsidR="00CE1E82" w:rsidRPr="00CE1E82">
          <w:rPr>
            <w:rFonts w:ascii="Times New Roman" w:eastAsia="Times New Roman" w:hAnsi="Times New Roman" w:cs="Times New Roman"/>
            <w:color w:val="0000FF"/>
            <w:sz w:val="24"/>
            <w:szCs w:val="24"/>
            <w:u w:val="single"/>
            <w:lang w:eastAsia="ru-RU"/>
          </w:rPr>
          <w:t>Федеральным законом от 29.09.2019 № 325-ФЗ 01.04.2021</w:t>
        </w:r>
      </w:hyperlink>
      <w:r w:rsidR="00CE1E82" w:rsidRPr="00CE1E82">
        <w:rPr>
          <w:rFonts w:ascii="Times New Roman" w:eastAsia="Times New Roman" w:hAnsi="Times New Roman" w:cs="Times New Roman"/>
          <w:sz w:val="24"/>
          <w:szCs w:val="24"/>
          <w:lang w:eastAsia="ru-RU"/>
        </w:rPr>
        <w:t xml:space="preserve"> были внесены изменения в </w:t>
      </w:r>
      <w:hyperlink r:id="rId23" w:anchor="block_93016" w:tgtFrame="_blank" w:history="1">
        <w:r w:rsidR="00CE1E82" w:rsidRPr="00CE1E82">
          <w:rPr>
            <w:rFonts w:ascii="Times New Roman" w:eastAsia="Times New Roman" w:hAnsi="Times New Roman" w:cs="Times New Roman"/>
            <w:color w:val="0000FF"/>
            <w:sz w:val="24"/>
            <w:szCs w:val="24"/>
            <w:u w:val="single"/>
            <w:lang w:eastAsia="ru-RU"/>
          </w:rPr>
          <w:t>п. 6 ст. 93.1 НК РФ</w:t>
        </w:r>
      </w:hyperlink>
      <w:r w:rsidR="00CE1E82" w:rsidRPr="00CE1E82">
        <w:rPr>
          <w:rFonts w:ascii="Times New Roman" w:eastAsia="Times New Roman" w:hAnsi="Times New Roman" w:cs="Times New Roman"/>
          <w:sz w:val="24"/>
          <w:szCs w:val="24"/>
          <w:lang w:eastAsia="ru-RU"/>
        </w:rPr>
        <w:t xml:space="preserve">. Они допускают привлечение лица к предусмотренной ст. 126 НК РФ ответственности за непредставление в установленные сроки документов по сделке, независимо от проведения налоговой проверки. При этом ему назначается штраф в размере 200 рублей за каждый непредставленный документ. </w:t>
      </w:r>
    </w:p>
    <w:p w:rsidR="00CE1E82" w:rsidRPr="004B6F1F" w:rsidRDefault="00CE1E82" w:rsidP="008130E1">
      <w:pPr>
        <w:spacing w:before="100" w:beforeAutospacing="1" w:after="100" w:afterAutospacing="1" w:line="240" w:lineRule="auto"/>
        <w:jc w:val="center"/>
        <w:rPr>
          <w:rFonts w:ascii="Times New Roman" w:eastAsia="Times New Roman" w:hAnsi="Times New Roman" w:cs="Times New Roman"/>
          <w:b/>
          <w:bCs/>
          <w:sz w:val="48"/>
          <w:szCs w:val="48"/>
          <w:lang w:eastAsia="ru-RU"/>
        </w:rPr>
      </w:pPr>
      <w:r w:rsidRPr="004B6F1F">
        <w:rPr>
          <w:rFonts w:ascii="Times New Roman" w:eastAsia="Times New Roman" w:hAnsi="Times New Roman" w:cs="Times New Roman"/>
          <w:b/>
          <w:bCs/>
          <w:sz w:val="48"/>
          <w:szCs w:val="48"/>
          <w:lang w:eastAsia="ru-RU"/>
        </w:rPr>
        <w:t xml:space="preserve">Доход </w:t>
      </w:r>
      <w:proofErr w:type="spellStart"/>
      <w:r w:rsidRPr="004B6F1F">
        <w:rPr>
          <w:rFonts w:ascii="Times New Roman" w:eastAsia="Times New Roman" w:hAnsi="Times New Roman" w:cs="Times New Roman"/>
          <w:b/>
          <w:bCs/>
          <w:sz w:val="48"/>
          <w:szCs w:val="48"/>
          <w:lang w:eastAsia="ru-RU"/>
        </w:rPr>
        <w:t>самозанятых</w:t>
      </w:r>
      <w:proofErr w:type="spellEnd"/>
      <w:r w:rsidRPr="004B6F1F">
        <w:rPr>
          <w:rFonts w:ascii="Times New Roman" w:eastAsia="Times New Roman" w:hAnsi="Times New Roman" w:cs="Times New Roman"/>
          <w:b/>
          <w:bCs/>
          <w:sz w:val="48"/>
          <w:szCs w:val="48"/>
          <w:lang w:eastAsia="ru-RU"/>
        </w:rPr>
        <w:t xml:space="preserve"> в Забайкальском крае с начала работы специального налогового режима составил более 500 </w:t>
      </w:r>
      <w:proofErr w:type="gramStart"/>
      <w:r w:rsidRPr="004B6F1F">
        <w:rPr>
          <w:rFonts w:ascii="Times New Roman" w:eastAsia="Times New Roman" w:hAnsi="Times New Roman" w:cs="Times New Roman"/>
          <w:b/>
          <w:bCs/>
          <w:sz w:val="48"/>
          <w:szCs w:val="48"/>
          <w:lang w:eastAsia="ru-RU"/>
        </w:rPr>
        <w:t>млн</w:t>
      </w:r>
      <w:proofErr w:type="gramEnd"/>
      <w:r w:rsidRPr="004B6F1F">
        <w:rPr>
          <w:rFonts w:ascii="Times New Roman" w:eastAsia="Times New Roman" w:hAnsi="Times New Roman" w:cs="Times New Roman"/>
          <w:b/>
          <w:bCs/>
          <w:sz w:val="48"/>
          <w:szCs w:val="48"/>
          <w:lang w:eastAsia="ru-RU"/>
        </w:rPr>
        <w:t xml:space="preserve"> рублей</w:t>
      </w:r>
    </w:p>
    <w:p w:rsidR="00CE1E82" w:rsidRPr="00CE1E82" w:rsidRDefault="004B6F1F" w:rsidP="004B6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Общая сумма дохода, полученного плательщиками налога на профессиональный доход, с начала действия в регионе налогового режима (с 1 сентября 2020 года) составила 517, 1 </w:t>
      </w:r>
      <w:proofErr w:type="gramStart"/>
      <w:r w:rsidR="00CE1E82" w:rsidRPr="00CE1E82">
        <w:rPr>
          <w:rFonts w:ascii="Times New Roman" w:eastAsia="Times New Roman" w:hAnsi="Times New Roman" w:cs="Times New Roman"/>
          <w:sz w:val="24"/>
          <w:szCs w:val="24"/>
          <w:lang w:eastAsia="ru-RU"/>
        </w:rPr>
        <w:t>млн</w:t>
      </w:r>
      <w:proofErr w:type="gramEnd"/>
      <w:r w:rsidR="00CE1E82" w:rsidRPr="00CE1E82">
        <w:rPr>
          <w:rFonts w:ascii="Times New Roman" w:eastAsia="Times New Roman" w:hAnsi="Times New Roman" w:cs="Times New Roman"/>
          <w:sz w:val="24"/>
          <w:szCs w:val="24"/>
          <w:lang w:eastAsia="ru-RU"/>
        </w:rPr>
        <w:t xml:space="preserve"> рублей. За этот срок было оформлено почти 241 тысяча чеков. Сумма оплаченных налогов на сегодняшний день составила 12,8 </w:t>
      </w:r>
      <w:proofErr w:type="gramStart"/>
      <w:r w:rsidR="00CE1E82" w:rsidRPr="00CE1E82">
        <w:rPr>
          <w:rFonts w:ascii="Times New Roman" w:eastAsia="Times New Roman" w:hAnsi="Times New Roman" w:cs="Times New Roman"/>
          <w:sz w:val="24"/>
          <w:szCs w:val="24"/>
          <w:lang w:eastAsia="ru-RU"/>
        </w:rPr>
        <w:t>млн</w:t>
      </w:r>
      <w:proofErr w:type="gramEnd"/>
      <w:r w:rsidR="00CE1E82" w:rsidRPr="00CE1E82">
        <w:rPr>
          <w:rFonts w:ascii="Times New Roman" w:eastAsia="Times New Roman" w:hAnsi="Times New Roman" w:cs="Times New Roman"/>
          <w:sz w:val="24"/>
          <w:szCs w:val="24"/>
          <w:lang w:eastAsia="ru-RU"/>
        </w:rPr>
        <w:t xml:space="preserve"> рублей.</w:t>
      </w:r>
    </w:p>
    <w:p w:rsidR="00CE1E82" w:rsidRPr="00CE1E82" w:rsidRDefault="004B6F1F" w:rsidP="004B6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По данным Управления Федеральной налоговой службы по Забайкальскому краю, по состоянию на 10.08.2021 в качестве плательщиков налога на профессиональный доход зарегистрировались 5772 гражданина - преимущественно в сфере предоставления бытовых услуг населению.</w:t>
      </w:r>
    </w:p>
    <w:p w:rsidR="00CE1E82" w:rsidRPr="00CE1E82" w:rsidRDefault="004B6F1F" w:rsidP="004B6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Напомним, осуществлять деятельность в качестве </w:t>
      </w:r>
      <w:proofErr w:type="spellStart"/>
      <w:r w:rsidR="00CE1E82" w:rsidRPr="00CE1E82">
        <w:rPr>
          <w:rFonts w:ascii="Times New Roman" w:eastAsia="Times New Roman" w:hAnsi="Times New Roman" w:cs="Times New Roman"/>
          <w:sz w:val="24"/>
          <w:szCs w:val="24"/>
          <w:lang w:eastAsia="ru-RU"/>
        </w:rPr>
        <w:t>самозанятого</w:t>
      </w:r>
      <w:proofErr w:type="spellEnd"/>
      <w:r w:rsidR="00CE1E82" w:rsidRPr="00CE1E82">
        <w:rPr>
          <w:rFonts w:ascii="Times New Roman" w:eastAsia="Times New Roman" w:hAnsi="Times New Roman" w:cs="Times New Roman"/>
          <w:sz w:val="24"/>
          <w:szCs w:val="24"/>
          <w:lang w:eastAsia="ru-RU"/>
        </w:rPr>
        <w:t xml:space="preserve"> имеют право физические лица, не имеющие работодателя, а также индивидуальные предприниматели, не привлекающие наемных работников. Для указанных категорий предусмотрена льготная налоговая ставка - 4% при расчетах с физическими лицами и 6% при расчетах с индивидуальными предпринимателями и организациями</w:t>
      </w:r>
    </w:p>
    <w:p w:rsidR="00CE1E82" w:rsidRPr="004B6F1F" w:rsidRDefault="00CE1E82" w:rsidP="00CE1E82">
      <w:pPr>
        <w:spacing w:before="100" w:beforeAutospacing="1" w:after="100" w:afterAutospacing="1" w:line="240" w:lineRule="auto"/>
        <w:rPr>
          <w:rFonts w:ascii="Times New Roman" w:eastAsia="Times New Roman" w:hAnsi="Times New Roman" w:cs="Times New Roman"/>
          <w:b/>
          <w:bCs/>
          <w:sz w:val="48"/>
          <w:szCs w:val="48"/>
          <w:lang w:eastAsia="ru-RU"/>
        </w:rPr>
      </w:pPr>
      <w:r w:rsidRPr="004B6F1F">
        <w:rPr>
          <w:rFonts w:ascii="Times New Roman" w:eastAsia="Times New Roman" w:hAnsi="Times New Roman" w:cs="Times New Roman"/>
          <w:b/>
          <w:bCs/>
          <w:sz w:val="48"/>
          <w:szCs w:val="48"/>
          <w:lang w:eastAsia="ru-RU"/>
        </w:rPr>
        <w:t>Приняты новые меры по поддержке бизнеса</w:t>
      </w:r>
    </w:p>
    <w:p w:rsidR="00CE1E82" w:rsidRPr="00CE1E82" w:rsidRDefault="004B6F1F" w:rsidP="004B6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Президент </w:t>
      </w:r>
      <w:r w:rsidR="00CE1E82" w:rsidRPr="00CE1E82">
        <w:rPr>
          <w:rFonts w:ascii="Times New Roman" w:eastAsia="Times New Roman" w:hAnsi="Times New Roman" w:cs="Times New Roman"/>
          <w:b/>
          <w:bCs/>
          <w:sz w:val="24"/>
          <w:szCs w:val="24"/>
          <w:lang w:eastAsia="ru-RU"/>
        </w:rPr>
        <w:t>Владимир Путин</w:t>
      </w:r>
      <w:r w:rsidR="00CE1E82" w:rsidRPr="00CE1E82">
        <w:rPr>
          <w:rFonts w:ascii="Times New Roman" w:eastAsia="Times New Roman" w:hAnsi="Times New Roman" w:cs="Times New Roman"/>
          <w:sz w:val="24"/>
          <w:szCs w:val="24"/>
          <w:lang w:eastAsia="ru-RU"/>
        </w:rPr>
        <w:t xml:space="preserve"> подписал </w:t>
      </w:r>
      <w:hyperlink r:id="rId24" w:tgtFrame="blank" w:history="1">
        <w:r w:rsidR="00CE1E82" w:rsidRPr="00CE1E82">
          <w:rPr>
            <w:rStyle w:val="a3"/>
            <w:rFonts w:ascii="Times New Roman" w:eastAsia="Times New Roman" w:hAnsi="Times New Roman" w:cs="Times New Roman"/>
            <w:sz w:val="24"/>
            <w:szCs w:val="24"/>
            <w:lang w:eastAsia="ru-RU"/>
          </w:rPr>
          <w:t>Федеральный закон от 02.07.2021 № 305-ФЗ</w:t>
        </w:r>
      </w:hyperlink>
      <w:r w:rsidR="00CE1E82" w:rsidRPr="00CE1E82">
        <w:rPr>
          <w:rFonts w:ascii="Times New Roman" w:eastAsia="Times New Roman" w:hAnsi="Times New Roman" w:cs="Times New Roman"/>
          <w:sz w:val="24"/>
          <w:szCs w:val="24"/>
          <w:lang w:eastAsia="ru-RU"/>
        </w:rPr>
        <w:t>, предусматривающий упрощение учета бесплатных услуг при исчислении налога на прибыль организаций, освобождение от НДС услуг общественного питания. Также он уточняет случаи, когда российские налоговые агенты должны исчислить НДС при приобретении товаров (работ, услуг) у иностранных компаний.</w:t>
      </w:r>
    </w:p>
    <w:p w:rsidR="00CE1E82" w:rsidRPr="00CE1E82" w:rsidRDefault="004B6F1F" w:rsidP="004B6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Устанавливается, что услуги, получаемые бесплатно от центров развития предпринимательства, </w:t>
      </w:r>
      <w:proofErr w:type="gramStart"/>
      <w:r w:rsidR="00CE1E82" w:rsidRPr="00CE1E82">
        <w:rPr>
          <w:rFonts w:ascii="Times New Roman" w:eastAsia="Times New Roman" w:hAnsi="Times New Roman" w:cs="Times New Roman"/>
          <w:sz w:val="24"/>
          <w:szCs w:val="24"/>
          <w:lang w:eastAsia="ru-RU"/>
        </w:rPr>
        <w:t>бизнес-инкубаторов</w:t>
      </w:r>
      <w:proofErr w:type="gramEnd"/>
      <w:r w:rsidR="00CE1E82" w:rsidRPr="00CE1E82">
        <w:rPr>
          <w:rFonts w:ascii="Times New Roman" w:eastAsia="Times New Roman" w:hAnsi="Times New Roman" w:cs="Times New Roman"/>
          <w:sz w:val="24"/>
          <w:szCs w:val="24"/>
          <w:lang w:eastAsia="ru-RU"/>
        </w:rPr>
        <w:t xml:space="preserve"> и иных подобных организаций, </w:t>
      </w:r>
      <w:proofErr w:type="spellStart"/>
      <w:r w:rsidR="00CE1E82" w:rsidRPr="00CE1E82">
        <w:rPr>
          <w:rFonts w:ascii="Times New Roman" w:eastAsia="Times New Roman" w:hAnsi="Times New Roman" w:cs="Times New Roman"/>
          <w:sz w:val="24"/>
          <w:szCs w:val="24"/>
          <w:lang w:eastAsia="ru-RU"/>
        </w:rPr>
        <w:t>юрлица</w:t>
      </w:r>
      <w:proofErr w:type="spellEnd"/>
      <w:r w:rsidR="00CE1E82" w:rsidRPr="00CE1E82">
        <w:rPr>
          <w:rFonts w:ascii="Times New Roman" w:eastAsia="Times New Roman" w:hAnsi="Times New Roman" w:cs="Times New Roman"/>
          <w:sz w:val="24"/>
          <w:szCs w:val="24"/>
          <w:lang w:eastAsia="ru-RU"/>
        </w:rPr>
        <w:t xml:space="preserve"> вправе не учитывать в доходах по налогу на прибыль. Эти услуги также исключаются из объекта налогообложения НДС. Освобождение распространяется на правоотношения, возникшие с 1 января 2019 года. </w:t>
      </w:r>
    </w:p>
    <w:p w:rsidR="00CE1E82" w:rsidRPr="00CE1E82" w:rsidRDefault="00CE1E82" w:rsidP="00CE1E82">
      <w:pPr>
        <w:spacing w:before="100" w:beforeAutospacing="1" w:after="100" w:afterAutospacing="1" w:line="240" w:lineRule="auto"/>
        <w:rPr>
          <w:rFonts w:ascii="Times New Roman" w:eastAsia="Times New Roman" w:hAnsi="Times New Roman" w:cs="Times New Roman"/>
          <w:sz w:val="24"/>
          <w:szCs w:val="24"/>
          <w:lang w:eastAsia="ru-RU"/>
        </w:rPr>
      </w:pPr>
      <w:r w:rsidRPr="00CE1E82">
        <w:rPr>
          <w:rFonts w:ascii="Times New Roman" w:eastAsia="Times New Roman" w:hAnsi="Times New Roman" w:cs="Times New Roman"/>
          <w:sz w:val="24"/>
          <w:szCs w:val="24"/>
          <w:lang w:eastAsia="ru-RU"/>
        </w:rPr>
        <w:t>С 1 января 2022 года предусматривается освобождение от уплаты НДС услуг общественного питания в ресторанах, кафе, столовых и иных аналогичных объектах, а также их выездного обслуживания.</w:t>
      </w:r>
    </w:p>
    <w:p w:rsidR="00CE1E82" w:rsidRPr="00CE1E82" w:rsidRDefault="00CE1E82" w:rsidP="00CE1E82">
      <w:pPr>
        <w:spacing w:before="100" w:beforeAutospacing="1" w:after="100" w:afterAutospacing="1" w:line="240" w:lineRule="auto"/>
        <w:rPr>
          <w:rFonts w:ascii="Times New Roman" w:eastAsia="Times New Roman" w:hAnsi="Times New Roman" w:cs="Times New Roman"/>
          <w:sz w:val="24"/>
          <w:szCs w:val="24"/>
          <w:lang w:eastAsia="ru-RU"/>
        </w:rPr>
      </w:pPr>
      <w:r w:rsidRPr="00CE1E82">
        <w:rPr>
          <w:rFonts w:ascii="Times New Roman" w:eastAsia="Times New Roman" w:hAnsi="Times New Roman" w:cs="Times New Roman"/>
          <w:sz w:val="24"/>
          <w:szCs w:val="24"/>
          <w:lang w:eastAsia="ru-RU"/>
        </w:rPr>
        <w:t>Для применения льготы у налогоплательщика за предшествующий календарный год должны быть:</w:t>
      </w:r>
    </w:p>
    <w:p w:rsidR="00CE1E82" w:rsidRPr="00CE1E82" w:rsidRDefault="00CE1E82" w:rsidP="00CE1E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1E82">
        <w:rPr>
          <w:rFonts w:ascii="Times New Roman" w:eastAsia="Times New Roman" w:hAnsi="Times New Roman" w:cs="Times New Roman"/>
          <w:sz w:val="24"/>
          <w:szCs w:val="24"/>
          <w:lang w:eastAsia="ru-RU"/>
        </w:rPr>
        <w:t xml:space="preserve"> сумма доходов в совокупности менее 2 </w:t>
      </w:r>
      <w:proofErr w:type="gramStart"/>
      <w:r w:rsidRPr="00CE1E82">
        <w:rPr>
          <w:rFonts w:ascii="Times New Roman" w:eastAsia="Times New Roman" w:hAnsi="Times New Roman" w:cs="Times New Roman"/>
          <w:sz w:val="24"/>
          <w:szCs w:val="24"/>
          <w:lang w:eastAsia="ru-RU"/>
        </w:rPr>
        <w:t>млрд</w:t>
      </w:r>
      <w:proofErr w:type="gramEnd"/>
      <w:r w:rsidRPr="00CE1E82">
        <w:rPr>
          <w:rFonts w:ascii="Times New Roman" w:eastAsia="Times New Roman" w:hAnsi="Times New Roman" w:cs="Times New Roman"/>
          <w:sz w:val="24"/>
          <w:szCs w:val="24"/>
          <w:lang w:eastAsia="ru-RU"/>
        </w:rPr>
        <w:t xml:space="preserve"> рублей;</w:t>
      </w:r>
    </w:p>
    <w:p w:rsidR="00CE1E82" w:rsidRPr="00CE1E82" w:rsidRDefault="00CE1E82" w:rsidP="00CE1E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1E82">
        <w:rPr>
          <w:rFonts w:ascii="Times New Roman" w:eastAsia="Times New Roman" w:hAnsi="Times New Roman" w:cs="Times New Roman"/>
          <w:sz w:val="24"/>
          <w:szCs w:val="24"/>
          <w:lang w:eastAsia="ru-RU"/>
        </w:rPr>
        <w:t> удельный вес доходов от реализации услуг общественного питания в общей сумме доходов не менее 70%;</w:t>
      </w:r>
    </w:p>
    <w:p w:rsidR="00CE1E82" w:rsidRPr="00CE1E82" w:rsidRDefault="00CE1E82" w:rsidP="00CE1E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E1E82">
        <w:rPr>
          <w:rFonts w:ascii="Times New Roman" w:eastAsia="Times New Roman" w:hAnsi="Times New Roman" w:cs="Times New Roman"/>
          <w:sz w:val="24"/>
          <w:szCs w:val="24"/>
          <w:lang w:eastAsia="ru-RU"/>
        </w:rPr>
        <w:lastRenderedPageBreak/>
        <w:t xml:space="preserve">среднемесячный размер выплат и иных вознаграждений - не ниже размера среднемесячной зарплаты по деятельности предприятий общественного питания в соответствующем субъекте РФ (условие </w:t>
      </w:r>
      <w:proofErr w:type="gramStart"/>
      <w:r w:rsidRPr="00CE1E82">
        <w:rPr>
          <w:rFonts w:ascii="Times New Roman" w:eastAsia="Times New Roman" w:hAnsi="Times New Roman" w:cs="Times New Roman"/>
          <w:sz w:val="24"/>
          <w:szCs w:val="24"/>
          <w:lang w:eastAsia="ru-RU"/>
        </w:rPr>
        <w:t>применяется в отношении налоговых периодов начиная</w:t>
      </w:r>
      <w:proofErr w:type="gramEnd"/>
      <w:r w:rsidRPr="00CE1E82">
        <w:rPr>
          <w:rFonts w:ascii="Times New Roman" w:eastAsia="Times New Roman" w:hAnsi="Times New Roman" w:cs="Times New Roman"/>
          <w:sz w:val="24"/>
          <w:szCs w:val="24"/>
          <w:lang w:eastAsia="ru-RU"/>
        </w:rPr>
        <w:t xml:space="preserve"> с 1 января 2024 года).</w:t>
      </w:r>
    </w:p>
    <w:p w:rsidR="00CE1E82" w:rsidRPr="00CE1E82" w:rsidRDefault="004B6F1F" w:rsidP="004B6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Указанная льгота не распространяется на продукцию общественного питания, которая реализуется отделами кулинарии в розничной торговле, а также организациями и ИП, осуществляющими заготовочную и иную аналогичную деятельность.</w:t>
      </w:r>
    </w:p>
    <w:p w:rsidR="00CE1E82" w:rsidRPr="00CE1E82" w:rsidRDefault="004B6F1F" w:rsidP="004B6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Вновь созданные организации и индивидуальные предприниматели, имеют право на применение </w:t>
      </w:r>
      <w:proofErr w:type="gramStart"/>
      <w:r w:rsidR="00CE1E82" w:rsidRPr="00CE1E82">
        <w:rPr>
          <w:rFonts w:ascii="Times New Roman" w:eastAsia="Times New Roman" w:hAnsi="Times New Roman" w:cs="Times New Roman"/>
          <w:sz w:val="24"/>
          <w:szCs w:val="24"/>
          <w:lang w:eastAsia="ru-RU"/>
        </w:rPr>
        <w:t>освобождения</w:t>
      </w:r>
      <w:proofErr w:type="gramEnd"/>
      <w:r w:rsidR="00CE1E82" w:rsidRPr="00CE1E82">
        <w:rPr>
          <w:rFonts w:ascii="Times New Roman" w:eastAsia="Times New Roman" w:hAnsi="Times New Roman" w:cs="Times New Roman"/>
          <w:sz w:val="24"/>
          <w:szCs w:val="24"/>
          <w:lang w:eastAsia="ru-RU"/>
        </w:rPr>
        <w:t xml:space="preserve"> от уплаты НДС начиная с налогового периода, в котором они созданы (зарегистрированы). </w:t>
      </w:r>
    </w:p>
    <w:p w:rsidR="00CE1E82" w:rsidRPr="00CE1E82" w:rsidRDefault="004B6F1F" w:rsidP="004B6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Если регистрация осуществлена в течение 2022 или 2023 года, то  льгота применяется без ограничений. Начиная с 2024 года право на освобождение применяется, если за предшествующий налоговый период выполняется условие о среднемесячном размере выплат работникам. </w:t>
      </w:r>
    </w:p>
    <w:p w:rsidR="00CE1E82" w:rsidRPr="00CE1E82" w:rsidRDefault="00CE1E82" w:rsidP="004B6F1F">
      <w:pPr>
        <w:spacing w:after="0" w:line="240" w:lineRule="auto"/>
        <w:rPr>
          <w:rFonts w:ascii="Times New Roman" w:eastAsia="Times New Roman" w:hAnsi="Times New Roman" w:cs="Times New Roman"/>
          <w:sz w:val="24"/>
          <w:szCs w:val="24"/>
          <w:lang w:eastAsia="ru-RU"/>
        </w:rPr>
      </w:pPr>
      <w:r w:rsidRPr="00CE1E82">
        <w:rPr>
          <w:rFonts w:ascii="Times New Roman" w:eastAsia="Times New Roman" w:hAnsi="Times New Roman" w:cs="Times New Roman"/>
          <w:sz w:val="24"/>
          <w:szCs w:val="24"/>
          <w:lang w:eastAsia="ru-RU"/>
        </w:rPr>
        <w:t xml:space="preserve">Закон уточняет случаи, когда НДС исчисляется налоговыми агентами при приобретении товаров (работ, услуг) у иностранных организаций: </w:t>
      </w:r>
    </w:p>
    <w:p w:rsidR="00CE1E82" w:rsidRPr="00CE1E82" w:rsidRDefault="00CE1E82" w:rsidP="004B6F1F">
      <w:pPr>
        <w:numPr>
          <w:ilvl w:val="0"/>
          <w:numId w:val="5"/>
        </w:numPr>
        <w:spacing w:after="0" w:line="240" w:lineRule="auto"/>
        <w:rPr>
          <w:rFonts w:ascii="Times New Roman" w:eastAsia="Times New Roman" w:hAnsi="Times New Roman" w:cs="Times New Roman"/>
          <w:sz w:val="24"/>
          <w:szCs w:val="24"/>
          <w:lang w:eastAsia="ru-RU"/>
        </w:rPr>
      </w:pPr>
      <w:r w:rsidRPr="00CE1E82">
        <w:rPr>
          <w:rFonts w:ascii="Times New Roman" w:eastAsia="Times New Roman" w:hAnsi="Times New Roman" w:cs="Times New Roman"/>
          <w:sz w:val="24"/>
          <w:szCs w:val="24"/>
          <w:lang w:eastAsia="ru-RU"/>
        </w:rPr>
        <w:t xml:space="preserve">если иностранное лицо состоит на учете в налоговых органах только в связи с нахождением на территории РФ недвижимого имущества и (или) транспортных </w:t>
      </w:r>
      <w:proofErr w:type="gramStart"/>
      <w:r w:rsidRPr="00CE1E82">
        <w:rPr>
          <w:rFonts w:ascii="Times New Roman" w:eastAsia="Times New Roman" w:hAnsi="Times New Roman" w:cs="Times New Roman"/>
          <w:sz w:val="24"/>
          <w:szCs w:val="24"/>
          <w:lang w:eastAsia="ru-RU"/>
        </w:rPr>
        <w:t>средств</w:t>
      </w:r>
      <w:proofErr w:type="gramEnd"/>
      <w:r w:rsidRPr="00CE1E82">
        <w:rPr>
          <w:rFonts w:ascii="Times New Roman" w:eastAsia="Times New Roman" w:hAnsi="Times New Roman" w:cs="Times New Roman"/>
          <w:sz w:val="24"/>
          <w:szCs w:val="24"/>
          <w:lang w:eastAsia="ru-RU"/>
        </w:rPr>
        <w:t xml:space="preserve"> либо в связи с открытием счета в банке; </w:t>
      </w:r>
    </w:p>
    <w:p w:rsidR="00CE1E82" w:rsidRPr="00CE1E82" w:rsidRDefault="00CE1E82" w:rsidP="004B6F1F">
      <w:pPr>
        <w:numPr>
          <w:ilvl w:val="0"/>
          <w:numId w:val="5"/>
        </w:numPr>
        <w:spacing w:after="0" w:line="240" w:lineRule="auto"/>
        <w:rPr>
          <w:rFonts w:ascii="Times New Roman" w:eastAsia="Times New Roman" w:hAnsi="Times New Roman" w:cs="Times New Roman"/>
          <w:sz w:val="24"/>
          <w:szCs w:val="24"/>
          <w:lang w:eastAsia="ru-RU"/>
        </w:rPr>
      </w:pPr>
      <w:r w:rsidRPr="00CE1E82">
        <w:rPr>
          <w:rFonts w:ascii="Times New Roman" w:eastAsia="Times New Roman" w:hAnsi="Times New Roman" w:cs="Times New Roman"/>
          <w:sz w:val="24"/>
          <w:szCs w:val="24"/>
          <w:lang w:eastAsia="ru-RU"/>
        </w:rPr>
        <w:t xml:space="preserve">если иностранное лицо состоит на учете в налоговых органах по месту нахождения обособленных подразделений на территории РФ, но это обособленное подразделение не осуществляет реализацию указанных товаров (работ, услуг). </w:t>
      </w:r>
    </w:p>
    <w:p w:rsidR="00CE1E82" w:rsidRPr="00CE1E82" w:rsidRDefault="00CE1E82" w:rsidP="008130E1">
      <w:pPr>
        <w:spacing w:before="100" w:beforeAutospacing="1" w:after="100" w:afterAutospacing="1" w:line="240" w:lineRule="auto"/>
        <w:jc w:val="center"/>
        <w:rPr>
          <w:rFonts w:ascii="Times New Roman" w:eastAsia="Times New Roman" w:hAnsi="Times New Roman" w:cs="Times New Roman"/>
          <w:b/>
          <w:sz w:val="40"/>
          <w:szCs w:val="40"/>
          <w:lang w:eastAsia="ru-RU"/>
        </w:rPr>
      </w:pPr>
      <w:r w:rsidRPr="00CE1E82">
        <w:rPr>
          <w:rFonts w:ascii="Times New Roman" w:eastAsia="Times New Roman" w:hAnsi="Times New Roman" w:cs="Times New Roman"/>
          <w:b/>
          <w:sz w:val="40"/>
          <w:szCs w:val="40"/>
          <w:lang w:eastAsia="ru-RU"/>
        </w:rPr>
        <w:t>5,3 тыс. предпринимателей зарегистрировались через мобильную версию ЛК ИП</w:t>
      </w:r>
    </w:p>
    <w:p w:rsidR="00CE1E82" w:rsidRPr="00CE1E82" w:rsidRDefault="004D4A94" w:rsidP="004D4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В IV квартале 2020 года с помощью мобильного приложения ЛК ИП в качестве индивидуальных предпринимателей зарегистрировалось более 1 тыс. граждан, за I квартал 2021 – свыше 3 тыс., а к концу II квартала 2021 года их число превысило 5,3 тыс.</w:t>
      </w:r>
    </w:p>
    <w:p w:rsidR="00CE1E82" w:rsidRPr="00CE1E82" w:rsidRDefault="004D4A94" w:rsidP="004D4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CE1E82" w:rsidRPr="00CE1E82">
        <w:rPr>
          <w:rFonts w:ascii="Times New Roman" w:eastAsia="Times New Roman" w:hAnsi="Times New Roman" w:cs="Times New Roman"/>
          <w:sz w:val="24"/>
          <w:szCs w:val="24"/>
          <w:lang w:eastAsia="ru-RU"/>
        </w:rPr>
        <w:t>Через приложение ИП может быть зарегистрирован уже на следующий рабочий день после подачи заявки.</w:t>
      </w:r>
      <w:proofErr w:type="gramEnd"/>
      <w:r w:rsidR="00CE1E82" w:rsidRPr="00CE1E82">
        <w:rPr>
          <w:rFonts w:ascii="Times New Roman" w:eastAsia="Times New Roman" w:hAnsi="Times New Roman" w:cs="Times New Roman"/>
          <w:sz w:val="24"/>
          <w:szCs w:val="24"/>
          <w:lang w:eastAsia="ru-RU"/>
        </w:rPr>
        <w:t xml:space="preserve"> Пользователю не нужно самому заполнять заявление - достаточно лишь нажать кнопку «Зарегистрироваться в качестве ИП» на основном экране приложения. Кроме того, сервис обладает удобным поиском видов деятельности, можно подать тут и заявление о переходе на специальный налоговый режим.</w:t>
      </w:r>
    </w:p>
    <w:p w:rsidR="00740724" w:rsidRPr="00740724" w:rsidRDefault="004D4A94" w:rsidP="004D4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Результат рассмотрения заявки направляется в тот же день на электронную почту заявителя. Вместе с документами о государственной регистрации пользователю предоставляется доступ к Личному кабинету индивидуального предпринимателя.</w:t>
      </w:r>
    </w:p>
    <w:p w:rsidR="00CE1E82" w:rsidRPr="00CE1E82" w:rsidRDefault="00CE1E82" w:rsidP="008130E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E1E82">
        <w:rPr>
          <w:rFonts w:ascii="Times New Roman" w:eastAsia="Times New Roman" w:hAnsi="Times New Roman" w:cs="Times New Roman"/>
          <w:b/>
          <w:bCs/>
          <w:kern w:val="36"/>
          <w:sz w:val="48"/>
          <w:szCs w:val="48"/>
          <w:lang w:eastAsia="ru-RU"/>
        </w:rPr>
        <w:t>Как пересчитывается стоимость патента, если изменились физические показатели предпринимательской деятельности или адрес ее осуществления</w:t>
      </w:r>
    </w:p>
    <w:p w:rsidR="00CE1E82" w:rsidRPr="00CE1E82" w:rsidRDefault="00CE1E82" w:rsidP="00CE1E82">
      <w:pPr>
        <w:spacing w:after="0" w:line="240" w:lineRule="auto"/>
        <w:rPr>
          <w:rFonts w:ascii="Times New Roman" w:eastAsia="Times New Roman" w:hAnsi="Times New Roman" w:cs="Times New Roman"/>
          <w:sz w:val="24"/>
          <w:szCs w:val="24"/>
          <w:lang w:eastAsia="ru-RU"/>
        </w:rPr>
      </w:pPr>
    </w:p>
    <w:p w:rsidR="00CE1E82" w:rsidRPr="00CE1E82" w:rsidRDefault="004D4A94" w:rsidP="004D4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Минфин России письмом от 05.07.2021 № 03-11-09/53236 разъяснил порядок перерасчета стоимости патента в случае </w:t>
      </w:r>
      <w:proofErr w:type="gramStart"/>
      <w:r w:rsidR="00CE1E82" w:rsidRPr="00CE1E82">
        <w:rPr>
          <w:rFonts w:ascii="Times New Roman" w:eastAsia="Times New Roman" w:hAnsi="Times New Roman" w:cs="Times New Roman"/>
          <w:sz w:val="24"/>
          <w:szCs w:val="24"/>
          <w:lang w:eastAsia="ru-RU"/>
        </w:rPr>
        <w:t>изменения адреса места осуществления предпринимательской деятельности</w:t>
      </w:r>
      <w:proofErr w:type="gramEnd"/>
      <w:r w:rsidR="00CE1E82" w:rsidRPr="00CE1E82">
        <w:rPr>
          <w:rFonts w:ascii="Times New Roman" w:eastAsia="Times New Roman" w:hAnsi="Times New Roman" w:cs="Times New Roman"/>
          <w:sz w:val="24"/>
          <w:szCs w:val="24"/>
          <w:lang w:eastAsia="ru-RU"/>
        </w:rPr>
        <w:t xml:space="preserve"> и (или) его физических показателей, которые учитываются при определении налоговой базы. </w:t>
      </w:r>
    </w:p>
    <w:p w:rsidR="00CE1E82" w:rsidRPr="00CE1E82" w:rsidRDefault="004D4A94" w:rsidP="004D4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Например, если ИП получил патент по виду деятельности «розничная торговля, осуществляемая через объекты стационарной торговой сети, имеющие торговые залы» на четыре </w:t>
      </w:r>
      <w:r w:rsidR="00CE1E82" w:rsidRPr="00CE1E82">
        <w:rPr>
          <w:rFonts w:ascii="Times New Roman" w:eastAsia="Times New Roman" w:hAnsi="Times New Roman" w:cs="Times New Roman"/>
          <w:sz w:val="24"/>
          <w:szCs w:val="24"/>
          <w:lang w:eastAsia="ru-RU"/>
        </w:rPr>
        <w:lastRenderedPageBreak/>
        <w:t xml:space="preserve">магазина, а в период действия патента два из них были закрыты по истечении срока аренды, то он может пересчитать сумму налога по патенту. </w:t>
      </w:r>
    </w:p>
    <w:p w:rsidR="00CE1E82" w:rsidRPr="00CE1E82" w:rsidRDefault="004D4A94" w:rsidP="004D4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В такой ситуации ИП вправе получить новый патент взамен </w:t>
      </w:r>
      <w:proofErr w:type="gramStart"/>
      <w:r w:rsidR="00CE1E82" w:rsidRPr="00CE1E82">
        <w:rPr>
          <w:rFonts w:ascii="Times New Roman" w:eastAsia="Times New Roman" w:hAnsi="Times New Roman" w:cs="Times New Roman"/>
          <w:sz w:val="24"/>
          <w:szCs w:val="24"/>
          <w:lang w:eastAsia="ru-RU"/>
        </w:rPr>
        <w:t>действовавшего</w:t>
      </w:r>
      <w:proofErr w:type="gramEnd"/>
      <w:r w:rsidR="00CE1E82" w:rsidRPr="00CE1E82">
        <w:rPr>
          <w:rFonts w:ascii="Times New Roman" w:eastAsia="Times New Roman" w:hAnsi="Times New Roman" w:cs="Times New Roman"/>
          <w:sz w:val="24"/>
          <w:szCs w:val="24"/>
          <w:lang w:eastAsia="ru-RU"/>
        </w:rPr>
        <w:t xml:space="preserve"> ранее. Для этого нужно подать заявление на его получение за 10 дней до даты начала предпринимательской деятельности с изменением адреса и (или) физических показателей, применяемых при осуществлении предпринимательской деятельности. </w:t>
      </w:r>
    </w:p>
    <w:p w:rsidR="00CE1E82" w:rsidRPr="00CE1E82" w:rsidRDefault="004D4A94" w:rsidP="004D4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При этом ИП вправе обратиться в налоговый орган с заявлением, составленным в произвольной форме, о перерасчете суммы налога, уплаченного по ранее действовавшему патенту. Расчет производится исходя из срока действия данного патента </w:t>
      </w:r>
      <w:proofErr w:type="gramStart"/>
      <w:r w:rsidR="00CE1E82" w:rsidRPr="00CE1E82">
        <w:rPr>
          <w:rFonts w:ascii="Times New Roman" w:eastAsia="Times New Roman" w:hAnsi="Times New Roman" w:cs="Times New Roman"/>
          <w:sz w:val="24"/>
          <w:szCs w:val="24"/>
          <w:lang w:eastAsia="ru-RU"/>
        </w:rPr>
        <w:t>с даты начала</w:t>
      </w:r>
      <w:proofErr w:type="gramEnd"/>
      <w:r w:rsidR="00CE1E82" w:rsidRPr="00CE1E82">
        <w:rPr>
          <w:rFonts w:ascii="Times New Roman" w:eastAsia="Times New Roman" w:hAnsi="Times New Roman" w:cs="Times New Roman"/>
          <w:sz w:val="24"/>
          <w:szCs w:val="24"/>
          <w:lang w:eastAsia="ru-RU"/>
        </w:rPr>
        <w:t xml:space="preserve"> до даты прекращения его действия, указанной в заявлении. </w:t>
      </w:r>
    </w:p>
    <w:p w:rsidR="00CE1E82" w:rsidRPr="00CE1E82" w:rsidRDefault="00CE1E82" w:rsidP="00CE1E8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E1E82">
        <w:rPr>
          <w:rFonts w:ascii="Times New Roman" w:eastAsia="Times New Roman" w:hAnsi="Times New Roman" w:cs="Times New Roman"/>
          <w:b/>
          <w:bCs/>
          <w:kern w:val="36"/>
          <w:sz w:val="48"/>
          <w:szCs w:val="48"/>
          <w:lang w:eastAsia="ru-RU"/>
        </w:rPr>
        <w:t xml:space="preserve">Какими документами подтверждается прекращение существования автомобиля для отмены его налогообложения </w:t>
      </w:r>
    </w:p>
    <w:p w:rsidR="00CE1E82" w:rsidRPr="00CE1E82" w:rsidRDefault="00934C23" w:rsidP="00934C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ФНС России </w:t>
      </w:r>
      <w:hyperlink r:id="rId25" w:tgtFrame="_blank" w:history="1">
        <w:r w:rsidR="00CE1E82" w:rsidRPr="00CE1E82">
          <w:rPr>
            <w:rFonts w:ascii="Times New Roman" w:eastAsia="Times New Roman" w:hAnsi="Times New Roman" w:cs="Times New Roman"/>
            <w:color w:val="0000FF"/>
            <w:sz w:val="24"/>
            <w:szCs w:val="24"/>
            <w:u w:val="single"/>
            <w:lang w:eastAsia="ru-RU"/>
          </w:rPr>
          <w:t>разъяснила</w:t>
        </w:r>
      </w:hyperlink>
      <w:r w:rsidR="00CE1E82" w:rsidRPr="00CE1E82">
        <w:rPr>
          <w:rFonts w:ascii="Times New Roman" w:eastAsia="Times New Roman" w:hAnsi="Times New Roman" w:cs="Times New Roman"/>
          <w:sz w:val="24"/>
          <w:szCs w:val="24"/>
          <w:lang w:eastAsia="ru-RU"/>
        </w:rPr>
        <w:t xml:space="preserve">, какими документами можно подтвердить прекращение существования автомобиля для отмены его налогообложения. </w:t>
      </w:r>
    </w:p>
    <w:p w:rsidR="00CE1E82" w:rsidRPr="00CE1E82" w:rsidRDefault="00934C23" w:rsidP="00934C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В отношении транспортного средства, прекратившего свое существование, исчисление налога </w:t>
      </w:r>
      <w:hyperlink r:id="rId26" w:tgtFrame="_blank" w:history="1">
        <w:r w:rsidR="00CE1E82" w:rsidRPr="00CE1E82">
          <w:rPr>
            <w:rFonts w:ascii="Times New Roman" w:eastAsia="Times New Roman" w:hAnsi="Times New Roman" w:cs="Times New Roman"/>
            <w:color w:val="0000FF"/>
            <w:sz w:val="24"/>
            <w:szCs w:val="24"/>
            <w:u w:val="single"/>
            <w:lang w:eastAsia="ru-RU"/>
          </w:rPr>
          <w:t>прекращается</w:t>
        </w:r>
      </w:hyperlink>
      <w:r w:rsidR="00CE1E82" w:rsidRPr="00CE1E82">
        <w:rPr>
          <w:rFonts w:ascii="Times New Roman" w:eastAsia="Times New Roman" w:hAnsi="Times New Roman" w:cs="Times New Roman"/>
          <w:sz w:val="24"/>
          <w:szCs w:val="24"/>
          <w:lang w:eastAsia="ru-RU"/>
        </w:rPr>
        <w:t xml:space="preserve"> с первого числа месяца его гибели или уничтожения на основании </w:t>
      </w:r>
      <w:hyperlink r:id="rId27" w:tgtFrame="_blank" w:history="1">
        <w:r w:rsidR="00CE1E82" w:rsidRPr="00CE1E82">
          <w:rPr>
            <w:rFonts w:ascii="Times New Roman" w:eastAsia="Times New Roman" w:hAnsi="Times New Roman" w:cs="Times New Roman"/>
            <w:color w:val="0000FF"/>
            <w:sz w:val="24"/>
            <w:szCs w:val="24"/>
            <w:u w:val="single"/>
            <w:lang w:eastAsia="ru-RU"/>
          </w:rPr>
          <w:t>заявления</w:t>
        </w:r>
      </w:hyperlink>
      <w:r w:rsidR="00CE1E82" w:rsidRPr="00CE1E82">
        <w:rPr>
          <w:rFonts w:ascii="Times New Roman" w:eastAsia="Times New Roman" w:hAnsi="Times New Roman" w:cs="Times New Roman"/>
          <w:sz w:val="24"/>
          <w:szCs w:val="24"/>
          <w:lang w:eastAsia="ru-RU"/>
        </w:rPr>
        <w:t xml:space="preserve">, представленного в налоговый орган. С ним налогоплательщик вправе направить подтверждающие документы. Если указанные документы отсутствуют в налоговом органе, то он запрашивает необходимые сведения у органов и иных лиц, располагающих ими. </w:t>
      </w:r>
    </w:p>
    <w:p w:rsidR="00CE1E82" w:rsidRPr="00CE1E82" w:rsidRDefault="00934C23" w:rsidP="00934C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Когда прекращение существования автомобиля обусловлено только волеизъявлением его собственника (то есть происходит не в результате стихийных бедствий, аварий, обстоятель</w:t>
      </w:r>
      <w:proofErr w:type="gramStart"/>
      <w:r w:rsidR="00CE1E82" w:rsidRPr="00CE1E82">
        <w:rPr>
          <w:rFonts w:ascii="Times New Roman" w:eastAsia="Times New Roman" w:hAnsi="Times New Roman" w:cs="Times New Roman"/>
          <w:sz w:val="24"/>
          <w:szCs w:val="24"/>
          <w:lang w:eastAsia="ru-RU"/>
        </w:rPr>
        <w:t>ств чр</w:t>
      </w:r>
      <w:proofErr w:type="gramEnd"/>
      <w:r w:rsidR="00CE1E82" w:rsidRPr="00CE1E82">
        <w:rPr>
          <w:rFonts w:ascii="Times New Roman" w:eastAsia="Times New Roman" w:hAnsi="Times New Roman" w:cs="Times New Roman"/>
          <w:sz w:val="24"/>
          <w:szCs w:val="24"/>
          <w:lang w:eastAsia="ru-RU"/>
        </w:rPr>
        <w:t xml:space="preserve">езвычайного характера или иной непреодолимой силы), применяются правила снятия транспортного средства с </w:t>
      </w:r>
      <w:proofErr w:type="spellStart"/>
      <w:r w:rsidR="00CE1E82" w:rsidRPr="00CE1E82">
        <w:rPr>
          <w:rFonts w:ascii="Times New Roman" w:eastAsia="Times New Roman" w:hAnsi="Times New Roman" w:cs="Times New Roman"/>
          <w:sz w:val="24"/>
          <w:szCs w:val="24"/>
          <w:lang w:eastAsia="ru-RU"/>
        </w:rPr>
        <w:t>госучета</w:t>
      </w:r>
      <w:proofErr w:type="spellEnd"/>
      <w:r w:rsidR="00CE1E82" w:rsidRPr="00CE1E82">
        <w:rPr>
          <w:rFonts w:ascii="Times New Roman" w:eastAsia="Times New Roman" w:hAnsi="Times New Roman" w:cs="Times New Roman"/>
          <w:sz w:val="24"/>
          <w:szCs w:val="24"/>
          <w:lang w:eastAsia="ru-RU"/>
        </w:rPr>
        <w:t xml:space="preserve">. Это </w:t>
      </w:r>
      <w:hyperlink r:id="rId28" w:tgtFrame="_blank" w:history="1">
        <w:r w:rsidR="00CE1E82" w:rsidRPr="00CE1E82">
          <w:rPr>
            <w:rFonts w:ascii="Times New Roman" w:eastAsia="Times New Roman" w:hAnsi="Times New Roman" w:cs="Times New Roman"/>
            <w:color w:val="0000FF"/>
            <w:sz w:val="24"/>
            <w:szCs w:val="24"/>
            <w:u w:val="single"/>
            <w:lang w:eastAsia="ru-RU"/>
          </w:rPr>
          <w:t>происходит</w:t>
        </w:r>
      </w:hyperlink>
      <w:r w:rsidR="00CE1E82" w:rsidRPr="00CE1E82">
        <w:rPr>
          <w:rFonts w:ascii="Times New Roman" w:eastAsia="Times New Roman" w:hAnsi="Times New Roman" w:cs="Times New Roman"/>
          <w:sz w:val="24"/>
          <w:szCs w:val="24"/>
          <w:lang w:eastAsia="ru-RU"/>
        </w:rPr>
        <w:t xml:space="preserve"> по заявлению владельца или уполномоченной организации после утилизации транспортного средства. </w:t>
      </w:r>
    </w:p>
    <w:p w:rsidR="00CE1E82" w:rsidRPr="00CE1E82" w:rsidRDefault="00934C23" w:rsidP="00934C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Согласно </w:t>
      </w:r>
      <w:hyperlink r:id="rId29" w:tgtFrame="_blank" w:history="1">
        <w:r w:rsidR="00CE1E82" w:rsidRPr="00CE1E82">
          <w:rPr>
            <w:rFonts w:ascii="Times New Roman" w:eastAsia="Times New Roman" w:hAnsi="Times New Roman" w:cs="Times New Roman"/>
            <w:color w:val="0000FF"/>
            <w:sz w:val="24"/>
            <w:szCs w:val="24"/>
            <w:u w:val="single"/>
            <w:lang w:eastAsia="ru-RU"/>
          </w:rPr>
          <w:t>правилам</w:t>
        </w:r>
      </w:hyperlink>
      <w:r w:rsidR="00CE1E82" w:rsidRPr="00CE1E82">
        <w:rPr>
          <w:rFonts w:ascii="Times New Roman" w:eastAsia="Times New Roman" w:hAnsi="Times New Roman" w:cs="Times New Roman"/>
          <w:sz w:val="24"/>
          <w:szCs w:val="24"/>
          <w:lang w:eastAsia="ru-RU"/>
        </w:rPr>
        <w:t> </w:t>
      </w:r>
      <w:proofErr w:type="spellStart"/>
      <w:r w:rsidR="00CE1E82" w:rsidRPr="00CE1E82">
        <w:rPr>
          <w:rFonts w:ascii="Times New Roman" w:eastAsia="Times New Roman" w:hAnsi="Times New Roman" w:cs="Times New Roman"/>
          <w:sz w:val="24"/>
          <w:szCs w:val="24"/>
          <w:lang w:eastAsia="ru-RU"/>
        </w:rPr>
        <w:t>госрегистрации</w:t>
      </w:r>
      <w:proofErr w:type="spellEnd"/>
      <w:r w:rsidR="00CE1E82" w:rsidRPr="00CE1E82">
        <w:rPr>
          <w:rFonts w:ascii="Times New Roman" w:eastAsia="Times New Roman" w:hAnsi="Times New Roman" w:cs="Times New Roman"/>
          <w:sz w:val="24"/>
          <w:szCs w:val="24"/>
          <w:lang w:eastAsia="ru-RU"/>
        </w:rPr>
        <w:t xml:space="preserve"> транспортных средств в органах ГИБДД МВД России, вместе с таким заявлением представляется свидетельство (акт) об утилизации, подтверждающий факт уничтожения автомобиля. </w:t>
      </w:r>
    </w:p>
    <w:p w:rsidR="00CE1E82" w:rsidRPr="00CE1E82" w:rsidRDefault="00CE1E82" w:rsidP="00934C23">
      <w:pPr>
        <w:spacing w:after="0" w:line="240" w:lineRule="auto"/>
        <w:rPr>
          <w:rFonts w:ascii="Times New Roman" w:eastAsia="Times New Roman" w:hAnsi="Times New Roman" w:cs="Times New Roman"/>
          <w:sz w:val="24"/>
          <w:szCs w:val="24"/>
          <w:lang w:eastAsia="ru-RU"/>
        </w:rPr>
      </w:pPr>
      <w:r w:rsidRPr="00CE1E82">
        <w:rPr>
          <w:rFonts w:ascii="Times New Roman" w:eastAsia="Times New Roman" w:hAnsi="Times New Roman" w:cs="Times New Roman"/>
          <w:sz w:val="24"/>
          <w:szCs w:val="24"/>
          <w:lang w:eastAsia="ru-RU"/>
        </w:rPr>
        <w:t xml:space="preserve">Таким образом, в рассматриваемой ситуации для прекращения налогообложения автомобиля налоговыми органами в качестве основания используется свидетельство (акт) об утилизации, подтверждающее факт уничтожения транспортного средства, выданное лицом, выполнившим данные действия. Данная позиция поддержана Минфином России (письмо от 06.07.2021 № 03-05-04-04/53356). </w:t>
      </w:r>
    </w:p>
    <w:p w:rsidR="00CE1E82" w:rsidRPr="00CE1E82" w:rsidRDefault="00CE1E82" w:rsidP="00934C23">
      <w:pPr>
        <w:spacing w:after="0" w:line="240" w:lineRule="auto"/>
        <w:rPr>
          <w:rFonts w:ascii="Times New Roman" w:eastAsia="Times New Roman" w:hAnsi="Times New Roman" w:cs="Times New Roman"/>
          <w:sz w:val="24"/>
          <w:szCs w:val="24"/>
          <w:lang w:eastAsia="ru-RU"/>
        </w:rPr>
      </w:pPr>
      <w:r w:rsidRPr="00CE1E82">
        <w:rPr>
          <w:rFonts w:ascii="Times New Roman" w:eastAsia="Times New Roman" w:hAnsi="Times New Roman" w:cs="Times New Roman"/>
          <w:sz w:val="24"/>
          <w:szCs w:val="24"/>
          <w:lang w:eastAsia="ru-RU"/>
        </w:rPr>
        <w:t xml:space="preserve">Кроме того, сведения о снятии автомобиля с регистрационного учета в органах ГИБДД МВД России (независимо от оснований) поступают автоматически в налоговые органы в рамках межведомственного электронного взаимодействия. </w:t>
      </w:r>
    </w:p>
    <w:p w:rsidR="00CE1E82" w:rsidRPr="00CE1E82" w:rsidRDefault="00CE1E82" w:rsidP="008130E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E1E82">
        <w:rPr>
          <w:rFonts w:ascii="Times New Roman" w:eastAsia="Times New Roman" w:hAnsi="Times New Roman" w:cs="Times New Roman"/>
          <w:b/>
          <w:bCs/>
          <w:kern w:val="36"/>
          <w:sz w:val="48"/>
          <w:szCs w:val="48"/>
          <w:lang w:eastAsia="ru-RU"/>
        </w:rPr>
        <w:t xml:space="preserve">Налоговая служба в Забайкальском крае выдала более 200 бесплатных квалифицированных электронных подписей Удостоверяющего центра ФНС России с начала запуска </w:t>
      </w:r>
      <w:proofErr w:type="spellStart"/>
      <w:r w:rsidRPr="00CE1E82">
        <w:rPr>
          <w:rFonts w:ascii="Times New Roman" w:eastAsia="Times New Roman" w:hAnsi="Times New Roman" w:cs="Times New Roman"/>
          <w:b/>
          <w:bCs/>
          <w:kern w:val="36"/>
          <w:sz w:val="48"/>
          <w:szCs w:val="48"/>
          <w:lang w:eastAsia="ru-RU"/>
        </w:rPr>
        <w:t>пилотного</w:t>
      </w:r>
      <w:proofErr w:type="spellEnd"/>
      <w:r w:rsidRPr="00CE1E82">
        <w:rPr>
          <w:rFonts w:ascii="Times New Roman" w:eastAsia="Times New Roman" w:hAnsi="Times New Roman" w:cs="Times New Roman"/>
          <w:b/>
          <w:bCs/>
          <w:kern w:val="36"/>
          <w:sz w:val="48"/>
          <w:szCs w:val="48"/>
          <w:lang w:eastAsia="ru-RU"/>
        </w:rPr>
        <w:t xml:space="preserve"> проекта</w:t>
      </w:r>
    </w:p>
    <w:p w:rsidR="00CE1E82" w:rsidRPr="00CE1E82" w:rsidRDefault="00CE1E82" w:rsidP="00CE1E82">
      <w:pPr>
        <w:spacing w:after="0" w:line="240" w:lineRule="auto"/>
        <w:rPr>
          <w:rFonts w:ascii="Times New Roman" w:eastAsia="Times New Roman" w:hAnsi="Times New Roman" w:cs="Times New Roman"/>
          <w:sz w:val="24"/>
          <w:szCs w:val="24"/>
          <w:lang w:eastAsia="ru-RU"/>
        </w:rPr>
      </w:pPr>
      <w:r w:rsidRPr="00CE1E82">
        <w:rPr>
          <w:rFonts w:ascii="Times New Roman" w:eastAsia="Times New Roman" w:hAnsi="Times New Roman" w:cs="Times New Roman"/>
          <w:sz w:val="24"/>
          <w:szCs w:val="24"/>
          <w:lang w:eastAsia="ru-RU"/>
        </w:rPr>
        <w:t xml:space="preserve"> </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E1E82" w:rsidRPr="00CE1E82">
        <w:rPr>
          <w:rFonts w:ascii="Times New Roman" w:eastAsia="Times New Roman" w:hAnsi="Times New Roman" w:cs="Times New Roman"/>
          <w:sz w:val="24"/>
          <w:szCs w:val="24"/>
          <w:lang w:eastAsia="ru-RU"/>
        </w:rPr>
        <w:t xml:space="preserve">Налоговая служба в Забайкальском крае с 1 июня реализует пилотный проект по выпуску квалифицированной электронной подписи (КЭП) для юридических лиц (лиц, имеющих право действовать от имени ЮЛ без доверенности), индивидуальных предпринимателей и нотариусов. На сегодняшний день Межрайонной ИФНС России № 2 по г. Чите на безвозмездной основе выдано 204 </w:t>
      </w:r>
      <w:proofErr w:type="gramStart"/>
      <w:r w:rsidR="00CE1E82" w:rsidRPr="00CE1E82">
        <w:rPr>
          <w:rFonts w:ascii="Times New Roman" w:eastAsia="Times New Roman" w:hAnsi="Times New Roman" w:cs="Times New Roman"/>
          <w:sz w:val="24"/>
          <w:szCs w:val="24"/>
          <w:lang w:eastAsia="ru-RU"/>
        </w:rPr>
        <w:t>квалифицированных</w:t>
      </w:r>
      <w:proofErr w:type="gramEnd"/>
      <w:r w:rsidR="00CE1E82" w:rsidRPr="00CE1E82">
        <w:rPr>
          <w:rFonts w:ascii="Times New Roman" w:eastAsia="Times New Roman" w:hAnsi="Times New Roman" w:cs="Times New Roman"/>
          <w:sz w:val="24"/>
          <w:szCs w:val="24"/>
          <w:lang w:eastAsia="ru-RU"/>
        </w:rPr>
        <w:t xml:space="preserve"> электронных подписи Удостоверяющего центра ФНС России.</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Напомним, в 2019 году в Федеральный закон от 06.04.2011 № 63-ФЗ «Об электронной подписи» внесены поправки, согласно которым с 1 января 2022 года функции по обеспечению КЭП на безвозмездной основе для юридических лиц, индивидуальных предпринимателей и нотариусов возлагаются на ФНС России. Однако, в целях обеспечения «бесшовного» перехода налоговая служба в рамках пилотного проекта уже начала выпуск КЭП для указанных категорий лиц.</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Квалифицированная электронная подпись выдается только при личной идентификации в инспекции генерального директора юридического лица (лица, имеющего право действовать от имени юридического лица без доверенности), индивидуального предпринимателя или нотариуса. Для получения услуги возможна предварительная запись на сайте ФНС России (www.nalog.gov.ru) посредством сервиса </w:t>
      </w:r>
      <w:hyperlink r:id="rId30" w:tgtFrame="_blank" w:history="1">
        <w:r w:rsidR="00CE1E82" w:rsidRPr="00CE1E82">
          <w:rPr>
            <w:rFonts w:ascii="Times New Roman" w:eastAsia="Times New Roman" w:hAnsi="Times New Roman" w:cs="Times New Roman"/>
            <w:color w:val="0000FF"/>
            <w:sz w:val="24"/>
            <w:szCs w:val="24"/>
            <w:u w:val="single"/>
            <w:lang w:eastAsia="ru-RU"/>
          </w:rPr>
          <w:t>«Онлайн-запись на прием в инспекцию»</w:t>
        </w:r>
      </w:hyperlink>
      <w:r w:rsidR="00CE1E82" w:rsidRPr="00CE1E82">
        <w:rPr>
          <w:rFonts w:ascii="Times New Roman" w:eastAsia="Times New Roman" w:hAnsi="Times New Roman" w:cs="Times New Roman"/>
          <w:sz w:val="24"/>
          <w:szCs w:val="24"/>
          <w:lang w:eastAsia="ru-RU"/>
        </w:rPr>
        <w:t xml:space="preserve"> или </w:t>
      </w:r>
      <w:hyperlink r:id="rId31" w:tgtFrame="_blank" w:history="1">
        <w:r w:rsidR="00CE1E82" w:rsidRPr="00CE1E82">
          <w:rPr>
            <w:rFonts w:ascii="Times New Roman" w:eastAsia="Times New Roman" w:hAnsi="Times New Roman" w:cs="Times New Roman"/>
            <w:color w:val="0000FF"/>
            <w:sz w:val="24"/>
            <w:szCs w:val="24"/>
            <w:u w:val="single"/>
            <w:lang w:eastAsia="ru-RU"/>
          </w:rPr>
          <w:t>«Личный кабинет для физических лиц»</w:t>
        </w:r>
      </w:hyperlink>
      <w:r w:rsidR="00CE1E82" w:rsidRPr="00CE1E82">
        <w:rPr>
          <w:rFonts w:ascii="Times New Roman" w:eastAsia="Times New Roman" w:hAnsi="Times New Roman" w:cs="Times New Roman"/>
          <w:sz w:val="24"/>
          <w:szCs w:val="24"/>
          <w:lang w:eastAsia="ru-RU"/>
        </w:rPr>
        <w:t>.</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При себе необходимо иметь основной документ, удостоверяющий личность, СНИЛС и USB-носитель ключевой информации (</w:t>
      </w:r>
      <w:proofErr w:type="spellStart"/>
      <w:r w:rsidR="00CE1E82" w:rsidRPr="00CE1E82">
        <w:rPr>
          <w:rFonts w:ascii="Times New Roman" w:eastAsia="Times New Roman" w:hAnsi="Times New Roman" w:cs="Times New Roman"/>
          <w:sz w:val="24"/>
          <w:szCs w:val="24"/>
          <w:lang w:eastAsia="ru-RU"/>
        </w:rPr>
        <w:t>токен</w:t>
      </w:r>
      <w:proofErr w:type="spellEnd"/>
      <w:r w:rsidR="00CE1E82" w:rsidRPr="00CE1E82">
        <w:rPr>
          <w:rFonts w:ascii="Times New Roman" w:eastAsia="Times New Roman" w:hAnsi="Times New Roman" w:cs="Times New Roman"/>
          <w:sz w:val="24"/>
          <w:szCs w:val="24"/>
          <w:lang w:eastAsia="ru-RU"/>
        </w:rPr>
        <w:t>), сертифицированный ФСТЭК России или ФСБ России для записи КЭП. Сертификат соответствия желательно предъявить при обращении за изготовлением КЭП. Приобрести такие носители можно у дистрибьюторов производителей, у операторов связи и в иных организациях. Кроме того, можно использовать уже имеющиеся носители при условии их соответствия требованиям.</w:t>
      </w:r>
    </w:p>
    <w:p w:rsidR="00CE1E82" w:rsidRPr="00CE1E82" w:rsidRDefault="00CE1E82" w:rsidP="00CE1E82">
      <w:pPr>
        <w:spacing w:after="0" w:line="240" w:lineRule="auto"/>
        <w:rPr>
          <w:rFonts w:ascii="Times New Roman" w:eastAsia="Times New Roman" w:hAnsi="Times New Roman" w:cs="Times New Roman"/>
          <w:sz w:val="24"/>
          <w:szCs w:val="24"/>
          <w:lang w:eastAsia="ru-RU"/>
        </w:rPr>
      </w:pPr>
    </w:p>
    <w:p w:rsidR="00CE1E82" w:rsidRPr="00CE1E82" w:rsidRDefault="00CE1E82" w:rsidP="009814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E1E82">
        <w:rPr>
          <w:rFonts w:ascii="Times New Roman" w:eastAsia="Times New Roman" w:hAnsi="Times New Roman" w:cs="Times New Roman"/>
          <w:b/>
          <w:bCs/>
          <w:kern w:val="36"/>
          <w:sz w:val="48"/>
          <w:szCs w:val="48"/>
          <w:lang w:eastAsia="ru-RU"/>
        </w:rPr>
        <w:t>Получить вычет на физкультурно-оздоровительные услуги можно с 1 января 2022 года</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1 августа вступил в силу </w:t>
      </w:r>
      <w:hyperlink r:id="rId32" w:tgtFrame="_blank" w:history="1">
        <w:r w:rsidR="00CE1E82" w:rsidRPr="00CE1E82">
          <w:rPr>
            <w:rFonts w:ascii="Times New Roman" w:eastAsia="Times New Roman" w:hAnsi="Times New Roman" w:cs="Times New Roman"/>
            <w:color w:val="0000FF"/>
            <w:sz w:val="24"/>
            <w:szCs w:val="24"/>
            <w:u w:val="single"/>
            <w:lang w:eastAsia="ru-RU"/>
          </w:rPr>
          <w:t>Федеральный закон от 05.04.2021 № 88-ФЗ</w:t>
        </w:r>
      </w:hyperlink>
      <w:r w:rsidR="00CE1E82" w:rsidRPr="00CE1E82">
        <w:rPr>
          <w:rFonts w:ascii="Times New Roman" w:eastAsia="Times New Roman" w:hAnsi="Times New Roman" w:cs="Times New Roman"/>
          <w:sz w:val="24"/>
          <w:szCs w:val="24"/>
          <w:lang w:eastAsia="ru-RU"/>
        </w:rPr>
        <w:t xml:space="preserve">. Он позволяет налогоплательщикам получить социальный налоговый вычет по НДФЛ в части расходов на физкультурно-оздоровительные услуги, фактически произведенные ими с 1 января 2022 года. При этом он не должен превышать 120 тыс. рублей за год в совокупности с другими социальными вычетами по НДФЛ, установленными НК РФ. Гражданин также может учесть расходы на физкультурно-оздоровительные услуги, оказанные его несовершеннолетним детям (в том числе усыновленным) и подопечным. </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Получить такой вычет можно, если на дату фактически произведенных налогоплательщиком расходов физкультурно-спортивная организация (индивидуальный предприниматель) и оплаченные </w:t>
      </w:r>
      <w:proofErr w:type="gramStart"/>
      <w:r w:rsidR="00CE1E82" w:rsidRPr="00CE1E82">
        <w:rPr>
          <w:rFonts w:ascii="Times New Roman" w:eastAsia="Times New Roman" w:hAnsi="Times New Roman" w:cs="Times New Roman"/>
          <w:sz w:val="24"/>
          <w:szCs w:val="24"/>
          <w:lang w:eastAsia="ru-RU"/>
        </w:rPr>
        <w:t>физкультурно- оздоровительные</w:t>
      </w:r>
      <w:proofErr w:type="gramEnd"/>
      <w:r w:rsidR="00CE1E82" w:rsidRPr="00CE1E82">
        <w:rPr>
          <w:rFonts w:ascii="Times New Roman" w:eastAsia="Times New Roman" w:hAnsi="Times New Roman" w:cs="Times New Roman"/>
          <w:sz w:val="24"/>
          <w:szCs w:val="24"/>
          <w:lang w:eastAsia="ru-RU"/>
        </w:rPr>
        <w:t xml:space="preserve"> услуги включены в соответствующие перечни. </w:t>
      </w:r>
    </w:p>
    <w:p w:rsidR="00CE1E82" w:rsidRPr="00CE1E82" w:rsidRDefault="00981494" w:rsidP="00CE1E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Вычет можно заявить как в налоговом органе по месту жительства, так и через работодателя. Для получения вычета в налоговом органе следует представить декларацию по форме 3-НДФЛ за 2022 год и приложить к ней подтверждающие документы - копии договора на предоставление физкультурно-оздоровительных услуг и кассовый чек. Указанные документы направляются в налоговый орган после 1 января 2023 года. У работодателя же можно получить вычет быстрее – в течение 2022 года. </w:t>
      </w:r>
    </w:p>
    <w:p w:rsidR="00CE1E82" w:rsidRPr="00CE1E82" w:rsidRDefault="00CE1E82" w:rsidP="009814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E1E82">
        <w:rPr>
          <w:rFonts w:ascii="Times New Roman" w:eastAsia="Times New Roman" w:hAnsi="Times New Roman" w:cs="Times New Roman"/>
          <w:b/>
          <w:bCs/>
          <w:kern w:val="36"/>
          <w:sz w:val="48"/>
          <w:szCs w:val="48"/>
          <w:lang w:eastAsia="ru-RU"/>
        </w:rPr>
        <w:t>Подать заявление на уточнение платежа можно в любом налоговом органе</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E1E82" w:rsidRPr="00CE1E82">
        <w:rPr>
          <w:rFonts w:ascii="Times New Roman" w:eastAsia="Times New Roman" w:hAnsi="Times New Roman" w:cs="Times New Roman"/>
          <w:sz w:val="24"/>
          <w:szCs w:val="24"/>
          <w:lang w:eastAsia="ru-RU"/>
        </w:rPr>
        <w:t xml:space="preserve">Со 2 августа при обнаружении ошибки в оформлении платежного поручения налогоплательщики могут подать заявление </w:t>
      </w:r>
      <w:proofErr w:type="gramStart"/>
      <w:r w:rsidR="00CE1E82" w:rsidRPr="00CE1E82">
        <w:rPr>
          <w:rFonts w:ascii="Times New Roman" w:eastAsia="Times New Roman" w:hAnsi="Times New Roman" w:cs="Times New Roman"/>
          <w:sz w:val="24"/>
          <w:szCs w:val="24"/>
          <w:lang w:eastAsia="ru-RU"/>
        </w:rPr>
        <w:t>об уточнении платежа в налоговый орган вне зависимости от места постановки на учет</w:t>
      </w:r>
      <w:proofErr w:type="gramEnd"/>
      <w:r w:rsidR="00CE1E82" w:rsidRPr="00CE1E82">
        <w:rPr>
          <w:rFonts w:ascii="Times New Roman" w:eastAsia="Times New Roman" w:hAnsi="Times New Roman" w:cs="Times New Roman"/>
          <w:sz w:val="24"/>
          <w:szCs w:val="24"/>
          <w:lang w:eastAsia="ru-RU"/>
        </w:rPr>
        <w:t xml:space="preserve">. </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Поиск и уточнение платежа осуществляется в режиме налогового автомата. О результатах обработки заявления налогоплательщик будет проинформирован письменно в течение пяти дней со дня принятия решения об уточнении платежа. </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Новый функционал позволит значительно снизить трудозатраты граждан на взаимодействие с налоговыми органами, сократить издержки налоговых органов на обработку заявлений граждан и уточнение платежей, обеспечить качественный уровень налоговых услуг. </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Подать заявление об уточнении платежа также могут пользователи Личных кабинетов налогоплательщика. </w:t>
      </w:r>
    </w:p>
    <w:p w:rsidR="00CE1E82" w:rsidRPr="00CE1E82" w:rsidRDefault="00CE1E82" w:rsidP="009814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E1E82">
        <w:rPr>
          <w:rFonts w:ascii="Times New Roman" w:eastAsia="Times New Roman" w:hAnsi="Times New Roman" w:cs="Times New Roman"/>
          <w:b/>
          <w:bCs/>
          <w:kern w:val="36"/>
          <w:sz w:val="48"/>
          <w:szCs w:val="48"/>
          <w:lang w:eastAsia="ru-RU"/>
        </w:rPr>
        <w:t>Введены новые льготы при налогообложении имущества</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ФНС России разъяснила условия применения новых льгот при налогообложении имущества, установленных </w:t>
      </w:r>
      <w:hyperlink r:id="rId33" w:tgtFrame="blank" w:history="1">
        <w:r w:rsidR="00CE1E82" w:rsidRPr="00CE1E82">
          <w:rPr>
            <w:rFonts w:ascii="Times New Roman" w:eastAsia="Times New Roman" w:hAnsi="Times New Roman" w:cs="Times New Roman"/>
            <w:color w:val="0000FF"/>
            <w:sz w:val="24"/>
            <w:szCs w:val="24"/>
            <w:u w:val="single"/>
            <w:lang w:eastAsia="ru-RU"/>
          </w:rPr>
          <w:t>Федеральным законом от 02.07.2021 № 305-ФЗ</w:t>
        </w:r>
      </w:hyperlink>
      <w:r w:rsidR="00CE1E82" w:rsidRPr="00CE1E82">
        <w:rPr>
          <w:rFonts w:ascii="Times New Roman" w:eastAsia="Times New Roman" w:hAnsi="Times New Roman" w:cs="Times New Roman"/>
          <w:sz w:val="24"/>
          <w:szCs w:val="24"/>
          <w:lang w:eastAsia="ru-RU"/>
        </w:rPr>
        <w:t>.</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Так, с налогового периода 2020 года от транспортного налога освобождены весельные лодки, а также моторные лодки с двигателем мощностью менее пяти лошадиных сил, зарегистрированные до дня вступления в силу </w:t>
      </w:r>
      <w:hyperlink r:id="rId34" w:tgtFrame="blank" w:history="1">
        <w:r w:rsidR="00CE1E82" w:rsidRPr="00CE1E82">
          <w:rPr>
            <w:rFonts w:ascii="Times New Roman" w:eastAsia="Times New Roman" w:hAnsi="Times New Roman" w:cs="Times New Roman"/>
            <w:color w:val="0000FF"/>
            <w:sz w:val="24"/>
            <w:szCs w:val="24"/>
            <w:u w:val="single"/>
            <w:lang w:eastAsia="ru-RU"/>
          </w:rPr>
          <w:t>Федерального закона от 23.04.2012 № 36-ФЗ</w:t>
        </w:r>
      </w:hyperlink>
      <w:r w:rsidR="00CE1E82" w:rsidRPr="00CE1E82">
        <w:rPr>
          <w:rFonts w:ascii="Times New Roman" w:eastAsia="Times New Roman" w:hAnsi="Times New Roman" w:cs="Times New Roman"/>
          <w:sz w:val="24"/>
          <w:szCs w:val="24"/>
          <w:lang w:eastAsia="ru-RU"/>
        </w:rPr>
        <w:t>.</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С налогового периода 2021 года от налогообложения освобождаются земельные участки религиозных организаций, предназначенные для размещения зданий, строений и сооружений религиозного и благотворительного назначения. </w:t>
      </w:r>
    </w:p>
    <w:p w:rsidR="00981494"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С 2022 года в случае изъятия (отчуждения) транспортного средства у его собственника исчисление транспортного налога будет прекращаться с первого числа месяца, когда такое транспортное средство было принудительно изъято, а не </w:t>
      </w:r>
      <w:proofErr w:type="gramStart"/>
      <w:r w:rsidR="00CE1E82" w:rsidRPr="00CE1E82">
        <w:rPr>
          <w:rFonts w:ascii="Times New Roman" w:eastAsia="Times New Roman" w:hAnsi="Times New Roman" w:cs="Times New Roman"/>
          <w:sz w:val="24"/>
          <w:szCs w:val="24"/>
          <w:lang w:eastAsia="ru-RU"/>
        </w:rPr>
        <w:t>с даты снятия</w:t>
      </w:r>
      <w:proofErr w:type="gramEnd"/>
      <w:r w:rsidR="00CE1E82" w:rsidRPr="00CE1E82">
        <w:rPr>
          <w:rFonts w:ascii="Times New Roman" w:eastAsia="Times New Roman" w:hAnsi="Times New Roman" w:cs="Times New Roman"/>
          <w:sz w:val="24"/>
          <w:szCs w:val="24"/>
          <w:lang w:eastAsia="ru-RU"/>
        </w:rPr>
        <w:t xml:space="preserve"> его с учета в регистрирующих органах (ГИБДД МВД России, ГИМС МЧС России, органах </w:t>
      </w:r>
      <w:proofErr w:type="spellStart"/>
      <w:r w:rsidR="00CE1E82" w:rsidRPr="00CE1E82">
        <w:rPr>
          <w:rFonts w:ascii="Times New Roman" w:eastAsia="Times New Roman" w:hAnsi="Times New Roman" w:cs="Times New Roman"/>
          <w:sz w:val="24"/>
          <w:szCs w:val="24"/>
          <w:lang w:eastAsia="ru-RU"/>
        </w:rPr>
        <w:t>гостехнадзора</w:t>
      </w:r>
      <w:proofErr w:type="spellEnd"/>
      <w:r w:rsidR="00CE1E82" w:rsidRPr="00CE1E82">
        <w:rPr>
          <w:rFonts w:ascii="Times New Roman" w:eastAsia="Times New Roman" w:hAnsi="Times New Roman" w:cs="Times New Roman"/>
          <w:sz w:val="24"/>
          <w:szCs w:val="24"/>
          <w:lang w:eastAsia="ru-RU"/>
        </w:rPr>
        <w:t xml:space="preserve"> и т.п.). </w:t>
      </w:r>
      <w:r>
        <w:rPr>
          <w:rFonts w:ascii="Times New Roman" w:eastAsia="Times New Roman" w:hAnsi="Times New Roman" w:cs="Times New Roman"/>
          <w:sz w:val="24"/>
          <w:szCs w:val="24"/>
          <w:lang w:eastAsia="ru-RU"/>
        </w:rPr>
        <w:t xml:space="preserve">  </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Об этих обстоятельствах налогоплательщик сможет проинформировать налоговый орган в специальном заявлении. </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Для организаций - владельцев железнодорожных путей общего пользования и сооружений, являющихся их неотъемлемой технологической частью, действие льготной ставки по налогу на имущество, не превышающей 1,6%, продлено на 2022-2023 гг. </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С 2022 года в отношении прекратившего существование объекта налогообложения исчисление налога на имущество организаций будет прекращаться с первого числа месяца его гибели или уничтожения, а не </w:t>
      </w:r>
      <w:proofErr w:type="gramStart"/>
      <w:r w:rsidR="00CE1E82" w:rsidRPr="00CE1E82">
        <w:rPr>
          <w:rFonts w:ascii="Times New Roman" w:eastAsia="Times New Roman" w:hAnsi="Times New Roman" w:cs="Times New Roman"/>
          <w:sz w:val="24"/>
          <w:szCs w:val="24"/>
          <w:lang w:eastAsia="ru-RU"/>
        </w:rPr>
        <w:t>с даты снятия</w:t>
      </w:r>
      <w:proofErr w:type="gramEnd"/>
      <w:r w:rsidR="00CE1E82" w:rsidRPr="00CE1E82">
        <w:rPr>
          <w:rFonts w:ascii="Times New Roman" w:eastAsia="Times New Roman" w:hAnsi="Times New Roman" w:cs="Times New Roman"/>
          <w:sz w:val="24"/>
          <w:szCs w:val="24"/>
          <w:lang w:eastAsia="ru-RU"/>
        </w:rPr>
        <w:t xml:space="preserve"> с кадастрового учета и государственной регистрации прекращения прав на него. Для этого потребуется представить в налоговый орган заявление о гибели или уничтожении объекта налогообложения. </w:t>
      </w:r>
    </w:p>
    <w:p w:rsidR="00CE1E82" w:rsidRPr="00CE1E82" w:rsidRDefault="00CE1E82" w:rsidP="00CE1E8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E1E82">
        <w:rPr>
          <w:rFonts w:ascii="Times New Roman" w:eastAsia="Times New Roman" w:hAnsi="Times New Roman" w:cs="Times New Roman"/>
          <w:b/>
          <w:bCs/>
          <w:kern w:val="36"/>
          <w:sz w:val="48"/>
          <w:szCs w:val="48"/>
          <w:lang w:eastAsia="ru-RU"/>
        </w:rPr>
        <w:t>Единый реестр субъектов МСП сформирован на месяц раньше</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10 июля 2021 года переформирован </w:t>
      </w:r>
      <w:hyperlink r:id="rId35" w:tgtFrame="blank" w:history="1">
        <w:r w:rsidR="00CE1E82" w:rsidRPr="00CE1E82">
          <w:rPr>
            <w:rFonts w:ascii="Times New Roman" w:eastAsia="Times New Roman" w:hAnsi="Times New Roman" w:cs="Times New Roman"/>
            <w:color w:val="0000FF"/>
            <w:sz w:val="24"/>
            <w:szCs w:val="24"/>
            <w:u w:val="single"/>
            <w:lang w:eastAsia="ru-RU"/>
          </w:rPr>
          <w:t>Реестр МСП</w:t>
        </w:r>
      </w:hyperlink>
      <w:r w:rsidR="00CE1E82" w:rsidRPr="00CE1E82">
        <w:rPr>
          <w:rFonts w:ascii="Times New Roman" w:eastAsia="Times New Roman" w:hAnsi="Times New Roman" w:cs="Times New Roman"/>
          <w:sz w:val="24"/>
          <w:szCs w:val="24"/>
          <w:lang w:eastAsia="ru-RU"/>
        </w:rPr>
        <w:t xml:space="preserve"> в соответствии с </w:t>
      </w:r>
      <w:hyperlink r:id="rId36" w:tgtFrame="blank" w:history="1">
        <w:r w:rsidR="00CE1E82" w:rsidRPr="00CE1E82">
          <w:rPr>
            <w:rFonts w:ascii="Times New Roman" w:eastAsia="Times New Roman" w:hAnsi="Times New Roman" w:cs="Times New Roman"/>
            <w:color w:val="0000FF"/>
            <w:sz w:val="24"/>
            <w:szCs w:val="24"/>
            <w:u w:val="single"/>
            <w:lang w:eastAsia="ru-RU"/>
          </w:rPr>
          <w:t>Федеральным законом от 27.10.2020 г. № 349-ФЗ</w:t>
        </w:r>
      </w:hyperlink>
      <w:r w:rsidR="00CE1E82" w:rsidRPr="00CE1E82">
        <w:rPr>
          <w:rFonts w:ascii="Times New Roman" w:eastAsia="Times New Roman" w:hAnsi="Times New Roman" w:cs="Times New Roman"/>
          <w:sz w:val="24"/>
          <w:szCs w:val="24"/>
          <w:lang w:eastAsia="ru-RU"/>
        </w:rPr>
        <w:t>. Ранее он формировался ежегодно 10 августа.</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Реестр обновляется ежемесячно, однако его основное формирование проводится раз в год на основе сведений налоговой отчетности за прошлый год, а также информации, предоставленной поставщиками: биржами, </w:t>
      </w:r>
      <w:proofErr w:type="spellStart"/>
      <w:r w:rsidR="00CE1E82" w:rsidRPr="00CE1E82">
        <w:rPr>
          <w:rFonts w:ascii="Times New Roman" w:eastAsia="Times New Roman" w:hAnsi="Times New Roman" w:cs="Times New Roman"/>
          <w:sz w:val="24"/>
          <w:szCs w:val="24"/>
          <w:lang w:eastAsia="ru-RU"/>
        </w:rPr>
        <w:t>Минобрнауки</w:t>
      </w:r>
      <w:proofErr w:type="spellEnd"/>
      <w:r w:rsidR="00CE1E82" w:rsidRPr="00CE1E82">
        <w:rPr>
          <w:rFonts w:ascii="Times New Roman" w:eastAsia="Times New Roman" w:hAnsi="Times New Roman" w:cs="Times New Roman"/>
          <w:sz w:val="24"/>
          <w:szCs w:val="24"/>
          <w:lang w:eastAsia="ru-RU"/>
        </w:rPr>
        <w:t xml:space="preserve"> России, Фондом «</w:t>
      </w:r>
      <w:proofErr w:type="spellStart"/>
      <w:r w:rsidR="00CE1E82" w:rsidRPr="00CE1E82">
        <w:rPr>
          <w:rFonts w:ascii="Times New Roman" w:eastAsia="Times New Roman" w:hAnsi="Times New Roman" w:cs="Times New Roman"/>
          <w:sz w:val="24"/>
          <w:szCs w:val="24"/>
          <w:lang w:eastAsia="ru-RU"/>
        </w:rPr>
        <w:t>Сколково</w:t>
      </w:r>
      <w:proofErr w:type="spellEnd"/>
      <w:r w:rsidR="00CE1E82" w:rsidRPr="00CE1E82">
        <w:rPr>
          <w:rFonts w:ascii="Times New Roman" w:eastAsia="Times New Roman" w:hAnsi="Times New Roman" w:cs="Times New Roman"/>
          <w:sz w:val="24"/>
          <w:szCs w:val="24"/>
          <w:lang w:eastAsia="ru-RU"/>
        </w:rPr>
        <w:t xml:space="preserve">», Минэкономразвития России, </w:t>
      </w:r>
      <w:proofErr w:type="spellStart"/>
      <w:r w:rsidR="00CE1E82" w:rsidRPr="00CE1E82">
        <w:rPr>
          <w:rFonts w:ascii="Times New Roman" w:eastAsia="Times New Roman" w:hAnsi="Times New Roman" w:cs="Times New Roman"/>
          <w:sz w:val="24"/>
          <w:szCs w:val="24"/>
          <w:lang w:eastAsia="ru-RU"/>
        </w:rPr>
        <w:t>Минпромторгом</w:t>
      </w:r>
      <w:proofErr w:type="spellEnd"/>
      <w:r w:rsidR="00CE1E82" w:rsidRPr="00CE1E82">
        <w:rPr>
          <w:rFonts w:ascii="Times New Roman" w:eastAsia="Times New Roman" w:hAnsi="Times New Roman" w:cs="Times New Roman"/>
          <w:sz w:val="24"/>
          <w:szCs w:val="24"/>
          <w:lang w:eastAsia="ru-RU"/>
        </w:rPr>
        <w:t xml:space="preserve"> России, Минфином России, держателями реестров акционеров АО и аудиторскими организациями.</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E1E82" w:rsidRPr="00CE1E82">
        <w:rPr>
          <w:rFonts w:ascii="Times New Roman" w:eastAsia="Times New Roman" w:hAnsi="Times New Roman" w:cs="Times New Roman"/>
          <w:sz w:val="24"/>
          <w:szCs w:val="24"/>
          <w:lang w:eastAsia="ru-RU"/>
        </w:rPr>
        <w:t xml:space="preserve">В обновленном реестре более 5,6 </w:t>
      </w:r>
      <w:proofErr w:type="gramStart"/>
      <w:r w:rsidR="00CE1E82" w:rsidRPr="00CE1E82">
        <w:rPr>
          <w:rFonts w:ascii="Times New Roman" w:eastAsia="Times New Roman" w:hAnsi="Times New Roman" w:cs="Times New Roman"/>
          <w:sz w:val="24"/>
          <w:szCs w:val="24"/>
          <w:lang w:eastAsia="ru-RU"/>
        </w:rPr>
        <w:t>млн</w:t>
      </w:r>
      <w:proofErr w:type="gramEnd"/>
      <w:r w:rsidR="00CE1E82" w:rsidRPr="00CE1E82">
        <w:rPr>
          <w:rFonts w:ascii="Times New Roman" w:eastAsia="Times New Roman" w:hAnsi="Times New Roman" w:cs="Times New Roman"/>
          <w:sz w:val="24"/>
          <w:szCs w:val="24"/>
          <w:lang w:eastAsia="ru-RU"/>
        </w:rPr>
        <w:t xml:space="preserve"> субъектов малого и среднего предпринимательства. Из них 2,25 </w:t>
      </w:r>
      <w:proofErr w:type="gramStart"/>
      <w:r w:rsidR="00CE1E82" w:rsidRPr="00CE1E82">
        <w:rPr>
          <w:rFonts w:ascii="Times New Roman" w:eastAsia="Times New Roman" w:hAnsi="Times New Roman" w:cs="Times New Roman"/>
          <w:sz w:val="24"/>
          <w:szCs w:val="24"/>
          <w:lang w:eastAsia="ru-RU"/>
        </w:rPr>
        <w:t>млн</w:t>
      </w:r>
      <w:proofErr w:type="gramEnd"/>
      <w:r w:rsidR="00CE1E82" w:rsidRPr="00CE1E82">
        <w:rPr>
          <w:rFonts w:ascii="Times New Roman" w:eastAsia="Times New Roman" w:hAnsi="Times New Roman" w:cs="Times New Roman"/>
          <w:sz w:val="24"/>
          <w:szCs w:val="24"/>
          <w:lang w:eastAsia="ru-RU"/>
        </w:rPr>
        <w:t xml:space="preserve"> – это юридические лица и 3,36 млн - индивидуальные предприниматели. </w:t>
      </w:r>
    </w:p>
    <w:p w:rsidR="00CE1E82" w:rsidRPr="00CE1E82"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CE1E82" w:rsidRPr="00CE1E82">
        <w:rPr>
          <w:rFonts w:ascii="Times New Roman" w:eastAsia="Times New Roman" w:hAnsi="Times New Roman" w:cs="Times New Roman"/>
          <w:sz w:val="24"/>
          <w:szCs w:val="24"/>
          <w:lang w:eastAsia="ru-RU"/>
        </w:rPr>
        <w:t xml:space="preserve">За шесть месяцев 2021 года к сведениям Единого реестра субъектов МСП зафиксировано более 60 </w:t>
      </w:r>
      <w:proofErr w:type="gramStart"/>
      <w:r w:rsidR="00CE1E82" w:rsidRPr="00CE1E82">
        <w:rPr>
          <w:rFonts w:ascii="Times New Roman" w:eastAsia="Times New Roman" w:hAnsi="Times New Roman" w:cs="Times New Roman"/>
          <w:sz w:val="24"/>
          <w:szCs w:val="24"/>
          <w:lang w:eastAsia="ru-RU"/>
        </w:rPr>
        <w:t>млн</w:t>
      </w:r>
      <w:proofErr w:type="gramEnd"/>
      <w:r w:rsidR="00CE1E82" w:rsidRPr="00CE1E82">
        <w:rPr>
          <w:rFonts w:ascii="Times New Roman" w:eastAsia="Times New Roman" w:hAnsi="Times New Roman" w:cs="Times New Roman"/>
          <w:sz w:val="24"/>
          <w:szCs w:val="24"/>
          <w:lang w:eastAsia="ru-RU"/>
        </w:rPr>
        <w:t xml:space="preserve"> обращений. Его использование помогает государству эффективнее поддерживать малый и средний бизнес, а компаниям и предпринимателям - выбирать надежных контрагентов.</w:t>
      </w:r>
    </w:p>
    <w:p w:rsidR="0077524B" w:rsidRPr="0077524B" w:rsidRDefault="0077524B" w:rsidP="0077524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7524B">
        <w:rPr>
          <w:rFonts w:ascii="Times New Roman" w:eastAsia="Times New Roman" w:hAnsi="Times New Roman" w:cs="Times New Roman"/>
          <w:b/>
          <w:bCs/>
          <w:kern w:val="36"/>
          <w:sz w:val="48"/>
          <w:szCs w:val="48"/>
          <w:lang w:eastAsia="ru-RU"/>
        </w:rPr>
        <w:t>Как изменился порядок подачи жалоб на решения, действия или бездействие налоговых органов при госконтроле</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Вступил в силу </w:t>
      </w:r>
      <w:hyperlink r:id="rId37" w:tgtFrame="blank" w:history="1">
        <w:r w:rsidR="0077524B" w:rsidRPr="0077524B">
          <w:rPr>
            <w:rFonts w:ascii="Times New Roman" w:eastAsia="Times New Roman" w:hAnsi="Times New Roman" w:cs="Times New Roman"/>
            <w:color w:val="0000FF"/>
            <w:sz w:val="24"/>
            <w:szCs w:val="24"/>
            <w:u w:val="single"/>
            <w:lang w:eastAsia="ru-RU"/>
          </w:rPr>
          <w:t>новый порядок</w:t>
        </w:r>
      </w:hyperlink>
      <w:r w:rsidR="0077524B" w:rsidRPr="0077524B">
        <w:rPr>
          <w:rFonts w:ascii="Times New Roman" w:eastAsia="Times New Roman" w:hAnsi="Times New Roman" w:cs="Times New Roman"/>
          <w:sz w:val="24"/>
          <w:szCs w:val="24"/>
          <w:lang w:eastAsia="ru-RU"/>
        </w:rPr>
        <w:t xml:space="preserve"> обжалования решений налоговых органов, действий (бездействия) их должностных лиц при осуществлении ими государственного контроля (надзора) за организацией и проведением азартных игр, а также проведением лотерей.</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Теперь такие жалобы подаются только в электронном виде через </w:t>
      </w:r>
      <w:hyperlink r:id="rId38" w:tgtFrame="blank" w:history="1">
        <w:r w:rsidR="0077524B" w:rsidRPr="0077524B">
          <w:rPr>
            <w:rFonts w:ascii="Times New Roman" w:eastAsia="Times New Roman" w:hAnsi="Times New Roman" w:cs="Times New Roman"/>
            <w:color w:val="0000FF"/>
            <w:sz w:val="24"/>
            <w:szCs w:val="24"/>
            <w:u w:val="single"/>
            <w:lang w:eastAsia="ru-RU"/>
          </w:rPr>
          <w:t>единый портал государственных и муниципальных услуг (ЕПГУ)</w:t>
        </w:r>
      </w:hyperlink>
      <w:r w:rsidR="0077524B" w:rsidRPr="0077524B">
        <w:rPr>
          <w:rFonts w:ascii="Times New Roman" w:eastAsia="Times New Roman" w:hAnsi="Times New Roman" w:cs="Times New Roman"/>
          <w:sz w:val="24"/>
          <w:szCs w:val="24"/>
          <w:lang w:eastAsia="ru-RU"/>
        </w:rPr>
        <w:t>. Они должны быть подписаны усиленной квалифицированной подписью организации (для граждан достаточно простой электронной подписи).</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В личном кабинете контролируемого лица на портале ЕПГУ будут отражаться информация о ходе и результатах рассмотрения жалобы, а также размещаться решение вышестоящего налогового органа, принятое по итогам рассмотрения данной жалобы.</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Жалобу можно подать в течение тридцати календарных дней со дня, когда контролируемое лицо узнало или должно было узнать о нарушении своих прав. Обжаловать предписание контрольного (надзорного) органа можно в течение 10 рабочих дней с момента его получения данным лицом. В случае пропуска срока подачи жалобы по уважительной причине этот срок по ходатайству контролируемого лица может быть восстановлен. Жалоба рассматривается вышестоящим налоговым органом в течение 20 рабочих дней.</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Более подробную информацию можно узнать в подразделе «Формы и способы подачи жалобы (обращения)» раздела </w:t>
      </w:r>
      <w:hyperlink r:id="rId39" w:tgtFrame="blank" w:history="1">
        <w:r w:rsidR="0077524B" w:rsidRPr="0077524B">
          <w:rPr>
            <w:rFonts w:ascii="Times New Roman" w:eastAsia="Times New Roman" w:hAnsi="Times New Roman" w:cs="Times New Roman"/>
            <w:color w:val="0000FF"/>
            <w:sz w:val="24"/>
            <w:szCs w:val="24"/>
            <w:u w:val="single"/>
            <w:lang w:eastAsia="ru-RU"/>
          </w:rPr>
          <w:t>«Досудебное урегулирование споров»</w:t>
        </w:r>
      </w:hyperlink>
      <w:r w:rsidR="0077524B" w:rsidRPr="0077524B">
        <w:rPr>
          <w:rFonts w:ascii="Times New Roman" w:eastAsia="Times New Roman" w:hAnsi="Times New Roman" w:cs="Times New Roman"/>
          <w:sz w:val="24"/>
          <w:szCs w:val="24"/>
          <w:lang w:eastAsia="ru-RU"/>
        </w:rPr>
        <w:t>.</w:t>
      </w:r>
    </w:p>
    <w:p w:rsidR="0077524B" w:rsidRPr="0077524B" w:rsidRDefault="0077524B" w:rsidP="009814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7524B">
        <w:rPr>
          <w:rFonts w:ascii="Times New Roman" w:eastAsia="Times New Roman" w:hAnsi="Times New Roman" w:cs="Times New Roman"/>
          <w:b/>
          <w:bCs/>
          <w:kern w:val="36"/>
          <w:sz w:val="48"/>
          <w:szCs w:val="48"/>
          <w:lang w:eastAsia="ru-RU"/>
        </w:rPr>
        <w:t>Какая ответственность наступает за несвоевременное представление 3-НДФЛ</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Если налогоплательщик </w:t>
      </w:r>
      <w:hyperlink r:id="rId40" w:anchor="p_13135" w:tgtFrame="_blank" w:history="1">
        <w:r w:rsidR="0077524B" w:rsidRPr="0077524B">
          <w:rPr>
            <w:rFonts w:ascii="Times New Roman" w:eastAsia="Times New Roman" w:hAnsi="Times New Roman" w:cs="Times New Roman"/>
            <w:color w:val="0000FF"/>
            <w:sz w:val="24"/>
            <w:szCs w:val="24"/>
            <w:u w:val="single"/>
            <w:lang w:eastAsia="ru-RU"/>
          </w:rPr>
          <w:t>обязан</w:t>
        </w:r>
      </w:hyperlink>
      <w:r w:rsidR="0077524B" w:rsidRPr="0077524B">
        <w:rPr>
          <w:rFonts w:ascii="Times New Roman" w:eastAsia="Times New Roman" w:hAnsi="Times New Roman" w:cs="Times New Roman"/>
          <w:sz w:val="24"/>
          <w:szCs w:val="24"/>
          <w:lang w:eastAsia="ru-RU"/>
        </w:rPr>
        <w:t> </w:t>
      </w:r>
      <w:hyperlink r:id="rId41" w:tgtFrame="_blank" w:history="1">
        <w:r w:rsidR="0077524B" w:rsidRPr="0077524B">
          <w:rPr>
            <w:rFonts w:ascii="Times New Roman" w:eastAsia="Times New Roman" w:hAnsi="Times New Roman" w:cs="Times New Roman"/>
            <w:color w:val="0000FF"/>
            <w:sz w:val="24"/>
            <w:szCs w:val="24"/>
            <w:u w:val="single"/>
            <w:lang w:eastAsia="ru-RU"/>
          </w:rPr>
          <w:t>представить</w:t>
        </w:r>
      </w:hyperlink>
      <w:r w:rsidR="0077524B" w:rsidRPr="0077524B">
        <w:rPr>
          <w:rFonts w:ascii="Times New Roman" w:eastAsia="Times New Roman" w:hAnsi="Times New Roman" w:cs="Times New Roman"/>
          <w:sz w:val="24"/>
          <w:szCs w:val="24"/>
          <w:lang w:eastAsia="ru-RU"/>
        </w:rPr>
        <w:t xml:space="preserve"> в налоговый орган декларацию по НДФЛ, но не направил ее в срок, он может быть привлечен к ответственности. </w:t>
      </w:r>
      <w:proofErr w:type="gramStart"/>
      <w:r w:rsidR="0077524B" w:rsidRPr="0077524B">
        <w:rPr>
          <w:rFonts w:ascii="Times New Roman" w:eastAsia="Times New Roman" w:hAnsi="Times New Roman" w:cs="Times New Roman"/>
          <w:sz w:val="24"/>
          <w:szCs w:val="24"/>
          <w:lang w:eastAsia="ru-RU"/>
        </w:rPr>
        <w:t xml:space="preserve">При этом отсутствие исчисленного к уплате НДФЛ в этом случае не является основанием для освобождения от нее. </w:t>
      </w:r>
      <w:proofErr w:type="gramEnd"/>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Инспекция привлекла налогоплательщика к ответственности в виде </w:t>
      </w:r>
      <w:hyperlink r:id="rId42" w:tgtFrame="_blank" w:history="1">
        <w:r w:rsidR="0077524B" w:rsidRPr="0077524B">
          <w:rPr>
            <w:rFonts w:ascii="Times New Roman" w:eastAsia="Times New Roman" w:hAnsi="Times New Roman" w:cs="Times New Roman"/>
            <w:color w:val="0000FF"/>
            <w:sz w:val="24"/>
            <w:szCs w:val="24"/>
            <w:u w:val="single"/>
            <w:lang w:eastAsia="ru-RU"/>
          </w:rPr>
          <w:t>штрафа</w:t>
        </w:r>
      </w:hyperlink>
      <w:r w:rsidR="0077524B" w:rsidRPr="0077524B">
        <w:rPr>
          <w:rFonts w:ascii="Times New Roman" w:eastAsia="Times New Roman" w:hAnsi="Times New Roman" w:cs="Times New Roman"/>
          <w:sz w:val="24"/>
          <w:szCs w:val="24"/>
          <w:lang w:eastAsia="ru-RU"/>
        </w:rPr>
        <w:t xml:space="preserve"> за несвоевременное представление декларации по НДФЛ. Гражданин должен быть сдать данную декларацию в связи с продажей транспортного средства, которое находилось в его собственности менее трех лет. </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Налогоплательщик согласился с этим выводом инспекции, однако подал жалобу в вышестоящий налоговый орган. Он указал, </w:t>
      </w:r>
      <w:proofErr w:type="gramStart"/>
      <w:r w:rsidR="0077524B" w:rsidRPr="0077524B">
        <w:rPr>
          <w:rFonts w:ascii="Times New Roman" w:eastAsia="Times New Roman" w:hAnsi="Times New Roman" w:cs="Times New Roman"/>
          <w:sz w:val="24"/>
          <w:szCs w:val="24"/>
          <w:lang w:eastAsia="ru-RU"/>
        </w:rPr>
        <w:t>что</w:t>
      </w:r>
      <w:proofErr w:type="gramEnd"/>
      <w:r w:rsidR="0077524B" w:rsidRPr="0077524B">
        <w:rPr>
          <w:rFonts w:ascii="Times New Roman" w:eastAsia="Times New Roman" w:hAnsi="Times New Roman" w:cs="Times New Roman"/>
          <w:sz w:val="24"/>
          <w:szCs w:val="24"/>
          <w:lang w:eastAsia="ru-RU"/>
        </w:rPr>
        <w:t xml:space="preserve"> так как налогооблагаемая база равнялась нулю, основания для привлечения его к ответственности отсутствуют. </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ФНС России оставила жалобу налогоплательщика без удовлетворения. Она отметила, что </w:t>
      </w:r>
      <w:hyperlink r:id="rId43" w:tgtFrame="_blank" w:history="1">
        <w:r w:rsidR="0077524B" w:rsidRPr="0077524B">
          <w:rPr>
            <w:rFonts w:ascii="Times New Roman" w:eastAsia="Times New Roman" w:hAnsi="Times New Roman" w:cs="Times New Roman"/>
            <w:color w:val="0000FF"/>
            <w:sz w:val="24"/>
            <w:szCs w:val="24"/>
            <w:u w:val="single"/>
            <w:lang w:eastAsia="ru-RU"/>
          </w:rPr>
          <w:t>штраф</w:t>
        </w:r>
      </w:hyperlink>
      <w:r w:rsidR="0077524B" w:rsidRPr="0077524B">
        <w:rPr>
          <w:rFonts w:ascii="Times New Roman" w:eastAsia="Times New Roman" w:hAnsi="Times New Roman" w:cs="Times New Roman"/>
          <w:sz w:val="24"/>
          <w:szCs w:val="24"/>
          <w:lang w:eastAsia="ru-RU"/>
        </w:rPr>
        <w:t xml:space="preserve"> налагается на гражданина в случае непредставления декларации по НДФЛ в установленный законодательством срок при наличии у него такой обязанности. Отсутствие налога к уплате по декларации не освобождает его от ответственности в виде штрафа, который подлежит взысканию в минимальном размере. </w:t>
      </w:r>
    </w:p>
    <w:p w:rsidR="0077524B" w:rsidRPr="0077524B" w:rsidRDefault="0077524B" w:rsidP="009814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7524B">
        <w:rPr>
          <w:rFonts w:ascii="Times New Roman" w:eastAsia="Times New Roman" w:hAnsi="Times New Roman" w:cs="Times New Roman"/>
          <w:b/>
          <w:bCs/>
          <w:kern w:val="36"/>
          <w:sz w:val="48"/>
          <w:szCs w:val="48"/>
          <w:lang w:eastAsia="ru-RU"/>
        </w:rPr>
        <w:t xml:space="preserve">Гражданам больше не нужно сдавать налоговую декларацию, если их доход от </w:t>
      </w:r>
      <w:r w:rsidRPr="0077524B">
        <w:rPr>
          <w:rFonts w:ascii="Times New Roman" w:eastAsia="Times New Roman" w:hAnsi="Times New Roman" w:cs="Times New Roman"/>
          <w:b/>
          <w:bCs/>
          <w:kern w:val="36"/>
          <w:sz w:val="48"/>
          <w:szCs w:val="48"/>
          <w:lang w:eastAsia="ru-RU"/>
        </w:rPr>
        <w:lastRenderedPageBreak/>
        <w:t xml:space="preserve">продажи недвижимого имущества не превышает 1 </w:t>
      </w:r>
      <w:proofErr w:type="gramStart"/>
      <w:r w:rsidRPr="0077524B">
        <w:rPr>
          <w:rFonts w:ascii="Times New Roman" w:eastAsia="Times New Roman" w:hAnsi="Times New Roman" w:cs="Times New Roman"/>
          <w:b/>
          <w:bCs/>
          <w:kern w:val="36"/>
          <w:sz w:val="48"/>
          <w:szCs w:val="48"/>
          <w:lang w:eastAsia="ru-RU"/>
        </w:rPr>
        <w:t>млн</w:t>
      </w:r>
      <w:proofErr w:type="gramEnd"/>
      <w:r w:rsidRPr="0077524B">
        <w:rPr>
          <w:rFonts w:ascii="Times New Roman" w:eastAsia="Times New Roman" w:hAnsi="Times New Roman" w:cs="Times New Roman"/>
          <w:b/>
          <w:bCs/>
          <w:kern w:val="36"/>
          <w:sz w:val="48"/>
          <w:szCs w:val="48"/>
          <w:lang w:eastAsia="ru-RU"/>
        </w:rPr>
        <w:t xml:space="preserve"> рублей</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Меняется порядок представления гражданами декларации по форме 3-НДФЛ при продаже недорогого недвижимого имущества. Президент </w:t>
      </w:r>
      <w:r w:rsidR="0077524B" w:rsidRPr="0077524B">
        <w:rPr>
          <w:rFonts w:ascii="Times New Roman" w:eastAsia="Times New Roman" w:hAnsi="Times New Roman" w:cs="Times New Roman"/>
          <w:b/>
          <w:bCs/>
          <w:sz w:val="24"/>
          <w:szCs w:val="24"/>
          <w:lang w:eastAsia="ru-RU"/>
        </w:rPr>
        <w:t>Владимир Путин</w:t>
      </w:r>
      <w:r w:rsidR="0077524B" w:rsidRPr="0077524B">
        <w:rPr>
          <w:rFonts w:ascii="Times New Roman" w:eastAsia="Times New Roman" w:hAnsi="Times New Roman" w:cs="Times New Roman"/>
          <w:sz w:val="24"/>
          <w:szCs w:val="24"/>
          <w:lang w:eastAsia="ru-RU"/>
        </w:rPr>
        <w:t xml:space="preserve"> подписал соответствующий </w:t>
      </w:r>
      <w:hyperlink r:id="rId44" w:tgtFrame="_blank" w:history="1">
        <w:r w:rsidR="0077524B" w:rsidRPr="0077524B">
          <w:rPr>
            <w:rFonts w:ascii="Times New Roman" w:eastAsia="Times New Roman" w:hAnsi="Times New Roman" w:cs="Times New Roman"/>
            <w:color w:val="0000FF"/>
            <w:sz w:val="24"/>
            <w:szCs w:val="24"/>
            <w:u w:val="single"/>
            <w:lang w:eastAsia="ru-RU"/>
          </w:rPr>
          <w:t>Федеральный закон от 02.07.2021 № 305-ФЗ</w:t>
        </w:r>
      </w:hyperlink>
      <w:r w:rsidR="0077524B" w:rsidRPr="0077524B">
        <w:rPr>
          <w:rFonts w:ascii="Times New Roman" w:eastAsia="Times New Roman" w:hAnsi="Times New Roman" w:cs="Times New Roman"/>
          <w:sz w:val="24"/>
          <w:szCs w:val="24"/>
          <w:lang w:eastAsia="ru-RU"/>
        </w:rPr>
        <w:t xml:space="preserve">. </w:t>
      </w:r>
    </w:p>
    <w:p w:rsidR="00981494"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Так, </w:t>
      </w:r>
      <w:proofErr w:type="spellStart"/>
      <w:r w:rsidR="0077524B" w:rsidRPr="0077524B">
        <w:rPr>
          <w:rFonts w:ascii="Times New Roman" w:eastAsia="Times New Roman" w:hAnsi="Times New Roman" w:cs="Times New Roman"/>
          <w:sz w:val="24"/>
          <w:szCs w:val="24"/>
          <w:lang w:eastAsia="ru-RU"/>
        </w:rPr>
        <w:t>физлицам</w:t>
      </w:r>
      <w:proofErr w:type="spellEnd"/>
      <w:r w:rsidR="0077524B" w:rsidRPr="0077524B">
        <w:rPr>
          <w:rFonts w:ascii="Times New Roman" w:eastAsia="Times New Roman" w:hAnsi="Times New Roman" w:cs="Times New Roman"/>
          <w:sz w:val="24"/>
          <w:szCs w:val="24"/>
          <w:lang w:eastAsia="ru-RU"/>
        </w:rPr>
        <w:t xml:space="preserve"> больше не нужно будет подавать в инспекцию налоговую декларацию при продаже недвижимого имущества (жилых домов, квартир, комнат, садовых домов или земельных участков) на сумму до 1 </w:t>
      </w:r>
      <w:proofErr w:type="gramStart"/>
      <w:r w:rsidR="0077524B" w:rsidRPr="0077524B">
        <w:rPr>
          <w:rFonts w:ascii="Times New Roman" w:eastAsia="Times New Roman" w:hAnsi="Times New Roman" w:cs="Times New Roman"/>
          <w:sz w:val="24"/>
          <w:szCs w:val="24"/>
          <w:lang w:eastAsia="ru-RU"/>
        </w:rPr>
        <w:t>млн</w:t>
      </w:r>
      <w:proofErr w:type="gramEnd"/>
      <w:r w:rsidR="0077524B" w:rsidRPr="0077524B">
        <w:rPr>
          <w:rFonts w:ascii="Times New Roman" w:eastAsia="Times New Roman" w:hAnsi="Times New Roman" w:cs="Times New Roman"/>
          <w:sz w:val="24"/>
          <w:szCs w:val="24"/>
          <w:lang w:eastAsia="ru-RU"/>
        </w:rPr>
        <w:t xml:space="preserve"> рублей, а иного имущества (транспорта, гаражей и т.д.) – до 250 тыс. рублей. Указанные суммы </w:t>
      </w:r>
      <w:hyperlink r:id="rId45" w:tgtFrame="_blank" w:history="1">
        <w:r w:rsidR="0077524B" w:rsidRPr="0077524B">
          <w:rPr>
            <w:rFonts w:ascii="Times New Roman" w:eastAsia="Times New Roman" w:hAnsi="Times New Roman" w:cs="Times New Roman"/>
            <w:color w:val="0000FF"/>
            <w:sz w:val="24"/>
            <w:szCs w:val="24"/>
            <w:u w:val="single"/>
            <w:lang w:eastAsia="ru-RU"/>
          </w:rPr>
          <w:t>соответствуют</w:t>
        </w:r>
      </w:hyperlink>
      <w:r w:rsidR="0077524B" w:rsidRPr="0077524B">
        <w:rPr>
          <w:rFonts w:ascii="Times New Roman" w:eastAsia="Times New Roman" w:hAnsi="Times New Roman" w:cs="Times New Roman"/>
          <w:sz w:val="24"/>
          <w:szCs w:val="24"/>
          <w:lang w:eastAsia="ru-RU"/>
        </w:rPr>
        <w:t xml:space="preserve"> размерам имущественных налоговых вычетов по НДФЛ. </w:t>
      </w:r>
      <w:r>
        <w:rPr>
          <w:rFonts w:ascii="Times New Roman" w:eastAsia="Times New Roman" w:hAnsi="Times New Roman" w:cs="Times New Roman"/>
          <w:sz w:val="24"/>
          <w:szCs w:val="24"/>
          <w:lang w:eastAsia="ru-RU"/>
        </w:rPr>
        <w:t xml:space="preserve"> </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При этом если доходы от продажи объектов превышают размер вычетов, обязанность по предоставлению в инспекцию декларации по форме 3-НДФЛ сохраняется. </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Данные нововведения будут распространяться на лиц, продавших </w:t>
      </w:r>
      <w:proofErr w:type="gramStart"/>
      <w:r w:rsidR="0077524B" w:rsidRPr="0077524B">
        <w:rPr>
          <w:rFonts w:ascii="Times New Roman" w:eastAsia="Times New Roman" w:hAnsi="Times New Roman" w:cs="Times New Roman"/>
          <w:sz w:val="24"/>
          <w:szCs w:val="24"/>
          <w:lang w:eastAsia="ru-RU"/>
        </w:rPr>
        <w:t>имущество</w:t>
      </w:r>
      <w:proofErr w:type="gramEnd"/>
      <w:r w:rsidR="0077524B" w:rsidRPr="0077524B">
        <w:rPr>
          <w:rFonts w:ascii="Times New Roman" w:eastAsia="Times New Roman" w:hAnsi="Times New Roman" w:cs="Times New Roman"/>
          <w:sz w:val="24"/>
          <w:szCs w:val="24"/>
          <w:lang w:eastAsia="ru-RU"/>
        </w:rPr>
        <w:t> начиная с налогового периода 2021 года.</w:t>
      </w:r>
    </w:p>
    <w:p w:rsidR="0077524B" w:rsidRPr="0077524B" w:rsidRDefault="0077524B" w:rsidP="0098149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7524B">
        <w:rPr>
          <w:rFonts w:ascii="Times New Roman" w:eastAsia="Times New Roman" w:hAnsi="Times New Roman" w:cs="Times New Roman"/>
          <w:b/>
          <w:bCs/>
          <w:kern w:val="36"/>
          <w:sz w:val="48"/>
          <w:szCs w:val="48"/>
          <w:lang w:eastAsia="ru-RU"/>
        </w:rPr>
        <w:t>О риске блокировки счета бизнес теперь сможет узнавать в личных кабинетах налогоплательщика</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ФНС России запустила новый сервис, который информирует налогоплательщиков о риске приостановки расчетного счета из-за не представленных вовремя деклараций. В Личных кабинетах налогоплательщика юридического лица и индивидуального предпринимателя (на ОСН) появился новый раздел «Как меня видит </w:t>
      </w:r>
      <w:proofErr w:type="gramStart"/>
      <w:r w:rsidR="0077524B" w:rsidRPr="0077524B">
        <w:rPr>
          <w:rFonts w:ascii="Times New Roman" w:eastAsia="Times New Roman" w:hAnsi="Times New Roman" w:cs="Times New Roman"/>
          <w:sz w:val="24"/>
          <w:szCs w:val="24"/>
          <w:lang w:eastAsia="ru-RU"/>
        </w:rPr>
        <w:t>налоговая</w:t>
      </w:r>
      <w:proofErr w:type="gramEnd"/>
      <w:r w:rsidR="0077524B" w:rsidRPr="0077524B">
        <w:rPr>
          <w:rFonts w:ascii="Times New Roman" w:eastAsia="Times New Roman" w:hAnsi="Times New Roman" w:cs="Times New Roman"/>
          <w:sz w:val="24"/>
          <w:szCs w:val="24"/>
          <w:lang w:eastAsia="ru-RU"/>
        </w:rPr>
        <w:t xml:space="preserve">» во вкладке «Риск блокировки счета». </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В разделе размещена информация о двух потенциальных рисках:</w:t>
      </w:r>
    </w:p>
    <w:p w:rsidR="0077524B" w:rsidRPr="0077524B" w:rsidRDefault="0077524B" w:rsidP="00981494">
      <w:pPr>
        <w:numPr>
          <w:ilvl w:val="0"/>
          <w:numId w:val="6"/>
        </w:numPr>
        <w:spacing w:after="0" w:line="240" w:lineRule="auto"/>
        <w:ind w:left="0"/>
        <w:rPr>
          <w:rFonts w:ascii="Times New Roman" w:eastAsia="Times New Roman" w:hAnsi="Times New Roman" w:cs="Times New Roman"/>
          <w:sz w:val="24"/>
          <w:szCs w:val="24"/>
          <w:lang w:eastAsia="ru-RU"/>
        </w:rPr>
      </w:pPr>
      <w:r w:rsidRPr="0077524B">
        <w:rPr>
          <w:rFonts w:ascii="Times New Roman" w:eastAsia="Times New Roman" w:hAnsi="Times New Roman" w:cs="Times New Roman"/>
          <w:sz w:val="24"/>
          <w:szCs w:val="24"/>
          <w:lang w:eastAsia="ru-RU"/>
        </w:rPr>
        <w:t>риск приостановления операций по счетам за непредставление налоговой отчетности в срок;</w:t>
      </w:r>
    </w:p>
    <w:p w:rsidR="0077524B" w:rsidRPr="0077524B" w:rsidRDefault="0077524B" w:rsidP="00981494">
      <w:pPr>
        <w:numPr>
          <w:ilvl w:val="0"/>
          <w:numId w:val="6"/>
        </w:numPr>
        <w:spacing w:after="0" w:line="240" w:lineRule="auto"/>
        <w:ind w:left="0"/>
        <w:rPr>
          <w:rFonts w:ascii="Times New Roman" w:eastAsia="Times New Roman" w:hAnsi="Times New Roman" w:cs="Times New Roman"/>
          <w:sz w:val="24"/>
          <w:szCs w:val="24"/>
          <w:lang w:eastAsia="ru-RU"/>
        </w:rPr>
      </w:pPr>
      <w:r w:rsidRPr="0077524B">
        <w:rPr>
          <w:rFonts w:ascii="Times New Roman" w:eastAsia="Times New Roman" w:hAnsi="Times New Roman" w:cs="Times New Roman"/>
          <w:sz w:val="24"/>
          <w:szCs w:val="24"/>
          <w:lang w:eastAsia="ru-RU"/>
        </w:rPr>
        <w:t xml:space="preserve">риск несвоевременного представления деклараций (расчетов) в будущем. Для расчета этого риска используются исторические данные по налоговой дисциплине налогоплательщика за три года. То есть если налогоплательщик регулярно представляет декларации с нарушением срока, то такой риск будет высоким. </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Таким образом, налогоплательщик, пропустив срок сдачи декларации, уже на следующий день сможет увидеть информацию об этом в своем Личном кабинете и количество дней до возможной блокировки счета. </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Кроме того, если раньше решение о блокировке налоговый орган мог принять через 10 дней, то в связи с изменениями, внесенными </w:t>
      </w:r>
      <w:hyperlink r:id="rId46" w:tgtFrame="_blank" w:history="1">
        <w:r w:rsidR="0077524B" w:rsidRPr="0077524B">
          <w:rPr>
            <w:rFonts w:ascii="Times New Roman" w:eastAsia="Times New Roman" w:hAnsi="Times New Roman" w:cs="Times New Roman"/>
            <w:color w:val="0000FF"/>
            <w:sz w:val="24"/>
            <w:szCs w:val="24"/>
            <w:u w:val="single"/>
            <w:lang w:eastAsia="ru-RU"/>
          </w:rPr>
          <w:t>Федеральным законом от 09.11.2020 № 368-ФЗ</w:t>
        </w:r>
      </w:hyperlink>
      <w:r w:rsidR="0077524B" w:rsidRPr="0077524B">
        <w:rPr>
          <w:rFonts w:ascii="Times New Roman" w:eastAsia="Times New Roman" w:hAnsi="Times New Roman" w:cs="Times New Roman"/>
          <w:sz w:val="24"/>
          <w:szCs w:val="24"/>
          <w:lang w:eastAsia="ru-RU"/>
        </w:rPr>
        <w:t xml:space="preserve">, то теперь этот срок увеличен до 20 дней. В течение этого периода налоговый орган будет дополнительно уведомлять плательщика о рисках. </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 xml:space="preserve">Что касается прогнозирования риска несвоевременного представлений деклараций (расчетов), это будет особенно востребовано для компаний с развитой филиальной сетью. Таким образом, головной офис может контролировать налоговую дисциплину на местах, тем самым, избегая риска блокировки счетов для всей компании. </w:t>
      </w:r>
    </w:p>
    <w:p w:rsidR="0077524B" w:rsidRPr="0077524B" w:rsidRDefault="00981494" w:rsidP="009814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7524B" w:rsidRPr="0077524B">
        <w:rPr>
          <w:rFonts w:ascii="Times New Roman" w:eastAsia="Times New Roman" w:hAnsi="Times New Roman" w:cs="Times New Roman"/>
          <w:sz w:val="24"/>
          <w:szCs w:val="24"/>
          <w:lang w:eastAsia="ru-RU"/>
        </w:rPr>
        <w:t>Приостановление операций по счетам приводит к крайне неблагоприятным последствиям для бизнеса: от невозможности перечисления зарплаты работникам до блокировки расчетов с поставщиками.</w:t>
      </w:r>
    </w:p>
    <w:p w:rsidR="00EE2749" w:rsidRDefault="00EE2749"/>
    <w:sectPr w:rsidR="00EE2749" w:rsidSect="007046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F5B95"/>
    <w:multiLevelType w:val="multilevel"/>
    <w:tmpl w:val="38B28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FB3E74"/>
    <w:multiLevelType w:val="multilevel"/>
    <w:tmpl w:val="70527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F1E87"/>
    <w:multiLevelType w:val="multilevel"/>
    <w:tmpl w:val="97DC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12465"/>
    <w:multiLevelType w:val="multilevel"/>
    <w:tmpl w:val="F698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2A7D6F"/>
    <w:multiLevelType w:val="multilevel"/>
    <w:tmpl w:val="C262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892478"/>
    <w:multiLevelType w:val="multilevel"/>
    <w:tmpl w:val="B1A2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814B9"/>
    <w:rsid w:val="0028144F"/>
    <w:rsid w:val="002814B9"/>
    <w:rsid w:val="004B6F1F"/>
    <w:rsid w:val="004D4A94"/>
    <w:rsid w:val="005853D0"/>
    <w:rsid w:val="00595532"/>
    <w:rsid w:val="007046DB"/>
    <w:rsid w:val="00740724"/>
    <w:rsid w:val="0077524B"/>
    <w:rsid w:val="008130E1"/>
    <w:rsid w:val="00934C23"/>
    <w:rsid w:val="00981494"/>
    <w:rsid w:val="00C71815"/>
    <w:rsid w:val="00CE1E82"/>
    <w:rsid w:val="00CF281B"/>
    <w:rsid w:val="00EE2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7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55715">
      <w:bodyDiv w:val="1"/>
      <w:marLeft w:val="0"/>
      <w:marRight w:val="0"/>
      <w:marTop w:val="0"/>
      <w:marBottom w:val="0"/>
      <w:divBdr>
        <w:top w:val="none" w:sz="0" w:space="0" w:color="auto"/>
        <w:left w:val="none" w:sz="0" w:space="0" w:color="auto"/>
        <w:bottom w:val="none" w:sz="0" w:space="0" w:color="auto"/>
        <w:right w:val="none" w:sz="0" w:space="0" w:color="auto"/>
      </w:divBdr>
      <w:divsChild>
        <w:div w:id="1494562550">
          <w:marLeft w:val="0"/>
          <w:marRight w:val="0"/>
          <w:marTop w:val="0"/>
          <w:marBottom w:val="0"/>
          <w:divBdr>
            <w:top w:val="none" w:sz="0" w:space="0" w:color="auto"/>
            <w:left w:val="none" w:sz="0" w:space="0" w:color="auto"/>
            <w:bottom w:val="none" w:sz="0" w:space="0" w:color="auto"/>
            <w:right w:val="none" w:sz="0" w:space="0" w:color="auto"/>
          </w:divBdr>
        </w:div>
      </w:divsChild>
    </w:div>
    <w:div w:id="102040076">
      <w:bodyDiv w:val="1"/>
      <w:marLeft w:val="0"/>
      <w:marRight w:val="0"/>
      <w:marTop w:val="0"/>
      <w:marBottom w:val="0"/>
      <w:divBdr>
        <w:top w:val="none" w:sz="0" w:space="0" w:color="auto"/>
        <w:left w:val="none" w:sz="0" w:space="0" w:color="auto"/>
        <w:bottom w:val="none" w:sz="0" w:space="0" w:color="auto"/>
        <w:right w:val="none" w:sz="0" w:space="0" w:color="auto"/>
      </w:divBdr>
      <w:divsChild>
        <w:div w:id="481432515">
          <w:marLeft w:val="0"/>
          <w:marRight w:val="0"/>
          <w:marTop w:val="0"/>
          <w:marBottom w:val="0"/>
          <w:divBdr>
            <w:top w:val="none" w:sz="0" w:space="0" w:color="auto"/>
            <w:left w:val="none" w:sz="0" w:space="0" w:color="auto"/>
            <w:bottom w:val="none" w:sz="0" w:space="0" w:color="auto"/>
            <w:right w:val="none" w:sz="0" w:space="0" w:color="auto"/>
          </w:divBdr>
          <w:divsChild>
            <w:div w:id="2009677082">
              <w:marLeft w:val="0"/>
              <w:marRight w:val="0"/>
              <w:marTop w:val="0"/>
              <w:marBottom w:val="0"/>
              <w:divBdr>
                <w:top w:val="none" w:sz="0" w:space="0" w:color="auto"/>
                <w:left w:val="none" w:sz="0" w:space="0" w:color="auto"/>
                <w:bottom w:val="none" w:sz="0" w:space="0" w:color="auto"/>
                <w:right w:val="none" w:sz="0" w:space="0" w:color="auto"/>
              </w:divBdr>
            </w:div>
          </w:divsChild>
        </w:div>
        <w:div w:id="1457723237">
          <w:marLeft w:val="0"/>
          <w:marRight w:val="0"/>
          <w:marTop w:val="0"/>
          <w:marBottom w:val="0"/>
          <w:divBdr>
            <w:top w:val="none" w:sz="0" w:space="0" w:color="auto"/>
            <w:left w:val="none" w:sz="0" w:space="0" w:color="auto"/>
            <w:bottom w:val="none" w:sz="0" w:space="0" w:color="auto"/>
            <w:right w:val="none" w:sz="0" w:space="0" w:color="auto"/>
          </w:divBdr>
          <w:divsChild>
            <w:div w:id="816191642">
              <w:marLeft w:val="0"/>
              <w:marRight w:val="0"/>
              <w:marTop w:val="0"/>
              <w:marBottom w:val="0"/>
              <w:divBdr>
                <w:top w:val="none" w:sz="0" w:space="0" w:color="auto"/>
                <w:left w:val="none" w:sz="0" w:space="0" w:color="auto"/>
                <w:bottom w:val="none" w:sz="0" w:space="0" w:color="auto"/>
                <w:right w:val="none" w:sz="0" w:space="0" w:color="auto"/>
              </w:divBdr>
              <w:divsChild>
                <w:div w:id="438263112">
                  <w:marLeft w:val="0"/>
                  <w:marRight w:val="0"/>
                  <w:marTop w:val="0"/>
                  <w:marBottom w:val="0"/>
                  <w:divBdr>
                    <w:top w:val="none" w:sz="0" w:space="0" w:color="auto"/>
                    <w:left w:val="none" w:sz="0" w:space="0" w:color="auto"/>
                    <w:bottom w:val="none" w:sz="0" w:space="0" w:color="auto"/>
                    <w:right w:val="none" w:sz="0" w:space="0" w:color="auto"/>
                  </w:divBdr>
                  <w:divsChild>
                    <w:div w:id="245456173">
                      <w:marLeft w:val="0"/>
                      <w:marRight w:val="0"/>
                      <w:marTop w:val="0"/>
                      <w:marBottom w:val="0"/>
                      <w:divBdr>
                        <w:top w:val="none" w:sz="0" w:space="0" w:color="auto"/>
                        <w:left w:val="none" w:sz="0" w:space="0" w:color="auto"/>
                        <w:bottom w:val="none" w:sz="0" w:space="0" w:color="auto"/>
                        <w:right w:val="none" w:sz="0" w:space="0" w:color="auto"/>
                      </w:divBdr>
                      <w:divsChild>
                        <w:div w:id="1698846256">
                          <w:marLeft w:val="0"/>
                          <w:marRight w:val="0"/>
                          <w:marTop w:val="0"/>
                          <w:marBottom w:val="0"/>
                          <w:divBdr>
                            <w:top w:val="none" w:sz="0" w:space="0" w:color="auto"/>
                            <w:left w:val="none" w:sz="0" w:space="0" w:color="auto"/>
                            <w:bottom w:val="none" w:sz="0" w:space="0" w:color="auto"/>
                            <w:right w:val="none" w:sz="0" w:space="0" w:color="auto"/>
                          </w:divBdr>
                          <w:divsChild>
                            <w:div w:id="1328553091">
                              <w:marLeft w:val="0"/>
                              <w:marRight w:val="0"/>
                              <w:marTop w:val="0"/>
                              <w:marBottom w:val="0"/>
                              <w:divBdr>
                                <w:top w:val="none" w:sz="0" w:space="0" w:color="auto"/>
                                <w:left w:val="none" w:sz="0" w:space="0" w:color="auto"/>
                                <w:bottom w:val="none" w:sz="0" w:space="0" w:color="auto"/>
                                <w:right w:val="none" w:sz="0" w:space="0" w:color="auto"/>
                              </w:divBdr>
                              <w:divsChild>
                                <w:div w:id="832067866">
                                  <w:marLeft w:val="0"/>
                                  <w:marRight w:val="0"/>
                                  <w:marTop w:val="0"/>
                                  <w:marBottom w:val="0"/>
                                  <w:divBdr>
                                    <w:top w:val="none" w:sz="0" w:space="0" w:color="auto"/>
                                    <w:left w:val="none" w:sz="0" w:space="0" w:color="auto"/>
                                    <w:bottom w:val="none" w:sz="0" w:space="0" w:color="auto"/>
                                    <w:right w:val="none" w:sz="0" w:space="0" w:color="auto"/>
                                  </w:divBdr>
                                </w:div>
                                <w:div w:id="1337611883">
                                  <w:marLeft w:val="0"/>
                                  <w:marRight w:val="0"/>
                                  <w:marTop w:val="0"/>
                                  <w:marBottom w:val="0"/>
                                  <w:divBdr>
                                    <w:top w:val="none" w:sz="0" w:space="0" w:color="auto"/>
                                    <w:left w:val="none" w:sz="0" w:space="0" w:color="auto"/>
                                    <w:bottom w:val="none" w:sz="0" w:space="0" w:color="auto"/>
                                    <w:right w:val="none" w:sz="0" w:space="0" w:color="auto"/>
                                  </w:divBdr>
                                </w:div>
                                <w:div w:id="1689477491">
                                  <w:marLeft w:val="0"/>
                                  <w:marRight w:val="0"/>
                                  <w:marTop w:val="0"/>
                                  <w:marBottom w:val="0"/>
                                  <w:divBdr>
                                    <w:top w:val="none" w:sz="0" w:space="0" w:color="auto"/>
                                    <w:left w:val="none" w:sz="0" w:space="0" w:color="auto"/>
                                    <w:bottom w:val="none" w:sz="0" w:space="0" w:color="auto"/>
                                    <w:right w:val="none" w:sz="0" w:space="0" w:color="auto"/>
                                  </w:divBdr>
                                </w:div>
                                <w:div w:id="183834443">
                                  <w:marLeft w:val="0"/>
                                  <w:marRight w:val="0"/>
                                  <w:marTop w:val="0"/>
                                  <w:marBottom w:val="0"/>
                                  <w:divBdr>
                                    <w:top w:val="none" w:sz="0" w:space="0" w:color="auto"/>
                                    <w:left w:val="none" w:sz="0" w:space="0" w:color="auto"/>
                                    <w:bottom w:val="none" w:sz="0" w:space="0" w:color="auto"/>
                                    <w:right w:val="none" w:sz="0" w:space="0" w:color="auto"/>
                                  </w:divBdr>
                                </w:div>
                                <w:div w:id="386225356">
                                  <w:marLeft w:val="0"/>
                                  <w:marRight w:val="0"/>
                                  <w:marTop w:val="0"/>
                                  <w:marBottom w:val="0"/>
                                  <w:divBdr>
                                    <w:top w:val="none" w:sz="0" w:space="0" w:color="auto"/>
                                    <w:left w:val="none" w:sz="0" w:space="0" w:color="auto"/>
                                    <w:bottom w:val="none" w:sz="0" w:space="0" w:color="auto"/>
                                    <w:right w:val="none" w:sz="0" w:space="0" w:color="auto"/>
                                  </w:divBdr>
                                </w:div>
                                <w:div w:id="79345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75479">
      <w:bodyDiv w:val="1"/>
      <w:marLeft w:val="0"/>
      <w:marRight w:val="0"/>
      <w:marTop w:val="0"/>
      <w:marBottom w:val="0"/>
      <w:divBdr>
        <w:top w:val="none" w:sz="0" w:space="0" w:color="auto"/>
        <w:left w:val="none" w:sz="0" w:space="0" w:color="auto"/>
        <w:bottom w:val="none" w:sz="0" w:space="0" w:color="auto"/>
        <w:right w:val="none" w:sz="0" w:space="0" w:color="auto"/>
      </w:divBdr>
      <w:divsChild>
        <w:div w:id="254898238">
          <w:marLeft w:val="0"/>
          <w:marRight w:val="0"/>
          <w:marTop w:val="0"/>
          <w:marBottom w:val="0"/>
          <w:divBdr>
            <w:top w:val="none" w:sz="0" w:space="0" w:color="auto"/>
            <w:left w:val="none" w:sz="0" w:space="0" w:color="auto"/>
            <w:bottom w:val="none" w:sz="0" w:space="0" w:color="auto"/>
            <w:right w:val="none" w:sz="0" w:space="0" w:color="auto"/>
          </w:divBdr>
          <w:divsChild>
            <w:div w:id="1222209511">
              <w:marLeft w:val="0"/>
              <w:marRight w:val="0"/>
              <w:marTop w:val="0"/>
              <w:marBottom w:val="0"/>
              <w:divBdr>
                <w:top w:val="none" w:sz="0" w:space="0" w:color="auto"/>
                <w:left w:val="none" w:sz="0" w:space="0" w:color="auto"/>
                <w:bottom w:val="none" w:sz="0" w:space="0" w:color="auto"/>
                <w:right w:val="none" w:sz="0" w:space="0" w:color="auto"/>
              </w:divBdr>
            </w:div>
          </w:divsChild>
        </w:div>
        <w:div w:id="627518677">
          <w:marLeft w:val="0"/>
          <w:marRight w:val="0"/>
          <w:marTop w:val="0"/>
          <w:marBottom w:val="0"/>
          <w:divBdr>
            <w:top w:val="none" w:sz="0" w:space="0" w:color="auto"/>
            <w:left w:val="none" w:sz="0" w:space="0" w:color="auto"/>
            <w:bottom w:val="none" w:sz="0" w:space="0" w:color="auto"/>
            <w:right w:val="none" w:sz="0" w:space="0" w:color="auto"/>
          </w:divBdr>
          <w:divsChild>
            <w:div w:id="1308320285">
              <w:marLeft w:val="0"/>
              <w:marRight w:val="0"/>
              <w:marTop w:val="0"/>
              <w:marBottom w:val="0"/>
              <w:divBdr>
                <w:top w:val="none" w:sz="0" w:space="0" w:color="auto"/>
                <w:left w:val="none" w:sz="0" w:space="0" w:color="auto"/>
                <w:bottom w:val="none" w:sz="0" w:space="0" w:color="auto"/>
                <w:right w:val="none" w:sz="0" w:space="0" w:color="auto"/>
              </w:divBdr>
              <w:divsChild>
                <w:div w:id="2020807977">
                  <w:marLeft w:val="0"/>
                  <w:marRight w:val="0"/>
                  <w:marTop w:val="0"/>
                  <w:marBottom w:val="0"/>
                  <w:divBdr>
                    <w:top w:val="none" w:sz="0" w:space="0" w:color="auto"/>
                    <w:left w:val="none" w:sz="0" w:space="0" w:color="auto"/>
                    <w:bottom w:val="none" w:sz="0" w:space="0" w:color="auto"/>
                    <w:right w:val="none" w:sz="0" w:space="0" w:color="auto"/>
                  </w:divBdr>
                  <w:divsChild>
                    <w:div w:id="1633246811">
                      <w:marLeft w:val="0"/>
                      <w:marRight w:val="0"/>
                      <w:marTop w:val="0"/>
                      <w:marBottom w:val="0"/>
                      <w:divBdr>
                        <w:top w:val="none" w:sz="0" w:space="0" w:color="auto"/>
                        <w:left w:val="none" w:sz="0" w:space="0" w:color="auto"/>
                        <w:bottom w:val="none" w:sz="0" w:space="0" w:color="auto"/>
                        <w:right w:val="none" w:sz="0" w:space="0" w:color="auto"/>
                      </w:divBdr>
                      <w:divsChild>
                        <w:div w:id="1183131713">
                          <w:marLeft w:val="0"/>
                          <w:marRight w:val="0"/>
                          <w:marTop w:val="0"/>
                          <w:marBottom w:val="0"/>
                          <w:divBdr>
                            <w:top w:val="none" w:sz="0" w:space="0" w:color="auto"/>
                            <w:left w:val="none" w:sz="0" w:space="0" w:color="auto"/>
                            <w:bottom w:val="none" w:sz="0" w:space="0" w:color="auto"/>
                            <w:right w:val="none" w:sz="0" w:space="0" w:color="auto"/>
                          </w:divBdr>
                          <w:divsChild>
                            <w:div w:id="83111988">
                              <w:marLeft w:val="0"/>
                              <w:marRight w:val="0"/>
                              <w:marTop w:val="0"/>
                              <w:marBottom w:val="0"/>
                              <w:divBdr>
                                <w:top w:val="none" w:sz="0" w:space="0" w:color="auto"/>
                                <w:left w:val="none" w:sz="0" w:space="0" w:color="auto"/>
                                <w:bottom w:val="none" w:sz="0" w:space="0" w:color="auto"/>
                                <w:right w:val="none" w:sz="0" w:space="0" w:color="auto"/>
                              </w:divBdr>
                              <w:divsChild>
                                <w:div w:id="3294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725067">
      <w:bodyDiv w:val="1"/>
      <w:marLeft w:val="0"/>
      <w:marRight w:val="0"/>
      <w:marTop w:val="0"/>
      <w:marBottom w:val="0"/>
      <w:divBdr>
        <w:top w:val="none" w:sz="0" w:space="0" w:color="auto"/>
        <w:left w:val="none" w:sz="0" w:space="0" w:color="auto"/>
        <w:bottom w:val="none" w:sz="0" w:space="0" w:color="auto"/>
        <w:right w:val="none" w:sz="0" w:space="0" w:color="auto"/>
      </w:divBdr>
      <w:divsChild>
        <w:div w:id="526065141">
          <w:marLeft w:val="0"/>
          <w:marRight w:val="0"/>
          <w:marTop w:val="0"/>
          <w:marBottom w:val="0"/>
          <w:divBdr>
            <w:top w:val="none" w:sz="0" w:space="0" w:color="auto"/>
            <w:left w:val="none" w:sz="0" w:space="0" w:color="auto"/>
            <w:bottom w:val="none" w:sz="0" w:space="0" w:color="auto"/>
            <w:right w:val="none" w:sz="0" w:space="0" w:color="auto"/>
          </w:divBdr>
          <w:divsChild>
            <w:div w:id="1908953848">
              <w:marLeft w:val="0"/>
              <w:marRight w:val="0"/>
              <w:marTop w:val="0"/>
              <w:marBottom w:val="0"/>
              <w:divBdr>
                <w:top w:val="none" w:sz="0" w:space="0" w:color="auto"/>
                <w:left w:val="none" w:sz="0" w:space="0" w:color="auto"/>
                <w:bottom w:val="none" w:sz="0" w:space="0" w:color="auto"/>
                <w:right w:val="none" w:sz="0" w:space="0" w:color="auto"/>
              </w:divBdr>
            </w:div>
          </w:divsChild>
        </w:div>
        <w:div w:id="1946647778">
          <w:marLeft w:val="0"/>
          <w:marRight w:val="0"/>
          <w:marTop w:val="0"/>
          <w:marBottom w:val="0"/>
          <w:divBdr>
            <w:top w:val="none" w:sz="0" w:space="0" w:color="auto"/>
            <w:left w:val="none" w:sz="0" w:space="0" w:color="auto"/>
            <w:bottom w:val="none" w:sz="0" w:space="0" w:color="auto"/>
            <w:right w:val="none" w:sz="0" w:space="0" w:color="auto"/>
          </w:divBdr>
          <w:divsChild>
            <w:div w:id="840241253">
              <w:marLeft w:val="0"/>
              <w:marRight w:val="0"/>
              <w:marTop w:val="0"/>
              <w:marBottom w:val="0"/>
              <w:divBdr>
                <w:top w:val="none" w:sz="0" w:space="0" w:color="auto"/>
                <w:left w:val="none" w:sz="0" w:space="0" w:color="auto"/>
                <w:bottom w:val="none" w:sz="0" w:space="0" w:color="auto"/>
                <w:right w:val="none" w:sz="0" w:space="0" w:color="auto"/>
              </w:divBdr>
              <w:divsChild>
                <w:div w:id="918056275">
                  <w:marLeft w:val="0"/>
                  <w:marRight w:val="0"/>
                  <w:marTop w:val="0"/>
                  <w:marBottom w:val="0"/>
                  <w:divBdr>
                    <w:top w:val="none" w:sz="0" w:space="0" w:color="auto"/>
                    <w:left w:val="none" w:sz="0" w:space="0" w:color="auto"/>
                    <w:bottom w:val="none" w:sz="0" w:space="0" w:color="auto"/>
                    <w:right w:val="none" w:sz="0" w:space="0" w:color="auto"/>
                  </w:divBdr>
                  <w:divsChild>
                    <w:div w:id="107746760">
                      <w:marLeft w:val="0"/>
                      <w:marRight w:val="0"/>
                      <w:marTop w:val="0"/>
                      <w:marBottom w:val="0"/>
                      <w:divBdr>
                        <w:top w:val="none" w:sz="0" w:space="0" w:color="auto"/>
                        <w:left w:val="none" w:sz="0" w:space="0" w:color="auto"/>
                        <w:bottom w:val="none" w:sz="0" w:space="0" w:color="auto"/>
                        <w:right w:val="none" w:sz="0" w:space="0" w:color="auto"/>
                      </w:divBdr>
                      <w:divsChild>
                        <w:div w:id="1789854463">
                          <w:marLeft w:val="0"/>
                          <w:marRight w:val="0"/>
                          <w:marTop w:val="0"/>
                          <w:marBottom w:val="0"/>
                          <w:divBdr>
                            <w:top w:val="none" w:sz="0" w:space="0" w:color="auto"/>
                            <w:left w:val="none" w:sz="0" w:space="0" w:color="auto"/>
                            <w:bottom w:val="none" w:sz="0" w:space="0" w:color="auto"/>
                            <w:right w:val="none" w:sz="0" w:space="0" w:color="auto"/>
                          </w:divBdr>
                          <w:divsChild>
                            <w:div w:id="209222857">
                              <w:marLeft w:val="0"/>
                              <w:marRight w:val="0"/>
                              <w:marTop w:val="0"/>
                              <w:marBottom w:val="0"/>
                              <w:divBdr>
                                <w:top w:val="none" w:sz="0" w:space="0" w:color="auto"/>
                                <w:left w:val="none" w:sz="0" w:space="0" w:color="auto"/>
                                <w:bottom w:val="none" w:sz="0" w:space="0" w:color="auto"/>
                                <w:right w:val="none" w:sz="0" w:space="0" w:color="auto"/>
                              </w:divBdr>
                              <w:divsChild>
                                <w:div w:id="16462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92488">
      <w:bodyDiv w:val="1"/>
      <w:marLeft w:val="0"/>
      <w:marRight w:val="0"/>
      <w:marTop w:val="0"/>
      <w:marBottom w:val="0"/>
      <w:divBdr>
        <w:top w:val="none" w:sz="0" w:space="0" w:color="auto"/>
        <w:left w:val="none" w:sz="0" w:space="0" w:color="auto"/>
        <w:bottom w:val="none" w:sz="0" w:space="0" w:color="auto"/>
        <w:right w:val="none" w:sz="0" w:space="0" w:color="auto"/>
      </w:divBdr>
      <w:divsChild>
        <w:div w:id="86393223">
          <w:marLeft w:val="0"/>
          <w:marRight w:val="0"/>
          <w:marTop w:val="0"/>
          <w:marBottom w:val="0"/>
          <w:divBdr>
            <w:top w:val="none" w:sz="0" w:space="0" w:color="auto"/>
            <w:left w:val="none" w:sz="0" w:space="0" w:color="auto"/>
            <w:bottom w:val="none" w:sz="0" w:space="0" w:color="auto"/>
            <w:right w:val="none" w:sz="0" w:space="0" w:color="auto"/>
          </w:divBdr>
          <w:divsChild>
            <w:div w:id="830026926">
              <w:marLeft w:val="0"/>
              <w:marRight w:val="0"/>
              <w:marTop w:val="0"/>
              <w:marBottom w:val="0"/>
              <w:divBdr>
                <w:top w:val="none" w:sz="0" w:space="0" w:color="auto"/>
                <w:left w:val="none" w:sz="0" w:space="0" w:color="auto"/>
                <w:bottom w:val="none" w:sz="0" w:space="0" w:color="auto"/>
                <w:right w:val="none" w:sz="0" w:space="0" w:color="auto"/>
              </w:divBdr>
            </w:div>
          </w:divsChild>
        </w:div>
        <w:div w:id="1441611687">
          <w:marLeft w:val="0"/>
          <w:marRight w:val="0"/>
          <w:marTop w:val="0"/>
          <w:marBottom w:val="0"/>
          <w:divBdr>
            <w:top w:val="none" w:sz="0" w:space="0" w:color="auto"/>
            <w:left w:val="none" w:sz="0" w:space="0" w:color="auto"/>
            <w:bottom w:val="none" w:sz="0" w:space="0" w:color="auto"/>
            <w:right w:val="none" w:sz="0" w:space="0" w:color="auto"/>
          </w:divBdr>
          <w:divsChild>
            <w:div w:id="1466848958">
              <w:marLeft w:val="0"/>
              <w:marRight w:val="0"/>
              <w:marTop w:val="0"/>
              <w:marBottom w:val="0"/>
              <w:divBdr>
                <w:top w:val="none" w:sz="0" w:space="0" w:color="auto"/>
                <w:left w:val="none" w:sz="0" w:space="0" w:color="auto"/>
                <w:bottom w:val="none" w:sz="0" w:space="0" w:color="auto"/>
                <w:right w:val="none" w:sz="0" w:space="0" w:color="auto"/>
              </w:divBdr>
              <w:divsChild>
                <w:div w:id="1250698441">
                  <w:marLeft w:val="0"/>
                  <w:marRight w:val="0"/>
                  <w:marTop w:val="0"/>
                  <w:marBottom w:val="0"/>
                  <w:divBdr>
                    <w:top w:val="none" w:sz="0" w:space="0" w:color="auto"/>
                    <w:left w:val="none" w:sz="0" w:space="0" w:color="auto"/>
                    <w:bottom w:val="none" w:sz="0" w:space="0" w:color="auto"/>
                    <w:right w:val="none" w:sz="0" w:space="0" w:color="auto"/>
                  </w:divBdr>
                  <w:divsChild>
                    <w:div w:id="1294942381">
                      <w:marLeft w:val="0"/>
                      <w:marRight w:val="0"/>
                      <w:marTop w:val="0"/>
                      <w:marBottom w:val="0"/>
                      <w:divBdr>
                        <w:top w:val="none" w:sz="0" w:space="0" w:color="auto"/>
                        <w:left w:val="none" w:sz="0" w:space="0" w:color="auto"/>
                        <w:bottom w:val="none" w:sz="0" w:space="0" w:color="auto"/>
                        <w:right w:val="none" w:sz="0" w:space="0" w:color="auto"/>
                      </w:divBdr>
                      <w:divsChild>
                        <w:div w:id="26835391">
                          <w:marLeft w:val="0"/>
                          <w:marRight w:val="0"/>
                          <w:marTop w:val="0"/>
                          <w:marBottom w:val="0"/>
                          <w:divBdr>
                            <w:top w:val="none" w:sz="0" w:space="0" w:color="auto"/>
                            <w:left w:val="none" w:sz="0" w:space="0" w:color="auto"/>
                            <w:bottom w:val="none" w:sz="0" w:space="0" w:color="auto"/>
                            <w:right w:val="none" w:sz="0" w:space="0" w:color="auto"/>
                          </w:divBdr>
                          <w:divsChild>
                            <w:div w:id="1650279926">
                              <w:marLeft w:val="0"/>
                              <w:marRight w:val="0"/>
                              <w:marTop w:val="0"/>
                              <w:marBottom w:val="0"/>
                              <w:divBdr>
                                <w:top w:val="none" w:sz="0" w:space="0" w:color="auto"/>
                                <w:left w:val="none" w:sz="0" w:space="0" w:color="auto"/>
                                <w:bottom w:val="none" w:sz="0" w:space="0" w:color="auto"/>
                                <w:right w:val="none" w:sz="0" w:space="0" w:color="auto"/>
                              </w:divBdr>
                              <w:divsChild>
                                <w:div w:id="2123454327">
                                  <w:marLeft w:val="0"/>
                                  <w:marRight w:val="0"/>
                                  <w:marTop w:val="0"/>
                                  <w:marBottom w:val="0"/>
                                  <w:divBdr>
                                    <w:top w:val="none" w:sz="0" w:space="0" w:color="auto"/>
                                    <w:left w:val="none" w:sz="0" w:space="0" w:color="auto"/>
                                    <w:bottom w:val="none" w:sz="0" w:space="0" w:color="auto"/>
                                    <w:right w:val="none" w:sz="0" w:space="0" w:color="auto"/>
                                  </w:divBdr>
                                </w:div>
                                <w:div w:id="544415165">
                                  <w:marLeft w:val="0"/>
                                  <w:marRight w:val="0"/>
                                  <w:marTop w:val="0"/>
                                  <w:marBottom w:val="0"/>
                                  <w:divBdr>
                                    <w:top w:val="none" w:sz="0" w:space="0" w:color="auto"/>
                                    <w:left w:val="none" w:sz="0" w:space="0" w:color="auto"/>
                                    <w:bottom w:val="none" w:sz="0" w:space="0" w:color="auto"/>
                                    <w:right w:val="none" w:sz="0" w:space="0" w:color="auto"/>
                                  </w:divBdr>
                                </w:div>
                                <w:div w:id="2116173078">
                                  <w:marLeft w:val="0"/>
                                  <w:marRight w:val="0"/>
                                  <w:marTop w:val="0"/>
                                  <w:marBottom w:val="0"/>
                                  <w:divBdr>
                                    <w:top w:val="none" w:sz="0" w:space="0" w:color="auto"/>
                                    <w:left w:val="none" w:sz="0" w:space="0" w:color="auto"/>
                                    <w:bottom w:val="none" w:sz="0" w:space="0" w:color="auto"/>
                                    <w:right w:val="none" w:sz="0" w:space="0" w:color="auto"/>
                                  </w:divBdr>
                                </w:div>
                                <w:div w:id="543711579">
                                  <w:marLeft w:val="0"/>
                                  <w:marRight w:val="0"/>
                                  <w:marTop w:val="0"/>
                                  <w:marBottom w:val="0"/>
                                  <w:divBdr>
                                    <w:top w:val="none" w:sz="0" w:space="0" w:color="auto"/>
                                    <w:left w:val="none" w:sz="0" w:space="0" w:color="auto"/>
                                    <w:bottom w:val="none" w:sz="0" w:space="0" w:color="auto"/>
                                    <w:right w:val="none" w:sz="0" w:space="0" w:color="auto"/>
                                  </w:divBdr>
                                </w:div>
                                <w:div w:id="352347836">
                                  <w:marLeft w:val="0"/>
                                  <w:marRight w:val="0"/>
                                  <w:marTop w:val="0"/>
                                  <w:marBottom w:val="0"/>
                                  <w:divBdr>
                                    <w:top w:val="none" w:sz="0" w:space="0" w:color="auto"/>
                                    <w:left w:val="none" w:sz="0" w:space="0" w:color="auto"/>
                                    <w:bottom w:val="none" w:sz="0" w:space="0" w:color="auto"/>
                                    <w:right w:val="none" w:sz="0" w:space="0" w:color="auto"/>
                                  </w:divBdr>
                                </w:div>
                                <w:div w:id="1782914598">
                                  <w:marLeft w:val="0"/>
                                  <w:marRight w:val="0"/>
                                  <w:marTop w:val="0"/>
                                  <w:marBottom w:val="0"/>
                                  <w:divBdr>
                                    <w:top w:val="none" w:sz="0" w:space="0" w:color="auto"/>
                                    <w:left w:val="none" w:sz="0" w:space="0" w:color="auto"/>
                                    <w:bottom w:val="none" w:sz="0" w:space="0" w:color="auto"/>
                                    <w:right w:val="none" w:sz="0" w:space="0" w:color="auto"/>
                                  </w:divBdr>
                                </w:div>
                                <w:div w:id="718699959">
                                  <w:marLeft w:val="0"/>
                                  <w:marRight w:val="0"/>
                                  <w:marTop w:val="0"/>
                                  <w:marBottom w:val="0"/>
                                  <w:divBdr>
                                    <w:top w:val="none" w:sz="0" w:space="0" w:color="auto"/>
                                    <w:left w:val="none" w:sz="0" w:space="0" w:color="auto"/>
                                    <w:bottom w:val="none" w:sz="0" w:space="0" w:color="auto"/>
                                    <w:right w:val="none" w:sz="0" w:space="0" w:color="auto"/>
                                  </w:divBdr>
                                </w:div>
                                <w:div w:id="165101650">
                                  <w:marLeft w:val="0"/>
                                  <w:marRight w:val="0"/>
                                  <w:marTop w:val="0"/>
                                  <w:marBottom w:val="0"/>
                                  <w:divBdr>
                                    <w:top w:val="none" w:sz="0" w:space="0" w:color="auto"/>
                                    <w:left w:val="none" w:sz="0" w:space="0" w:color="auto"/>
                                    <w:bottom w:val="none" w:sz="0" w:space="0" w:color="auto"/>
                                    <w:right w:val="none" w:sz="0" w:space="0" w:color="auto"/>
                                  </w:divBdr>
                                </w:div>
                                <w:div w:id="6711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624204">
      <w:bodyDiv w:val="1"/>
      <w:marLeft w:val="0"/>
      <w:marRight w:val="0"/>
      <w:marTop w:val="0"/>
      <w:marBottom w:val="0"/>
      <w:divBdr>
        <w:top w:val="none" w:sz="0" w:space="0" w:color="auto"/>
        <w:left w:val="none" w:sz="0" w:space="0" w:color="auto"/>
        <w:bottom w:val="none" w:sz="0" w:space="0" w:color="auto"/>
        <w:right w:val="none" w:sz="0" w:space="0" w:color="auto"/>
      </w:divBdr>
      <w:divsChild>
        <w:div w:id="1689522134">
          <w:marLeft w:val="0"/>
          <w:marRight w:val="0"/>
          <w:marTop w:val="0"/>
          <w:marBottom w:val="0"/>
          <w:divBdr>
            <w:top w:val="none" w:sz="0" w:space="0" w:color="auto"/>
            <w:left w:val="none" w:sz="0" w:space="0" w:color="auto"/>
            <w:bottom w:val="none" w:sz="0" w:space="0" w:color="auto"/>
            <w:right w:val="none" w:sz="0" w:space="0" w:color="auto"/>
          </w:divBdr>
          <w:divsChild>
            <w:div w:id="511918958">
              <w:marLeft w:val="0"/>
              <w:marRight w:val="0"/>
              <w:marTop w:val="0"/>
              <w:marBottom w:val="0"/>
              <w:divBdr>
                <w:top w:val="none" w:sz="0" w:space="0" w:color="auto"/>
                <w:left w:val="none" w:sz="0" w:space="0" w:color="auto"/>
                <w:bottom w:val="none" w:sz="0" w:space="0" w:color="auto"/>
                <w:right w:val="none" w:sz="0" w:space="0" w:color="auto"/>
              </w:divBdr>
            </w:div>
          </w:divsChild>
        </w:div>
        <w:div w:id="916936740">
          <w:marLeft w:val="0"/>
          <w:marRight w:val="0"/>
          <w:marTop w:val="0"/>
          <w:marBottom w:val="0"/>
          <w:divBdr>
            <w:top w:val="none" w:sz="0" w:space="0" w:color="auto"/>
            <w:left w:val="none" w:sz="0" w:space="0" w:color="auto"/>
            <w:bottom w:val="none" w:sz="0" w:space="0" w:color="auto"/>
            <w:right w:val="none" w:sz="0" w:space="0" w:color="auto"/>
          </w:divBdr>
          <w:divsChild>
            <w:div w:id="367919716">
              <w:marLeft w:val="0"/>
              <w:marRight w:val="0"/>
              <w:marTop w:val="0"/>
              <w:marBottom w:val="0"/>
              <w:divBdr>
                <w:top w:val="none" w:sz="0" w:space="0" w:color="auto"/>
                <w:left w:val="none" w:sz="0" w:space="0" w:color="auto"/>
                <w:bottom w:val="none" w:sz="0" w:space="0" w:color="auto"/>
                <w:right w:val="none" w:sz="0" w:space="0" w:color="auto"/>
              </w:divBdr>
              <w:divsChild>
                <w:div w:id="1267884126">
                  <w:marLeft w:val="0"/>
                  <w:marRight w:val="0"/>
                  <w:marTop w:val="0"/>
                  <w:marBottom w:val="0"/>
                  <w:divBdr>
                    <w:top w:val="none" w:sz="0" w:space="0" w:color="auto"/>
                    <w:left w:val="none" w:sz="0" w:space="0" w:color="auto"/>
                    <w:bottom w:val="none" w:sz="0" w:space="0" w:color="auto"/>
                    <w:right w:val="none" w:sz="0" w:space="0" w:color="auto"/>
                  </w:divBdr>
                  <w:divsChild>
                    <w:div w:id="1195118358">
                      <w:marLeft w:val="0"/>
                      <w:marRight w:val="0"/>
                      <w:marTop w:val="0"/>
                      <w:marBottom w:val="0"/>
                      <w:divBdr>
                        <w:top w:val="none" w:sz="0" w:space="0" w:color="auto"/>
                        <w:left w:val="none" w:sz="0" w:space="0" w:color="auto"/>
                        <w:bottom w:val="none" w:sz="0" w:space="0" w:color="auto"/>
                        <w:right w:val="none" w:sz="0" w:space="0" w:color="auto"/>
                      </w:divBdr>
                      <w:divsChild>
                        <w:div w:id="1469011946">
                          <w:marLeft w:val="0"/>
                          <w:marRight w:val="0"/>
                          <w:marTop w:val="0"/>
                          <w:marBottom w:val="0"/>
                          <w:divBdr>
                            <w:top w:val="none" w:sz="0" w:space="0" w:color="auto"/>
                            <w:left w:val="none" w:sz="0" w:space="0" w:color="auto"/>
                            <w:bottom w:val="none" w:sz="0" w:space="0" w:color="auto"/>
                            <w:right w:val="none" w:sz="0" w:space="0" w:color="auto"/>
                          </w:divBdr>
                          <w:divsChild>
                            <w:div w:id="398216196">
                              <w:marLeft w:val="0"/>
                              <w:marRight w:val="0"/>
                              <w:marTop w:val="0"/>
                              <w:marBottom w:val="0"/>
                              <w:divBdr>
                                <w:top w:val="none" w:sz="0" w:space="0" w:color="auto"/>
                                <w:left w:val="none" w:sz="0" w:space="0" w:color="auto"/>
                                <w:bottom w:val="none" w:sz="0" w:space="0" w:color="auto"/>
                                <w:right w:val="none" w:sz="0" w:space="0" w:color="auto"/>
                              </w:divBdr>
                              <w:divsChild>
                                <w:div w:id="2195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605784">
      <w:bodyDiv w:val="1"/>
      <w:marLeft w:val="0"/>
      <w:marRight w:val="0"/>
      <w:marTop w:val="0"/>
      <w:marBottom w:val="0"/>
      <w:divBdr>
        <w:top w:val="none" w:sz="0" w:space="0" w:color="auto"/>
        <w:left w:val="none" w:sz="0" w:space="0" w:color="auto"/>
        <w:bottom w:val="none" w:sz="0" w:space="0" w:color="auto"/>
        <w:right w:val="none" w:sz="0" w:space="0" w:color="auto"/>
      </w:divBdr>
      <w:divsChild>
        <w:div w:id="38820162">
          <w:marLeft w:val="0"/>
          <w:marRight w:val="0"/>
          <w:marTop w:val="0"/>
          <w:marBottom w:val="0"/>
          <w:divBdr>
            <w:top w:val="none" w:sz="0" w:space="0" w:color="auto"/>
            <w:left w:val="none" w:sz="0" w:space="0" w:color="auto"/>
            <w:bottom w:val="none" w:sz="0" w:space="0" w:color="auto"/>
            <w:right w:val="none" w:sz="0" w:space="0" w:color="auto"/>
          </w:divBdr>
          <w:divsChild>
            <w:div w:id="817110975">
              <w:marLeft w:val="0"/>
              <w:marRight w:val="0"/>
              <w:marTop w:val="0"/>
              <w:marBottom w:val="0"/>
              <w:divBdr>
                <w:top w:val="none" w:sz="0" w:space="0" w:color="auto"/>
                <w:left w:val="none" w:sz="0" w:space="0" w:color="auto"/>
                <w:bottom w:val="none" w:sz="0" w:space="0" w:color="auto"/>
                <w:right w:val="none" w:sz="0" w:space="0" w:color="auto"/>
              </w:divBdr>
            </w:div>
          </w:divsChild>
        </w:div>
        <w:div w:id="1207789142">
          <w:marLeft w:val="0"/>
          <w:marRight w:val="0"/>
          <w:marTop w:val="0"/>
          <w:marBottom w:val="0"/>
          <w:divBdr>
            <w:top w:val="none" w:sz="0" w:space="0" w:color="auto"/>
            <w:left w:val="none" w:sz="0" w:space="0" w:color="auto"/>
            <w:bottom w:val="none" w:sz="0" w:space="0" w:color="auto"/>
            <w:right w:val="none" w:sz="0" w:space="0" w:color="auto"/>
          </w:divBdr>
          <w:divsChild>
            <w:div w:id="1221556988">
              <w:marLeft w:val="0"/>
              <w:marRight w:val="0"/>
              <w:marTop w:val="0"/>
              <w:marBottom w:val="0"/>
              <w:divBdr>
                <w:top w:val="none" w:sz="0" w:space="0" w:color="auto"/>
                <w:left w:val="none" w:sz="0" w:space="0" w:color="auto"/>
                <w:bottom w:val="none" w:sz="0" w:space="0" w:color="auto"/>
                <w:right w:val="none" w:sz="0" w:space="0" w:color="auto"/>
              </w:divBdr>
              <w:divsChild>
                <w:div w:id="841504332">
                  <w:marLeft w:val="0"/>
                  <w:marRight w:val="0"/>
                  <w:marTop w:val="0"/>
                  <w:marBottom w:val="0"/>
                  <w:divBdr>
                    <w:top w:val="none" w:sz="0" w:space="0" w:color="auto"/>
                    <w:left w:val="none" w:sz="0" w:space="0" w:color="auto"/>
                    <w:bottom w:val="none" w:sz="0" w:space="0" w:color="auto"/>
                    <w:right w:val="none" w:sz="0" w:space="0" w:color="auto"/>
                  </w:divBdr>
                  <w:divsChild>
                    <w:div w:id="873273444">
                      <w:marLeft w:val="0"/>
                      <w:marRight w:val="0"/>
                      <w:marTop w:val="0"/>
                      <w:marBottom w:val="0"/>
                      <w:divBdr>
                        <w:top w:val="none" w:sz="0" w:space="0" w:color="auto"/>
                        <w:left w:val="none" w:sz="0" w:space="0" w:color="auto"/>
                        <w:bottom w:val="none" w:sz="0" w:space="0" w:color="auto"/>
                        <w:right w:val="none" w:sz="0" w:space="0" w:color="auto"/>
                      </w:divBdr>
                      <w:divsChild>
                        <w:div w:id="811481297">
                          <w:marLeft w:val="0"/>
                          <w:marRight w:val="0"/>
                          <w:marTop w:val="0"/>
                          <w:marBottom w:val="0"/>
                          <w:divBdr>
                            <w:top w:val="none" w:sz="0" w:space="0" w:color="auto"/>
                            <w:left w:val="none" w:sz="0" w:space="0" w:color="auto"/>
                            <w:bottom w:val="none" w:sz="0" w:space="0" w:color="auto"/>
                            <w:right w:val="none" w:sz="0" w:space="0" w:color="auto"/>
                          </w:divBdr>
                          <w:divsChild>
                            <w:div w:id="1168253632">
                              <w:marLeft w:val="0"/>
                              <w:marRight w:val="0"/>
                              <w:marTop w:val="0"/>
                              <w:marBottom w:val="0"/>
                              <w:divBdr>
                                <w:top w:val="none" w:sz="0" w:space="0" w:color="auto"/>
                                <w:left w:val="none" w:sz="0" w:space="0" w:color="auto"/>
                                <w:bottom w:val="none" w:sz="0" w:space="0" w:color="auto"/>
                                <w:right w:val="none" w:sz="0" w:space="0" w:color="auto"/>
                              </w:divBdr>
                              <w:divsChild>
                                <w:div w:id="165055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174944">
      <w:bodyDiv w:val="1"/>
      <w:marLeft w:val="0"/>
      <w:marRight w:val="0"/>
      <w:marTop w:val="0"/>
      <w:marBottom w:val="0"/>
      <w:divBdr>
        <w:top w:val="none" w:sz="0" w:space="0" w:color="auto"/>
        <w:left w:val="none" w:sz="0" w:space="0" w:color="auto"/>
        <w:bottom w:val="none" w:sz="0" w:space="0" w:color="auto"/>
        <w:right w:val="none" w:sz="0" w:space="0" w:color="auto"/>
      </w:divBdr>
      <w:divsChild>
        <w:div w:id="1903902526">
          <w:marLeft w:val="0"/>
          <w:marRight w:val="0"/>
          <w:marTop w:val="0"/>
          <w:marBottom w:val="0"/>
          <w:divBdr>
            <w:top w:val="none" w:sz="0" w:space="0" w:color="auto"/>
            <w:left w:val="none" w:sz="0" w:space="0" w:color="auto"/>
            <w:bottom w:val="none" w:sz="0" w:space="0" w:color="auto"/>
            <w:right w:val="none" w:sz="0" w:space="0" w:color="auto"/>
          </w:divBdr>
          <w:divsChild>
            <w:div w:id="952901650">
              <w:marLeft w:val="0"/>
              <w:marRight w:val="0"/>
              <w:marTop w:val="0"/>
              <w:marBottom w:val="0"/>
              <w:divBdr>
                <w:top w:val="none" w:sz="0" w:space="0" w:color="auto"/>
                <w:left w:val="none" w:sz="0" w:space="0" w:color="auto"/>
                <w:bottom w:val="none" w:sz="0" w:space="0" w:color="auto"/>
                <w:right w:val="none" w:sz="0" w:space="0" w:color="auto"/>
              </w:divBdr>
            </w:div>
          </w:divsChild>
        </w:div>
        <w:div w:id="830752360">
          <w:marLeft w:val="0"/>
          <w:marRight w:val="0"/>
          <w:marTop w:val="0"/>
          <w:marBottom w:val="0"/>
          <w:divBdr>
            <w:top w:val="none" w:sz="0" w:space="0" w:color="auto"/>
            <w:left w:val="none" w:sz="0" w:space="0" w:color="auto"/>
            <w:bottom w:val="none" w:sz="0" w:space="0" w:color="auto"/>
            <w:right w:val="none" w:sz="0" w:space="0" w:color="auto"/>
          </w:divBdr>
          <w:divsChild>
            <w:div w:id="1265069849">
              <w:marLeft w:val="0"/>
              <w:marRight w:val="0"/>
              <w:marTop w:val="0"/>
              <w:marBottom w:val="0"/>
              <w:divBdr>
                <w:top w:val="none" w:sz="0" w:space="0" w:color="auto"/>
                <w:left w:val="none" w:sz="0" w:space="0" w:color="auto"/>
                <w:bottom w:val="none" w:sz="0" w:space="0" w:color="auto"/>
                <w:right w:val="none" w:sz="0" w:space="0" w:color="auto"/>
              </w:divBdr>
              <w:divsChild>
                <w:div w:id="2113208422">
                  <w:marLeft w:val="0"/>
                  <w:marRight w:val="0"/>
                  <w:marTop w:val="0"/>
                  <w:marBottom w:val="0"/>
                  <w:divBdr>
                    <w:top w:val="none" w:sz="0" w:space="0" w:color="auto"/>
                    <w:left w:val="none" w:sz="0" w:space="0" w:color="auto"/>
                    <w:bottom w:val="none" w:sz="0" w:space="0" w:color="auto"/>
                    <w:right w:val="none" w:sz="0" w:space="0" w:color="auto"/>
                  </w:divBdr>
                  <w:divsChild>
                    <w:div w:id="1830367869">
                      <w:marLeft w:val="0"/>
                      <w:marRight w:val="0"/>
                      <w:marTop w:val="0"/>
                      <w:marBottom w:val="0"/>
                      <w:divBdr>
                        <w:top w:val="none" w:sz="0" w:space="0" w:color="auto"/>
                        <w:left w:val="none" w:sz="0" w:space="0" w:color="auto"/>
                        <w:bottom w:val="none" w:sz="0" w:space="0" w:color="auto"/>
                        <w:right w:val="none" w:sz="0" w:space="0" w:color="auto"/>
                      </w:divBdr>
                      <w:divsChild>
                        <w:div w:id="1180462634">
                          <w:marLeft w:val="0"/>
                          <w:marRight w:val="0"/>
                          <w:marTop w:val="0"/>
                          <w:marBottom w:val="0"/>
                          <w:divBdr>
                            <w:top w:val="none" w:sz="0" w:space="0" w:color="auto"/>
                            <w:left w:val="none" w:sz="0" w:space="0" w:color="auto"/>
                            <w:bottom w:val="none" w:sz="0" w:space="0" w:color="auto"/>
                            <w:right w:val="none" w:sz="0" w:space="0" w:color="auto"/>
                          </w:divBdr>
                          <w:divsChild>
                            <w:div w:id="69544858">
                              <w:marLeft w:val="0"/>
                              <w:marRight w:val="0"/>
                              <w:marTop w:val="0"/>
                              <w:marBottom w:val="0"/>
                              <w:divBdr>
                                <w:top w:val="none" w:sz="0" w:space="0" w:color="auto"/>
                                <w:left w:val="none" w:sz="0" w:space="0" w:color="auto"/>
                                <w:bottom w:val="none" w:sz="0" w:space="0" w:color="auto"/>
                                <w:right w:val="none" w:sz="0" w:space="0" w:color="auto"/>
                              </w:divBdr>
                              <w:divsChild>
                                <w:div w:id="14260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406711">
      <w:bodyDiv w:val="1"/>
      <w:marLeft w:val="0"/>
      <w:marRight w:val="0"/>
      <w:marTop w:val="0"/>
      <w:marBottom w:val="0"/>
      <w:divBdr>
        <w:top w:val="none" w:sz="0" w:space="0" w:color="auto"/>
        <w:left w:val="none" w:sz="0" w:space="0" w:color="auto"/>
        <w:bottom w:val="none" w:sz="0" w:space="0" w:color="auto"/>
        <w:right w:val="none" w:sz="0" w:space="0" w:color="auto"/>
      </w:divBdr>
      <w:divsChild>
        <w:div w:id="889537855">
          <w:marLeft w:val="0"/>
          <w:marRight w:val="0"/>
          <w:marTop w:val="0"/>
          <w:marBottom w:val="0"/>
          <w:divBdr>
            <w:top w:val="none" w:sz="0" w:space="0" w:color="auto"/>
            <w:left w:val="none" w:sz="0" w:space="0" w:color="auto"/>
            <w:bottom w:val="none" w:sz="0" w:space="0" w:color="auto"/>
            <w:right w:val="none" w:sz="0" w:space="0" w:color="auto"/>
          </w:divBdr>
          <w:divsChild>
            <w:div w:id="187986763">
              <w:marLeft w:val="0"/>
              <w:marRight w:val="0"/>
              <w:marTop w:val="0"/>
              <w:marBottom w:val="0"/>
              <w:divBdr>
                <w:top w:val="none" w:sz="0" w:space="0" w:color="auto"/>
                <w:left w:val="none" w:sz="0" w:space="0" w:color="auto"/>
                <w:bottom w:val="none" w:sz="0" w:space="0" w:color="auto"/>
                <w:right w:val="none" w:sz="0" w:space="0" w:color="auto"/>
              </w:divBdr>
              <w:divsChild>
                <w:div w:id="102887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8441">
      <w:bodyDiv w:val="1"/>
      <w:marLeft w:val="0"/>
      <w:marRight w:val="0"/>
      <w:marTop w:val="0"/>
      <w:marBottom w:val="0"/>
      <w:divBdr>
        <w:top w:val="none" w:sz="0" w:space="0" w:color="auto"/>
        <w:left w:val="none" w:sz="0" w:space="0" w:color="auto"/>
        <w:bottom w:val="none" w:sz="0" w:space="0" w:color="auto"/>
        <w:right w:val="none" w:sz="0" w:space="0" w:color="auto"/>
      </w:divBdr>
      <w:divsChild>
        <w:div w:id="1921138987">
          <w:marLeft w:val="0"/>
          <w:marRight w:val="0"/>
          <w:marTop w:val="0"/>
          <w:marBottom w:val="0"/>
          <w:divBdr>
            <w:top w:val="none" w:sz="0" w:space="0" w:color="auto"/>
            <w:left w:val="none" w:sz="0" w:space="0" w:color="auto"/>
            <w:bottom w:val="none" w:sz="0" w:space="0" w:color="auto"/>
            <w:right w:val="none" w:sz="0" w:space="0" w:color="auto"/>
          </w:divBdr>
          <w:divsChild>
            <w:div w:id="1880124593">
              <w:marLeft w:val="0"/>
              <w:marRight w:val="0"/>
              <w:marTop w:val="0"/>
              <w:marBottom w:val="0"/>
              <w:divBdr>
                <w:top w:val="none" w:sz="0" w:space="0" w:color="auto"/>
                <w:left w:val="none" w:sz="0" w:space="0" w:color="auto"/>
                <w:bottom w:val="none" w:sz="0" w:space="0" w:color="auto"/>
                <w:right w:val="none" w:sz="0" w:space="0" w:color="auto"/>
              </w:divBdr>
            </w:div>
          </w:divsChild>
        </w:div>
        <w:div w:id="686100892">
          <w:marLeft w:val="0"/>
          <w:marRight w:val="0"/>
          <w:marTop w:val="0"/>
          <w:marBottom w:val="0"/>
          <w:divBdr>
            <w:top w:val="none" w:sz="0" w:space="0" w:color="auto"/>
            <w:left w:val="none" w:sz="0" w:space="0" w:color="auto"/>
            <w:bottom w:val="none" w:sz="0" w:space="0" w:color="auto"/>
            <w:right w:val="none" w:sz="0" w:space="0" w:color="auto"/>
          </w:divBdr>
          <w:divsChild>
            <w:div w:id="1083574023">
              <w:marLeft w:val="0"/>
              <w:marRight w:val="0"/>
              <w:marTop w:val="0"/>
              <w:marBottom w:val="0"/>
              <w:divBdr>
                <w:top w:val="none" w:sz="0" w:space="0" w:color="auto"/>
                <w:left w:val="none" w:sz="0" w:space="0" w:color="auto"/>
                <w:bottom w:val="none" w:sz="0" w:space="0" w:color="auto"/>
                <w:right w:val="none" w:sz="0" w:space="0" w:color="auto"/>
              </w:divBdr>
              <w:divsChild>
                <w:div w:id="1856571080">
                  <w:marLeft w:val="0"/>
                  <w:marRight w:val="0"/>
                  <w:marTop w:val="0"/>
                  <w:marBottom w:val="0"/>
                  <w:divBdr>
                    <w:top w:val="none" w:sz="0" w:space="0" w:color="auto"/>
                    <w:left w:val="none" w:sz="0" w:space="0" w:color="auto"/>
                    <w:bottom w:val="none" w:sz="0" w:space="0" w:color="auto"/>
                    <w:right w:val="none" w:sz="0" w:space="0" w:color="auto"/>
                  </w:divBdr>
                  <w:divsChild>
                    <w:div w:id="1038624410">
                      <w:marLeft w:val="0"/>
                      <w:marRight w:val="0"/>
                      <w:marTop w:val="0"/>
                      <w:marBottom w:val="0"/>
                      <w:divBdr>
                        <w:top w:val="none" w:sz="0" w:space="0" w:color="auto"/>
                        <w:left w:val="none" w:sz="0" w:space="0" w:color="auto"/>
                        <w:bottom w:val="none" w:sz="0" w:space="0" w:color="auto"/>
                        <w:right w:val="none" w:sz="0" w:space="0" w:color="auto"/>
                      </w:divBdr>
                      <w:divsChild>
                        <w:div w:id="75828673">
                          <w:marLeft w:val="0"/>
                          <w:marRight w:val="0"/>
                          <w:marTop w:val="0"/>
                          <w:marBottom w:val="0"/>
                          <w:divBdr>
                            <w:top w:val="none" w:sz="0" w:space="0" w:color="auto"/>
                            <w:left w:val="none" w:sz="0" w:space="0" w:color="auto"/>
                            <w:bottom w:val="none" w:sz="0" w:space="0" w:color="auto"/>
                            <w:right w:val="none" w:sz="0" w:space="0" w:color="auto"/>
                          </w:divBdr>
                          <w:divsChild>
                            <w:div w:id="1452817369">
                              <w:marLeft w:val="0"/>
                              <w:marRight w:val="0"/>
                              <w:marTop w:val="0"/>
                              <w:marBottom w:val="0"/>
                              <w:divBdr>
                                <w:top w:val="none" w:sz="0" w:space="0" w:color="auto"/>
                                <w:left w:val="none" w:sz="0" w:space="0" w:color="auto"/>
                                <w:bottom w:val="none" w:sz="0" w:space="0" w:color="auto"/>
                                <w:right w:val="none" w:sz="0" w:space="0" w:color="auto"/>
                              </w:divBdr>
                              <w:divsChild>
                                <w:div w:id="8297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250708">
      <w:bodyDiv w:val="1"/>
      <w:marLeft w:val="0"/>
      <w:marRight w:val="0"/>
      <w:marTop w:val="0"/>
      <w:marBottom w:val="0"/>
      <w:divBdr>
        <w:top w:val="none" w:sz="0" w:space="0" w:color="auto"/>
        <w:left w:val="none" w:sz="0" w:space="0" w:color="auto"/>
        <w:bottom w:val="none" w:sz="0" w:space="0" w:color="auto"/>
        <w:right w:val="none" w:sz="0" w:space="0" w:color="auto"/>
      </w:divBdr>
      <w:divsChild>
        <w:div w:id="59325536">
          <w:marLeft w:val="0"/>
          <w:marRight w:val="0"/>
          <w:marTop w:val="0"/>
          <w:marBottom w:val="0"/>
          <w:divBdr>
            <w:top w:val="none" w:sz="0" w:space="0" w:color="auto"/>
            <w:left w:val="none" w:sz="0" w:space="0" w:color="auto"/>
            <w:bottom w:val="none" w:sz="0" w:space="0" w:color="auto"/>
            <w:right w:val="none" w:sz="0" w:space="0" w:color="auto"/>
          </w:divBdr>
          <w:divsChild>
            <w:div w:id="1376008903">
              <w:marLeft w:val="0"/>
              <w:marRight w:val="0"/>
              <w:marTop w:val="0"/>
              <w:marBottom w:val="0"/>
              <w:divBdr>
                <w:top w:val="none" w:sz="0" w:space="0" w:color="auto"/>
                <w:left w:val="none" w:sz="0" w:space="0" w:color="auto"/>
                <w:bottom w:val="none" w:sz="0" w:space="0" w:color="auto"/>
                <w:right w:val="none" w:sz="0" w:space="0" w:color="auto"/>
              </w:divBdr>
            </w:div>
          </w:divsChild>
        </w:div>
        <w:div w:id="72699703">
          <w:marLeft w:val="0"/>
          <w:marRight w:val="0"/>
          <w:marTop w:val="0"/>
          <w:marBottom w:val="0"/>
          <w:divBdr>
            <w:top w:val="none" w:sz="0" w:space="0" w:color="auto"/>
            <w:left w:val="none" w:sz="0" w:space="0" w:color="auto"/>
            <w:bottom w:val="none" w:sz="0" w:space="0" w:color="auto"/>
            <w:right w:val="none" w:sz="0" w:space="0" w:color="auto"/>
          </w:divBdr>
          <w:divsChild>
            <w:div w:id="1948005149">
              <w:marLeft w:val="0"/>
              <w:marRight w:val="0"/>
              <w:marTop w:val="0"/>
              <w:marBottom w:val="0"/>
              <w:divBdr>
                <w:top w:val="none" w:sz="0" w:space="0" w:color="auto"/>
                <w:left w:val="none" w:sz="0" w:space="0" w:color="auto"/>
                <w:bottom w:val="none" w:sz="0" w:space="0" w:color="auto"/>
                <w:right w:val="none" w:sz="0" w:space="0" w:color="auto"/>
              </w:divBdr>
              <w:divsChild>
                <w:div w:id="1768767215">
                  <w:marLeft w:val="0"/>
                  <w:marRight w:val="0"/>
                  <w:marTop w:val="0"/>
                  <w:marBottom w:val="0"/>
                  <w:divBdr>
                    <w:top w:val="none" w:sz="0" w:space="0" w:color="auto"/>
                    <w:left w:val="none" w:sz="0" w:space="0" w:color="auto"/>
                    <w:bottom w:val="none" w:sz="0" w:space="0" w:color="auto"/>
                    <w:right w:val="none" w:sz="0" w:space="0" w:color="auto"/>
                  </w:divBdr>
                  <w:divsChild>
                    <w:div w:id="1347246683">
                      <w:marLeft w:val="0"/>
                      <w:marRight w:val="0"/>
                      <w:marTop w:val="0"/>
                      <w:marBottom w:val="0"/>
                      <w:divBdr>
                        <w:top w:val="none" w:sz="0" w:space="0" w:color="auto"/>
                        <w:left w:val="none" w:sz="0" w:space="0" w:color="auto"/>
                        <w:bottom w:val="none" w:sz="0" w:space="0" w:color="auto"/>
                        <w:right w:val="none" w:sz="0" w:space="0" w:color="auto"/>
                      </w:divBdr>
                      <w:divsChild>
                        <w:div w:id="88939274">
                          <w:marLeft w:val="0"/>
                          <w:marRight w:val="0"/>
                          <w:marTop w:val="0"/>
                          <w:marBottom w:val="0"/>
                          <w:divBdr>
                            <w:top w:val="none" w:sz="0" w:space="0" w:color="auto"/>
                            <w:left w:val="none" w:sz="0" w:space="0" w:color="auto"/>
                            <w:bottom w:val="none" w:sz="0" w:space="0" w:color="auto"/>
                            <w:right w:val="none" w:sz="0" w:space="0" w:color="auto"/>
                          </w:divBdr>
                          <w:divsChild>
                            <w:div w:id="922372455">
                              <w:marLeft w:val="0"/>
                              <w:marRight w:val="0"/>
                              <w:marTop w:val="0"/>
                              <w:marBottom w:val="0"/>
                              <w:divBdr>
                                <w:top w:val="none" w:sz="0" w:space="0" w:color="auto"/>
                                <w:left w:val="none" w:sz="0" w:space="0" w:color="auto"/>
                                <w:bottom w:val="none" w:sz="0" w:space="0" w:color="auto"/>
                                <w:right w:val="none" w:sz="0" w:space="0" w:color="auto"/>
                              </w:divBdr>
                              <w:divsChild>
                                <w:div w:id="11629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123051">
      <w:bodyDiv w:val="1"/>
      <w:marLeft w:val="0"/>
      <w:marRight w:val="0"/>
      <w:marTop w:val="0"/>
      <w:marBottom w:val="0"/>
      <w:divBdr>
        <w:top w:val="none" w:sz="0" w:space="0" w:color="auto"/>
        <w:left w:val="none" w:sz="0" w:space="0" w:color="auto"/>
        <w:bottom w:val="none" w:sz="0" w:space="0" w:color="auto"/>
        <w:right w:val="none" w:sz="0" w:space="0" w:color="auto"/>
      </w:divBdr>
    </w:div>
    <w:div w:id="870646570">
      <w:bodyDiv w:val="1"/>
      <w:marLeft w:val="0"/>
      <w:marRight w:val="0"/>
      <w:marTop w:val="0"/>
      <w:marBottom w:val="0"/>
      <w:divBdr>
        <w:top w:val="none" w:sz="0" w:space="0" w:color="auto"/>
        <w:left w:val="none" w:sz="0" w:space="0" w:color="auto"/>
        <w:bottom w:val="none" w:sz="0" w:space="0" w:color="auto"/>
        <w:right w:val="none" w:sz="0" w:space="0" w:color="auto"/>
      </w:divBdr>
      <w:divsChild>
        <w:div w:id="209730495">
          <w:marLeft w:val="0"/>
          <w:marRight w:val="0"/>
          <w:marTop w:val="0"/>
          <w:marBottom w:val="0"/>
          <w:divBdr>
            <w:top w:val="none" w:sz="0" w:space="0" w:color="auto"/>
            <w:left w:val="none" w:sz="0" w:space="0" w:color="auto"/>
            <w:bottom w:val="none" w:sz="0" w:space="0" w:color="auto"/>
            <w:right w:val="none" w:sz="0" w:space="0" w:color="auto"/>
          </w:divBdr>
          <w:divsChild>
            <w:div w:id="1401323112">
              <w:marLeft w:val="0"/>
              <w:marRight w:val="0"/>
              <w:marTop w:val="0"/>
              <w:marBottom w:val="0"/>
              <w:divBdr>
                <w:top w:val="none" w:sz="0" w:space="0" w:color="auto"/>
                <w:left w:val="none" w:sz="0" w:space="0" w:color="auto"/>
                <w:bottom w:val="none" w:sz="0" w:space="0" w:color="auto"/>
                <w:right w:val="none" w:sz="0" w:space="0" w:color="auto"/>
              </w:divBdr>
            </w:div>
          </w:divsChild>
        </w:div>
        <w:div w:id="850489750">
          <w:marLeft w:val="0"/>
          <w:marRight w:val="0"/>
          <w:marTop w:val="0"/>
          <w:marBottom w:val="0"/>
          <w:divBdr>
            <w:top w:val="none" w:sz="0" w:space="0" w:color="auto"/>
            <w:left w:val="none" w:sz="0" w:space="0" w:color="auto"/>
            <w:bottom w:val="none" w:sz="0" w:space="0" w:color="auto"/>
            <w:right w:val="none" w:sz="0" w:space="0" w:color="auto"/>
          </w:divBdr>
          <w:divsChild>
            <w:div w:id="49426296">
              <w:marLeft w:val="0"/>
              <w:marRight w:val="0"/>
              <w:marTop w:val="0"/>
              <w:marBottom w:val="0"/>
              <w:divBdr>
                <w:top w:val="none" w:sz="0" w:space="0" w:color="auto"/>
                <w:left w:val="none" w:sz="0" w:space="0" w:color="auto"/>
                <w:bottom w:val="none" w:sz="0" w:space="0" w:color="auto"/>
                <w:right w:val="none" w:sz="0" w:space="0" w:color="auto"/>
              </w:divBdr>
              <w:divsChild>
                <w:div w:id="724644467">
                  <w:marLeft w:val="0"/>
                  <w:marRight w:val="0"/>
                  <w:marTop w:val="0"/>
                  <w:marBottom w:val="0"/>
                  <w:divBdr>
                    <w:top w:val="none" w:sz="0" w:space="0" w:color="auto"/>
                    <w:left w:val="none" w:sz="0" w:space="0" w:color="auto"/>
                    <w:bottom w:val="none" w:sz="0" w:space="0" w:color="auto"/>
                    <w:right w:val="none" w:sz="0" w:space="0" w:color="auto"/>
                  </w:divBdr>
                  <w:divsChild>
                    <w:div w:id="1037270736">
                      <w:marLeft w:val="0"/>
                      <w:marRight w:val="0"/>
                      <w:marTop w:val="0"/>
                      <w:marBottom w:val="0"/>
                      <w:divBdr>
                        <w:top w:val="none" w:sz="0" w:space="0" w:color="auto"/>
                        <w:left w:val="none" w:sz="0" w:space="0" w:color="auto"/>
                        <w:bottom w:val="none" w:sz="0" w:space="0" w:color="auto"/>
                        <w:right w:val="none" w:sz="0" w:space="0" w:color="auto"/>
                      </w:divBdr>
                      <w:divsChild>
                        <w:div w:id="29379237">
                          <w:marLeft w:val="0"/>
                          <w:marRight w:val="0"/>
                          <w:marTop w:val="0"/>
                          <w:marBottom w:val="0"/>
                          <w:divBdr>
                            <w:top w:val="none" w:sz="0" w:space="0" w:color="auto"/>
                            <w:left w:val="none" w:sz="0" w:space="0" w:color="auto"/>
                            <w:bottom w:val="none" w:sz="0" w:space="0" w:color="auto"/>
                            <w:right w:val="none" w:sz="0" w:space="0" w:color="auto"/>
                          </w:divBdr>
                          <w:divsChild>
                            <w:div w:id="983005152">
                              <w:marLeft w:val="0"/>
                              <w:marRight w:val="0"/>
                              <w:marTop w:val="0"/>
                              <w:marBottom w:val="0"/>
                              <w:divBdr>
                                <w:top w:val="none" w:sz="0" w:space="0" w:color="auto"/>
                                <w:left w:val="none" w:sz="0" w:space="0" w:color="auto"/>
                                <w:bottom w:val="none" w:sz="0" w:space="0" w:color="auto"/>
                                <w:right w:val="none" w:sz="0" w:space="0" w:color="auto"/>
                              </w:divBdr>
                              <w:divsChild>
                                <w:div w:id="3853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56571">
      <w:bodyDiv w:val="1"/>
      <w:marLeft w:val="0"/>
      <w:marRight w:val="0"/>
      <w:marTop w:val="0"/>
      <w:marBottom w:val="0"/>
      <w:divBdr>
        <w:top w:val="none" w:sz="0" w:space="0" w:color="auto"/>
        <w:left w:val="none" w:sz="0" w:space="0" w:color="auto"/>
        <w:bottom w:val="none" w:sz="0" w:space="0" w:color="auto"/>
        <w:right w:val="none" w:sz="0" w:space="0" w:color="auto"/>
      </w:divBdr>
      <w:divsChild>
        <w:div w:id="1104033236">
          <w:marLeft w:val="0"/>
          <w:marRight w:val="0"/>
          <w:marTop w:val="0"/>
          <w:marBottom w:val="0"/>
          <w:divBdr>
            <w:top w:val="none" w:sz="0" w:space="0" w:color="auto"/>
            <w:left w:val="none" w:sz="0" w:space="0" w:color="auto"/>
            <w:bottom w:val="none" w:sz="0" w:space="0" w:color="auto"/>
            <w:right w:val="none" w:sz="0" w:space="0" w:color="auto"/>
          </w:divBdr>
          <w:divsChild>
            <w:div w:id="743914595">
              <w:marLeft w:val="0"/>
              <w:marRight w:val="0"/>
              <w:marTop w:val="0"/>
              <w:marBottom w:val="0"/>
              <w:divBdr>
                <w:top w:val="none" w:sz="0" w:space="0" w:color="auto"/>
                <w:left w:val="none" w:sz="0" w:space="0" w:color="auto"/>
                <w:bottom w:val="none" w:sz="0" w:space="0" w:color="auto"/>
                <w:right w:val="none" w:sz="0" w:space="0" w:color="auto"/>
              </w:divBdr>
            </w:div>
          </w:divsChild>
        </w:div>
        <w:div w:id="1367104333">
          <w:marLeft w:val="0"/>
          <w:marRight w:val="0"/>
          <w:marTop w:val="0"/>
          <w:marBottom w:val="0"/>
          <w:divBdr>
            <w:top w:val="none" w:sz="0" w:space="0" w:color="auto"/>
            <w:left w:val="none" w:sz="0" w:space="0" w:color="auto"/>
            <w:bottom w:val="none" w:sz="0" w:space="0" w:color="auto"/>
            <w:right w:val="none" w:sz="0" w:space="0" w:color="auto"/>
          </w:divBdr>
          <w:divsChild>
            <w:div w:id="1187597066">
              <w:marLeft w:val="0"/>
              <w:marRight w:val="0"/>
              <w:marTop w:val="0"/>
              <w:marBottom w:val="0"/>
              <w:divBdr>
                <w:top w:val="none" w:sz="0" w:space="0" w:color="auto"/>
                <w:left w:val="none" w:sz="0" w:space="0" w:color="auto"/>
                <w:bottom w:val="none" w:sz="0" w:space="0" w:color="auto"/>
                <w:right w:val="none" w:sz="0" w:space="0" w:color="auto"/>
              </w:divBdr>
              <w:divsChild>
                <w:div w:id="653491044">
                  <w:marLeft w:val="0"/>
                  <w:marRight w:val="0"/>
                  <w:marTop w:val="0"/>
                  <w:marBottom w:val="0"/>
                  <w:divBdr>
                    <w:top w:val="none" w:sz="0" w:space="0" w:color="auto"/>
                    <w:left w:val="none" w:sz="0" w:space="0" w:color="auto"/>
                    <w:bottom w:val="none" w:sz="0" w:space="0" w:color="auto"/>
                    <w:right w:val="none" w:sz="0" w:space="0" w:color="auto"/>
                  </w:divBdr>
                  <w:divsChild>
                    <w:div w:id="225454070">
                      <w:marLeft w:val="0"/>
                      <w:marRight w:val="0"/>
                      <w:marTop w:val="0"/>
                      <w:marBottom w:val="0"/>
                      <w:divBdr>
                        <w:top w:val="none" w:sz="0" w:space="0" w:color="auto"/>
                        <w:left w:val="none" w:sz="0" w:space="0" w:color="auto"/>
                        <w:bottom w:val="none" w:sz="0" w:space="0" w:color="auto"/>
                        <w:right w:val="none" w:sz="0" w:space="0" w:color="auto"/>
                      </w:divBdr>
                      <w:divsChild>
                        <w:div w:id="1046876168">
                          <w:marLeft w:val="0"/>
                          <w:marRight w:val="0"/>
                          <w:marTop w:val="0"/>
                          <w:marBottom w:val="0"/>
                          <w:divBdr>
                            <w:top w:val="none" w:sz="0" w:space="0" w:color="auto"/>
                            <w:left w:val="none" w:sz="0" w:space="0" w:color="auto"/>
                            <w:bottom w:val="none" w:sz="0" w:space="0" w:color="auto"/>
                            <w:right w:val="none" w:sz="0" w:space="0" w:color="auto"/>
                          </w:divBdr>
                          <w:divsChild>
                            <w:div w:id="1815561596">
                              <w:marLeft w:val="0"/>
                              <w:marRight w:val="0"/>
                              <w:marTop w:val="0"/>
                              <w:marBottom w:val="0"/>
                              <w:divBdr>
                                <w:top w:val="none" w:sz="0" w:space="0" w:color="auto"/>
                                <w:left w:val="none" w:sz="0" w:space="0" w:color="auto"/>
                                <w:bottom w:val="none" w:sz="0" w:space="0" w:color="auto"/>
                                <w:right w:val="none" w:sz="0" w:space="0" w:color="auto"/>
                              </w:divBdr>
                              <w:divsChild>
                                <w:div w:id="5711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233060">
      <w:bodyDiv w:val="1"/>
      <w:marLeft w:val="0"/>
      <w:marRight w:val="0"/>
      <w:marTop w:val="0"/>
      <w:marBottom w:val="0"/>
      <w:divBdr>
        <w:top w:val="none" w:sz="0" w:space="0" w:color="auto"/>
        <w:left w:val="none" w:sz="0" w:space="0" w:color="auto"/>
        <w:bottom w:val="none" w:sz="0" w:space="0" w:color="auto"/>
        <w:right w:val="none" w:sz="0" w:space="0" w:color="auto"/>
      </w:divBdr>
      <w:divsChild>
        <w:div w:id="1983801751">
          <w:marLeft w:val="0"/>
          <w:marRight w:val="0"/>
          <w:marTop w:val="0"/>
          <w:marBottom w:val="0"/>
          <w:divBdr>
            <w:top w:val="none" w:sz="0" w:space="0" w:color="auto"/>
            <w:left w:val="none" w:sz="0" w:space="0" w:color="auto"/>
            <w:bottom w:val="none" w:sz="0" w:space="0" w:color="auto"/>
            <w:right w:val="none" w:sz="0" w:space="0" w:color="auto"/>
          </w:divBdr>
          <w:divsChild>
            <w:div w:id="389886502">
              <w:marLeft w:val="0"/>
              <w:marRight w:val="0"/>
              <w:marTop w:val="0"/>
              <w:marBottom w:val="0"/>
              <w:divBdr>
                <w:top w:val="none" w:sz="0" w:space="0" w:color="auto"/>
                <w:left w:val="none" w:sz="0" w:space="0" w:color="auto"/>
                <w:bottom w:val="none" w:sz="0" w:space="0" w:color="auto"/>
                <w:right w:val="none" w:sz="0" w:space="0" w:color="auto"/>
              </w:divBdr>
            </w:div>
          </w:divsChild>
        </w:div>
        <w:div w:id="873806070">
          <w:marLeft w:val="0"/>
          <w:marRight w:val="0"/>
          <w:marTop w:val="0"/>
          <w:marBottom w:val="0"/>
          <w:divBdr>
            <w:top w:val="none" w:sz="0" w:space="0" w:color="auto"/>
            <w:left w:val="none" w:sz="0" w:space="0" w:color="auto"/>
            <w:bottom w:val="none" w:sz="0" w:space="0" w:color="auto"/>
            <w:right w:val="none" w:sz="0" w:space="0" w:color="auto"/>
          </w:divBdr>
          <w:divsChild>
            <w:div w:id="1008219861">
              <w:marLeft w:val="0"/>
              <w:marRight w:val="0"/>
              <w:marTop w:val="0"/>
              <w:marBottom w:val="0"/>
              <w:divBdr>
                <w:top w:val="none" w:sz="0" w:space="0" w:color="auto"/>
                <w:left w:val="none" w:sz="0" w:space="0" w:color="auto"/>
                <w:bottom w:val="none" w:sz="0" w:space="0" w:color="auto"/>
                <w:right w:val="none" w:sz="0" w:space="0" w:color="auto"/>
              </w:divBdr>
              <w:divsChild>
                <w:div w:id="853230295">
                  <w:marLeft w:val="0"/>
                  <w:marRight w:val="0"/>
                  <w:marTop w:val="0"/>
                  <w:marBottom w:val="0"/>
                  <w:divBdr>
                    <w:top w:val="none" w:sz="0" w:space="0" w:color="auto"/>
                    <w:left w:val="none" w:sz="0" w:space="0" w:color="auto"/>
                    <w:bottom w:val="none" w:sz="0" w:space="0" w:color="auto"/>
                    <w:right w:val="none" w:sz="0" w:space="0" w:color="auto"/>
                  </w:divBdr>
                  <w:divsChild>
                    <w:div w:id="1238398922">
                      <w:marLeft w:val="0"/>
                      <w:marRight w:val="0"/>
                      <w:marTop w:val="0"/>
                      <w:marBottom w:val="0"/>
                      <w:divBdr>
                        <w:top w:val="none" w:sz="0" w:space="0" w:color="auto"/>
                        <w:left w:val="none" w:sz="0" w:space="0" w:color="auto"/>
                        <w:bottom w:val="none" w:sz="0" w:space="0" w:color="auto"/>
                        <w:right w:val="none" w:sz="0" w:space="0" w:color="auto"/>
                      </w:divBdr>
                      <w:divsChild>
                        <w:div w:id="2113281435">
                          <w:marLeft w:val="0"/>
                          <w:marRight w:val="0"/>
                          <w:marTop w:val="0"/>
                          <w:marBottom w:val="0"/>
                          <w:divBdr>
                            <w:top w:val="none" w:sz="0" w:space="0" w:color="auto"/>
                            <w:left w:val="none" w:sz="0" w:space="0" w:color="auto"/>
                            <w:bottom w:val="none" w:sz="0" w:space="0" w:color="auto"/>
                            <w:right w:val="none" w:sz="0" w:space="0" w:color="auto"/>
                          </w:divBdr>
                          <w:divsChild>
                            <w:div w:id="1681157041">
                              <w:marLeft w:val="0"/>
                              <w:marRight w:val="0"/>
                              <w:marTop w:val="0"/>
                              <w:marBottom w:val="0"/>
                              <w:divBdr>
                                <w:top w:val="none" w:sz="0" w:space="0" w:color="auto"/>
                                <w:left w:val="none" w:sz="0" w:space="0" w:color="auto"/>
                                <w:bottom w:val="none" w:sz="0" w:space="0" w:color="auto"/>
                                <w:right w:val="none" w:sz="0" w:space="0" w:color="auto"/>
                              </w:divBdr>
                              <w:divsChild>
                                <w:div w:id="21140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1092">
      <w:bodyDiv w:val="1"/>
      <w:marLeft w:val="0"/>
      <w:marRight w:val="0"/>
      <w:marTop w:val="0"/>
      <w:marBottom w:val="0"/>
      <w:divBdr>
        <w:top w:val="none" w:sz="0" w:space="0" w:color="auto"/>
        <w:left w:val="none" w:sz="0" w:space="0" w:color="auto"/>
        <w:bottom w:val="none" w:sz="0" w:space="0" w:color="auto"/>
        <w:right w:val="none" w:sz="0" w:space="0" w:color="auto"/>
      </w:divBdr>
      <w:divsChild>
        <w:div w:id="1101294992">
          <w:marLeft w:val="0"/>
          <w:marRight w:val="0"/>
          <w:marTop w:val="0"/>
          <w:marBottom w:val="0"/>
          <w:divBdr>
            <w:top w:val="none" w:sz="0" w:space="0" w:color="auto"/>
            <w:left w:val="none" w:sz="0" w:space="0" w:color="auto"/>
            <w:bottom w:val="none" w:sz="0" w:space="0" w:color="auto"/>
            <w:right w:val="none" w:sz="0" w:space="0" w:color="auto"/>
          </w:divBdr>
          <w:divsChild>
            <w:div w:id="802387784">
              <w:marLeft w:val="0"/>
              <w:marRight w:val="0"/>
              <w:marTop w:val="0"/>
              <w:marBottom w:val="0"/>
              <w:divBdr>
                <w:top w:val="none" w:sz="0" w:space="0" w:color="auto"/>
                <w:left w:val="none" w:sz="0" w:space="0" w:color="auto"/>
                <w:bottom w:val="none" w:sz="0" w:space="0" w:color="auto"/>
                <w:right w:val="none" w:sz="0" w:space="0" w:color="auto"/>
              </w:divBdr>
            </w:div>
          </w:divsChild>
        </w:div>
        <w:div w:id="1113281023">
          <w:marLeft w:val="0"/>
          <w:marRight w:val="0"/>
          <w:marTop w:val="0"/>
          <w:marBottom w:val="0"/>
          <w:divBdr>
            <w:top w:val="none" w:sz="0" w:space="0" w:color="auto"/>
            <w:left w:val="none" w:sz="0" w:space="0" w:color="auto"/>
            <w:bottom w:val="none" w:sz="0" w:space="0" w:color="auto"/>
            <w:right w:val="none" w:sz="0" w:space="0" w:color="auto"/>
          </w:divBdr>
          <w:divsChild>
            <w:div w:id="1756853114">
              <w:marLeft w:val="0"/>
              <w:marRight w:val="0"/>
              <w:marTop w:val="0"/>
              <w:marBottom w:val="0"/>
              <w:divBdr>
                <w:top w:val="none" w:sz="0" w:space="0" w:color="auto"/>
                <w:left w:val="none" w:sz="0" w:space="0" w:color="auto"/>
                <w:bottom w:val="none" w:sz="0" w:space="0" w:color="auto"/>
                <w:right w:val="none" w:sz="0" w:space="0" w:color="auto"/>
              </w:divBdr>
              <w:divsChild>
                <w:div w:id="1551379582">
                  <w:marLeft w:val="0"/>
                  <w:marRight w:val="0"/>
                  <w:marTop w:val="0"/>
                  <w:marBottom w:val="0"/>
                  <w:divBdr>
                    <w:top w:val="none" w:sz="0" w:space="0" w:color="auto"/>
                    <w:left w:val="none" w:sz="0" w:space="0" w:color="auto"/>
                    <w:bottom w:val="none" w:sz="0" w:space="0" w:color="auto"/>
                    <w:right w:val="none" w:sz="0" w:space="0" w:color="auto"/>
                  </w:divBdr>
                  <w:divsChild>
                    <w:div w:id="22027038">
                      <w:marLeft w:val="0"/>
                      <w:marRight w:val="0"/>
                      <w:marTop w:val="0"/>
                      <w:marBottom w:val="0"/>
                      <w:divBdr>
                        <w:top w:val="none" w:sz="0" w:space="0" w:color="auto"/>
                        <w:left w:val="none" w:sz="0" w:space="0" w:color="auto"/>
                        <w:bottom w:val="none" w:sz="0" w:space="0" w:color="auto"/>
                        <w:right w:val="none" w:sz="0" w:space="0" w:color="auto"/>
                      </w:divBdr>
                      <w:divsChild>
                        <w:div w:id="549340011">
                          <w:marLeft w:val="0"/>
                          <w:marRight w:val="0"/>
                          <w:marTop w:val="0"/>
                          <w:marBottom w:val="0"/>
                          <w:divBdr>
                            <w:top w:val="none" w:sz="0" w:space="0" w:color="auto"/>
                            <w:left w:val="none" w:sz="0" w:space="0" w:color="auto"/>
                            <w:bottom w:val="none" w:sz="0" w:space="0" w:color="auto"/>
                            <w:right w:val="none" w:sz="0" w:space="0" w:color="auto"/>
                          </w:divBdr>
                          <w:divsChild>
                            <w:div w:id="2004890165">
                              <w:marLeft w:val="0"/>
                              <w:marRight w:val="0"/>
                              <w:marTop w:val="0"/>
                              <w:marBottom w:val="0"/>
                              <w:divBdr>
                                <w:top w:val="none" w:sz="0" w:space="0" w:color="auto"/>
                                <w:left w:val="none" w:sz="0" w:space="0" w:color="auto"/>
                                <w:bottom w:val="none" w:sz="0" w:space="0" w:color="auto"/>
                                <w:right w:val="none" w:sz="0" w:space="0" w:color="auto"/>
                              </w:divBdr>
                              <w:divsChild>
                                <w:div w:id="15631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5891">
      <w:bodyDiv w:val="1"/>
      <w:marLeft w:val="0"/>
      <w:marRight w:val="0"/>
      <w:marTop w:val="0"/>
      <w:marBottom w:val="0"/>
      <w:divBdr>
        <w:top w:val="none" w:sz="0" w:space="0" w:color="auto"/>
        <w:left w:val="none" w:sz="0" w:space="0" w:color="auto"/>
        <w:bottom w:val="none" w:sz="0" w:space="0" w:color="auto"/>
        <w:right w:val="none" w:sz="0" w:space="0" w:color="auto"/>
      </w:divBdr>
      <w:divsChild>
        <w:div w:id="569268632">
          <w:marLeft w:val="0"/>
          <w:marRight w:val="0"/>
          <w:marTop w:val="0"/>
          <w:marBottom w:val="0"/>
          <w:divBdr>
            <w:top w:val="none" w:sz="0" w:space="0" w:color="auto"/>
            <w:left w:val="none" w:sz="0" w:space="0" w:color="auto"/>
            <w:bottom w:val="none" w:sz="0" w:space="0" w:color="auto"/>
            <w:right w:val="none" w:sz="0" w:space="0" w:color="auto"/>
          </w:divBdr>
          <w:divsChild>
            <w:div w:id="2014721355">
              <w:marLeft w:val="0"/>
              <w:marRight w:val="0"/>
              <w:marTop w:val="0"/>
              <w:marBottom w:val="0"/>
              <w:divBdr>
                <w:top w:val="none" w:sz="0" w:space="0" w:color="auto"/>
                <w:left w:val="none" w:sz="0" w:space="0" w:color="auto"/>
                <w:bottom w:val="none" w:sz="0" w:space="0" w:color="auto"/>
                <w:right w:val="none" w:sz="0" w:space="0" w:color="auto"/>
              </w:divBdr>
            </w:div>
          </w:divsChild>
        </w:div>
        <w:div w:id="16198424">
          <w:marLeft w:val="0"/>
          <w:marRight w:val="0"/>
          <w:marTop w:val="0"/>
          <w:marBottom w:val="0"/>
          <w:divBdr>
            <w:top w:val="none" w:sz="0" w:space="0" w:color="auto"/>
            <w:left w:val="none" w:sz="0" w:space="0" w:color="auto"/>
            <w:bottom w:val="none" w:sz="0" w:space="0" w:color="auto"/>
            <w:right w:val="none" w:sz="0" w:space="0" w:color="auto"/>
          </w:divBdr>
          <w:divsChild>
            <w:div w:id="890774851">
              <w:marLeft w:val="0"/>
              <w:marRight w:val="0"/>
              <w:marTop w:val="0"/>
              <w:marBottom w:val="0"/>
              <w:divBdr>
                <w:top w:val="none" w:sz="0" w:space="0" w:color="auto"/>
                <w:left w:val="none" w:sz="0" w:space="0" w:color="auto"/>
                <w:bottom w:val="none" w:sz="0" w:space="0" w:color="auto"/>
                <w:right w:val="none" w:sz="0" w:space="0" w:color="auto"/>
              </w:divBdr>
              <w:divsChild>
                <w:div w:id="236985968">
                  <w:marLeft w:val="0"/>
                  <w:marRight w:val="0"/>
                  <w:marTop w:val="0"/>
                  <w:marBottom w:val="0"/>
                  <w:divBdr>
                    <w:top w:val="none" w:sz="0" w:space="0" w:color="auto"/>
                    <w:left w:val="none" w:sz="0" w:space="0" w:color="auto"/>
                    <w:bottom w:val="none" w:sz="0" w:space="0" w:color="auto"/>
                    <w:right w:val="none" w:sz="0" w:space="0" w:color="auto"/>
                  </w:divBdr>
                  <w:divsChild>
                    <w:div w:id="516387361">
                      <w:marLeft w:val="0"/>
                      <w:marRight w:val="0"/>
                      <w:marTop w:val="0"/>
                      <w:marBottom w:val="0"/>
                      <w:divBdr>
                        <w:top w:val="none" w:sz="0" w:space="0" w:color="auto"/>
                        <w:left w:val="none" w:sz="0" w:space="0" w:color="auto"/>
                        <w:bottom w:val="none" w:sz="0" w:space="0" w:color="auto"/>
                        <w:right w:val="none" w:sz="0" w:space="0" w:color="auto"/>
                      </w:divBdr>
                      <w:divsChild>
                        <w:div w:id="1714692930">
                          <w:marLeft w:val="0"/>
                          <w:marRight w:val="0"/>
                          <w:marTop w:val="0"/>
                          <w:marBottom w:val="0"/>
                          <w:divBdr>
                            <w:top w:val="none" w:sz="0" w:space="0" w:color="auto"/>
                            <w:left w:val="none" w:sz="0" w:space="0" w:color="auto"/>
                            <w:bottom w:val="none" w:sz="0" w:space="0" w:color="auto"/>
                            <w:right w:val="none" w:sz="0" w:space="0" w:color="auto"/>
                          </w:divBdr>
                          <w:divsChild>
                            <w:div w:id="1993096636">
                              <w:marLeft w:val="0"/>
                              <w:marRight w:val="0"/>
                              <w:marTop w:val="0"/>
                              <w:marBottom w:val="0"/>
                              <w:divBdr>
                                <w:top w:val="none" w:sz="0" w:space="0" w:color="auto"/>
                                <w:left w:val="none" w:sz="0" w:space="0" w:color="auto"/>
                                <w:bottom w:val="none" w:sz="0" w:space="0" w:color="auto"/>
                                <w:right w:val="none" w:sz="0" w:space="0" w:color="auto"/>
                              </w:divBdr>
                              <w:divsChild>
                                <w:div w:id="13292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349606">
      <w:bodyDiv w:val="1"/>
      <w:marLeft w:val="0"/>
      <w:marRight w:val="0"/>
      <w:marTop w:val="0"/>
      <w:marBottom w:val="0"/>
      <w:divBdr>
        <w:top w:val="none" w:sz="0" w:space="0" w:color="auto"/>
        <w:left w:val="none" w:sz="0" w:space="0" w:color="auto"/>
        <w:bottom w:val="none" w:sz="0" w:space="0" w:color="auto"/>
        <w:right w:val="none" w:sz="0" w:space="0" w:color="auto"/>
      </w:divBdr>
    </w:div>
    <w:div w:id="1519737330">
      <w:bodyDiv w:val="1"/>
      <w:marLeft w:val="0"/>
      <w:marRight w:val="0"/>
      <w:marTop w:val="0"/>
      <w:marBottom w:val="0"/>
      <w:divBdr>
        <w:top w:val="none" w:sz="0" w:space="0" w:color="auto"/>
        <w:left w:val="none" w:sz="0" w:space="0" w:color="auto"/>
        <w:bottom w:val="none" w:sz="0" w:space="0" w:color="auto"/>
        <w:right w:val="none" w:sz="0" w:space="0" w:color="auto"/>
      </w:divBdr>
      <w:divsChild>
        <w:div w:id="1615595451">
          <w:marLeft w:val="0"/>
          <w:marRight w:val="0"/>
          <w:marTop w:val="0"/>
          <w:marBottom w:val="0"/>
          <w:divBdr>
            <w:top w:val="none" w:sz="0" w:space="0" w:color="auto"/>
            <w:left w:val="none" w:sz="0" w:space="0" w:color="auto"/>
            <w:bottom w:val="none" w:sz="0" w:space="0" w:color="auto"/>
            <w:right w:val="none" w:sz="0" w:space="0" w:color="auto"/>
          </w:divBdr>
          <w:divsChild>
            <w:div w:id="502934580">
              <w:marLeft w:val="0"/>
              <w:marRight w:val="0"/>
              <w:marTop w:val="0"/>
              <w:marBottom w:val="0"/>
              <w:divBdr>
                <w:top w:val="none" w:sz="0" w:space="0" w:color="auto"/>
                <w:left w:val="none" w:sz="0" w:space="0" w:color="auto"/>
                <w:bottom w:val="none" w:sz="0" w:space="0" w:color="auto"/>
                <w:right w:val="none" w:sz="0" w:space="0" w:color="auto"/>
              </w:divBdr>
            </w:div>
          </w:divsChild>
        </w:div>
        <w:div w:id="483937708">
          <w:marLeft w:val="0"/>
          <w:marRight w:val="0"/>
          <w:marTop w:val="0"/>
          <w:marBottom w:val="0"/>
          <w:divBdr>
            <w:top w:val="none" w:sz="0" w:space="0" w:color="auto"/>
            <w:left w:val="none" w:sz="0" w:space="0" w:color="auto"/>
            <w:bottom w:val="none" w:sz="0" w:space="0" w:color="auto"/>
            <w:right w:val="none" w:sz="0" w:space="0" w:color="auto"/>
          </w:divBdr>
          <w:divsChild>
            <w:div w:id="1157379116">
              <w:marLeft w:val="0"/>
              <w:marRight w:val="0"/>
              <w:marTop w:val="0"/>
              <w:marBottom w:val="0"/>
              <w:divBdr>
                <w:top w:val="none" w:sz="0" w:space="0" w:color="auto"/>
                <w:left w:val="none" w:sz="0" w:space="0" w:color="auto"/>
                <w:bottom w:val="none" w:sz="0" w:space="0" w:color="auto"/>
                <w:right w:val="none" w:sz="0" w:space="0" w:color="auto"/>
              </w:divBdr>
              <w:divsChild>
                <w:div w:id="312685767">
                  <w:marLeft w:val="0"/>
                  <w:marRight w:val="0"/>
                  <w:marTop w:val="0"/>
                  <w:marBottom w:val="0"/>
                  <w:divBdr>
                    <w:top w:val="none" w:sz="0" w:space="0" w:color="auto"/>
                    <w:left w:val="none" w:sz="0" w:space="0" w:color="auto"/>
                    <w:bottom w:val="none" w:sz="0" w:space="0" w:color="auto"/>
                    <w:right w:val="none" w:sz="0" w:space="0" w:color="auto"/>
                  </w:divBdr>
                  <w:divsChild>
                    <w:div w:id="780494242">
                      <w:marLeft w:val="0"/>
                      <w:marRight w:val="0"/>
                      <w:marTop w:val="0"/>
                      <w:marBottom w:val="0"/>
                      <w:divBdr>
                        <w:top w:val="none" w:sz="0" w:space="0" w:color="auto"/>
                        <w:left w:val="none" w:sz="0" w:space="0" w:color="auto"/>
                        <w:bottom w:val="none" w:sz="0" w:space="0" w:color="auto"/>
                        <w:right w:val="none" w:sz="0" w:space="0" w:color="auto"/>
                      </w:divBdr>
                      <w:divsChild>
                        <w:div w:id="1983728036">
                          <w:marLeft w:val="0"/>
                          <w:marRight w:val="0"/>
                          <w:marTop w:val="0"/>
                          <w:marBottom w:val="0"/>
                          <w:divBdr>
                            <w:top w:val="none" w:sz="0" w:space="0" w:color="auto"/>
                            <w:left w:val="none" w:sz="0" w:space="0" w:color="auto"/>
                            <w:bottom w:val="none" w:sz="0" w:space="0" w:color="auto"/>
                            <w:right w:val="none" w:sz="0" w:space="0" w:color="auto"/>
                          </w:divBdr>
                          <w:divsChild>
                            <w:div w:id="1241329767">
                              <w:marLeft w:val="0"/>
                              <w:marRight w:val="0"/>
                              <w:marTop w:val="0"/>
                              <w:marBottom w:val="0"/>
                              <w:divBdr>
                                <w:top w:val="none" w:sz="0" w:space="0" w:color="auto"/>
                                <w:left w:val="none" w:sz="0" w:space="0" w:color="auto"/>
                                <w:bottom w:val="none" w:sz="0" w:space="0" w:color="auto"/>
                                <w:right w:val="none" w:sz="0" w:space="0" w:color="auto"/>
                              </w:divBdr>
                              <w:divsChild>
                                <w:div w:id="196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19256">
      <w:bodyDiv w:val="1"/>
      <w:marLeft w:val="0"/>
      <w:marRight w:val="0"/>
      <w:marTop w:val="0"/>
      <w:marBottom w:val="0"/>
      <w:divBdr>
        <w:top w:val="none" w:sz="0" w:space="0" w:color="auto"/>
        <w:left w:val="none" w:sz="0" w:space="0" w:color="auto"/>
        <w:bottom w:val="none" w:sz="0" w:space="0" w:color="auto"/>
        <w:right w:val="none" w:sz="0" w:space="0" w:color="auto"/>
      </w:divBdr>
      <w:divsChild>
        <w:div w:id="1909607584">
          <w:marLeft w:val="0"/>
          <w:marRight w:val="0"/>
          <w:marTop w:val="0"/>
          <w:marBottom w:val="0"/>
          <w:divBdr>
            <w:top w:val="none" w:sz="0" w:space="0" w:color="auto"/>
            <w:left w:val="none" w:sz="0" w:space="0" w:color="auto"/>
            <w:bottom w:val="none" w:sz="0" w:space="0" w:color="auto"/>
            <w:right w:val="none" w:sz="0" w:space="0" w:color="auto"/>
          </w:divBdr>
          <w:divsChild>
            <w:div w:id="544029036">
              <w:marLeft w:val="0"/>
              <w:marRight w:val="0"/>
              <w:marTop w:val="0"/>
              <w:marBottom w:val="0"/>
              <w:divBdr>
                <w:top w:val="none" w:sz="0" w:space="0" w:color="auto"/>
                <w:left w:val="none" w:sz="0" w:space="0" w:color="auto"/>
                <w:bottom w:val="none" w:sz="0" w:space="0" w:color="auto"/>
                <w:right w:val="none" w:sz="0" w:space="0" w:color="auto"/>
              </w:divBdr>
            </w:div>
          </w:divsChild>
        </w:div>
        <w:div w:id="1003897449">
          <w:marLeft w:val="0"/>
          <w:marRight w:val="0"/>
          <w:marTop w:val="0"/>
          <w:marBottom w:val="0"/>
          <w:divBdr>
            <w:top w:val="none" w:sz="0" w:space="0" w:color="auto"/>
            <w:left w:val="none" w:sz="0" w:space="0" w:color="auto"/>
            <w:bottom w:val="none" w:sz="0" w:space="0" w:color="auto"/>
            <w:right w:val="none" w:sz="0" w:space="0" w:color="auto"/>
          </w:divBdr>
          <w:divsChild>
            <w:div w:id="1504275662">
              <w:marLeft w:val="0"/>
              <w:marRight w:val="0"/>
              <w:marTop w:val="0"/>
              <w:marBottom w:val="0"/>
              <w:divBdr>
                <w:top w:val="none" w:sz="0" w:space="0" w:color="auto"/>
                <w:left w:val="none" w:sz="0" w:space="0" w:color="auto"/>
                <w:bottom w:val="none" w:sz="0" w:space="0" w:color="auto"/>
                <w:right w:val="none" w:sz="0" w:space="0" w:color="auto"/>
              </w:divBdr>
              <w:divsChild>
                <w:div w:id="425274163">
                  <w:marLeft w:val="0"/>
                  <w:marRight w:val="0"/>
                  <w:marTop w:val="0"/>
                  <w:marBottom w:val="0"/>
                  <w:divBdr>
                    <w:top w:val="none" w:sz="0" w:space="0" w:color="auto"/>
                    <w:left w:val="none" w:sz="0" w:space="0" w:color="auto"/>
                    <w:bottom w:val="none" w:sz="0" w:space="0" w:color="auto"/>
                    <w:right w:val="none" w:sz="0" w:space="0" w:color="auto"/>
                  </w:divBdr>
                  <w:divsChild>
                    <w:div w:id="350184502">
                      <w:marLeft w:val="0"/>
                      <w:marRight w:val="0"/>
                      <w:marTop w:val="0"/>
                      <w:marBottom w:val="0"/>
                      <w:divBdr>
                        <w:top w:val="none" w:sz="0" w:space="0" w:color="auto"/>
                        <w:left w:val="none" w:sz="0" w:space="0" w:color="auto"/>
                        <w:bottom w:val="none" w:sz="0" w:space="0" w:color="auto"/>
                        <w:right w:val="none" w:sz="0" w:space="0" w:color="auto"/>
                      </w:divBdr>
                      <w:divsChild>
                        <w:div w:id="1632898319">
                          <w:marLeft w:val="0"/>
                          <w:marRight w:val="0"/>
                          <w:marTop w:val="0"/>
                          <w:marBottom w:val="0"/>
                          <w:divBdr>
                            <w:top w:val="none" w:sz="0" w:space="0" w:color="auto"/>
                            <w:left w:val="none" w:sz="0" w:space="0" w:color="auto"/>
                            <w:bottom w:val="none" w:sz="0" w:space="0" w:color="auto"/>
                            <w:right w:val="none" w:sz="0" w:space="0" w:color="auto"/>
                          </w:divBdr>
                          <w:divsChild>
                            <w:div w:id="1592158735">
                              <w:marLeft w:val="0"/>
                              <w:marRight w:val="0"/>
                              <w:marTop w:val="0"/>
                              <w:marBottom w:val="0"/>
                              <w:divBdr>
                                <w:top w:val="none" w:sz="0" w:space="0" w:color="auto"/>
                                <w:left w:val="none" w:sz="0" w:space="0" w:color="auto"/>
                                <w:bottom w:val="none" w:sz="0" w:space="0" w:color="auto"/>
                                <w:right w:val="none" w:sz="0" w:space="0" w:color="auto"/>
                              </w:divBdr>
                              <w:divsChild>
                                <w:div w:id="906234025">
                                  <w:marLeft w:val="0"/>
                                  <w:marRight w:val="0"/>
                                  <w:marTop w:val="0"/>
                                  <w:marBottom w:val="0"/>
                                  <w:divBdr>
                                    <w:top w:val="none" w:sz="0" w:space="0" w:color="auto"/>
                                    <w:left w:val="none" w:sz="0" w:space="0" w:color="auto"/>
                                    <w:bottom w:val="none" w:sz="0" w:space="0" w:color="auto"/>
                                    <w:right w:val="none" w:sz="0" w:space="0" w:color="auto"/>
                                  </w:divBdr>
                                </w:div>
                                <w:div w:id="914974259">
                                  <w:marLeft w:val="0"/>
                                  <w:marRight w:val="0"/>
                                  <w:marTop w:val="0"/>
                                  <w:marBottom w:val="0"/>
                                  <w:divBdr>
                                    <w:top w:val="none" w:sz="0" w:space="0" w:color="auto"/>
                                    <w:left w:val="none" w:sz="0" w:space="0" w:color="auto"/>
                                    <w:bottom w:val="none" w:sz="0" w:space="0" w:color="auto"/>
                                    <w:right w:val="none" w:sz="0" w:space="0" w:color="auto"/>
                                  </w:divBdr>
                                </w:div>
                                <w:div w:id="1196575607">
                                  <w:marLeft w:val="0"/>
                                  <w:marRight w:val="0"/>
                                  <w:marTop w:val="0"/>
                                  <w:marBottom w:val="0"/>
                                  <w:divBdr>
                                    <w:top w:val="none" w:sz="0" w:space="0" w:color="auto"/>
                                    <w:left w:val="none" w:sz="0" w:space="0" w:color="auto"/>
                                    <w:bottom w:val="none" w:sz="0" w:space="0" w:color="auto"/>
                                    <w:right w:val="none" w:sz="0" w:space="0" w:color="auto"/>
                                  </w:divBdr>
                                </w:div>
                                <w:div w:id="1059941797">
                                  <w:marLeft w:val="0"/>
                                  <w:marRight w:val="0"/>
                                  <w:marTop w:val="0"/>
                                  <w:marBottom w:val="0"/>
                                  <w:divBdr>
                                    <w:top w:val="none" w:sz="0" w:space="0" w:color="auto"/>
                                    <w:left w:val="none" w:sz="0" w:space="0" w:color="auto"/>
                                    <w:bottom w:val="none" w:sz="0" w:space="0" w:color="auto"/>
                                    <w:right w:val="none" w:sz="0" w:space="0" w:color="auto"/>
                                  </w:divBdr>
                                </w:div>
                                <w:div w:id="1891840887">
                                  <w:marLeft w:val="0"/>
                                  <w:marRight w:val="0"/>
                                  <w:marTop w:val="0"/>
                                  <w:marBottom w:val="0"/>
                                  <w:divBdr>
                                    <w:top w:val="none" w:sz="0" w:space="0" w:color="auto"/>
                                    <w:left w:val="none" w:sz="0" w:space="0" w:color="auto"/>
                                    <w:bottom w:val="none" w:sz="0" w:space="0" w:color="auto"/>
                                    <w:right w:val="none" w:sz="0" w:space="0" w:color="auto"/>
                                  </w:divBdr>
                                </w:div>
                                <w:div w:id="9527597">
                                  <w:marLeft w:val="0"/>
                                  <w:marRight w:val="0"/>
                                  <w:marTop w:val="0"/>
                                  <w:marBottom w:val="0"/>
                                  <w:divBdr>
                                    <w:top w:val="none" w:sz="0" w:space="0" w:color="auto"/>
                                    <w:left w:val="none" w:sz="0" w:space="0" w:color="auto"/>
                                    <w:bottom w:val="none" w:sz="0" w:space="0" w:color="auto"/>
                                    <w:right w:val="none" w:sz="0" w:space="0" w:color="auto"/>
                                  </w:divBdr>
                                </w:div>
                                <w:div w:id="3158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944598">
      <w:bodyDiv w:val="1"/>
      <w:marLeft w:val="0"/>
      <w:marRight w:val="0"/>
      <w:marTop w:val="0"/>
      <w:marBottom w:val="0"/>
      <w:divBdr>
        <w:top w:val="none" w:sz="0" w:space="0" w:color="auto"/>
        <w:left w:val="none" w:sz="0" w:space="0" w:color="auto"/>
        <w:bottom w:val="none" w:sz="0" w:space="0" w:color="auto"/>
        <w:right w:val="none" w:sz="0" w:space="0" w:color="auto"/>
      </w:divBdr>
      <w:divsChild>
        <w:div w:id="1436367628">
          <w:marLeft w:val="0"/>
          <w:marRight w:val="0"/>
          <w:marTop w:val="0"/>
          <w:marBottom w:val="0"/>
          <w:divBdr>
            <w:top w:val="none" w:sz="0" w:space="0" w:color="auto"/>
            <w:left w:val="none" w:sz="0" w:space="0" w:color="auto"/>
            <w:bottom w:val="none" w:sz="0" w:space="0" w:color="auto"/>
            <w:right w:val="none" w:sz="0" w:space="0" w:color="auto"/>
          </w:divBdr>
          <w:divsChild>
            <w:div w:id="913661594">
              <w:marLeft w:val="0"/>
              <w:marRight w:val="0"/>
              <w:marTop w:val="0"/>
              <w:marBottom w:val="0"/>
              <w:divBdr>
                <w:top w:val="none" w:sz="0" w:space="0" w:color="auto"/>
                <w:left w:val="none" w:sz="0" w:space="0" w:color="auto"/>
                <w:bottom w:val="none" w:sz="0" w:space="0" w:color="auto"/>
                <w:right w:val="none" w:sz="0" w:space="0" w:color="auto"/>
              </w:divBdr>
            </w:div>
          </w:divsChild>
        </w:div>
        <w:div w:id="2002197225">
          <w:marLeft w:val="0"/>
          <w:marRight w:val="0"/>
          <w:marTop w:val="0"/>
          <w:marBottom w:val="0"/>
          <w:divBdr>
            <w:top w:val="none" w:sz="0" w:space="0" w:color="auto"/>
            <w:left w:val="none" w:sz="0" w:space="0" w:color="auto"/>
            <w:bottom w:val="none" w:sz="0" w:space="0" w:color="auto"/>
            <w:right w:val="none" w:sz="0" w:space="0" w:color="auto"/>
          </w:divBdr>
          <w:divsChild>
            <w:div w:id="1107774379">
              <w:marLeft w:val="0"/>
              <w:marRight w:val="0"/>
              <w:marTop w:val="0"/>
              <w:marBottom w:val="0"/>
              <w:divBdr>
                <w:top w:val="none" w:sz="0" w:space="0" w:color="auto"/>
                <w:left w:val="none" w:sz="0" w:space="0" w:color="auto"/>
                <w:bottom w:val="none" w:sz="0" w:space="0" w:color="auto"/>
                <w:right w:val="none" w:sz="0" w:space="0" w:color="auto"/>
              </w:divBdr>
              <w:divsChild>
                <w:div w:id="1787309418">
                  <w:marLeft w:val="0"/>
                  <w:marRight w:val="0"/>
                  <w:marTop w:val="0"/>
                  <w:marBottom w:val="0"/>
                  <w:divBdr>
                    <w:top w:val="none" w:sz="0" w:space="0" w:color="auto"/>
                    <w:left w:val="none" w:sz="0" w:space="0" w:color="auto"/>
                    <w:bottom w:val="none" w:sz="0" w:space="0" w:color="auto"/>
                    <w:right w:val="none" w:sz="0" w:space="0" w:color="auto"/>
                  </w:divBdr>
                  <w:divsChild>
                    <w:div w:id="199979672">
                      <w:marLeft w:val="0"/>
                      <w:marRight w:val="0"/>
                      <w:marTop w:val="0"/>
                      <w:marBottom w:val="0"/>
                      <w:divBdr>
                        <w:top w:val="none" w:sz="0" w:space="0" w:color="auto"/>
                        <w:left w:val="none" w:sz="0" w:space="0" w:color="auto"/>
                        <w:bottom w:val="none" w:sz="0" w:space="0" w:color="auto"/>
                        <w:right w:val="none" w:sz="0" w:space="0" w:color="auto"/>
                      </w:divBdr>
                      <w:divsChild>
                        <w:div w:id="1854860">
                          <w:marLeft w:val="0"/>
                          <w:marRight w:val="0"/>
                          <w:marTop w:val="0"/>
                          <w:marBottom w:val="0"/>
                          <w:divBdr>
                            <w:top w:val="none" w:sz="0" w:space="0" w:color="auto"/>
                            <w:left w:val="none" w:sz="0" w:space="0" w:color="auto"/>
                            <w:bottom w:val="none" w:sz="0" w:space="0" w:color="auto"/>
                            <w:right w:val="none" w:sz="0" w:space="0" w:color="auto"/>
                          </w:divBdr>
                          <w:divsChild>
                            <w:div w:id="183985015">
                              <w:marLeft w:val="0"/>
                              <w:marRight w:val="0"/>
                              <w:marTop w:val="0"/>
                              <w:marBottom w:val="0"/>
                              <w:divBdr>
                                <w:top w:val="none" w:sz="0" w:space="0" w:color="auto"/>
                                <w:left w:val="none" w:sz="0" w:space="0" w:color="auto"/>
                                <w:bottom w:val="none" w:sz="0" w:space="0" w:color="auto"/>
                                <w:right w:val="none" w:sz="0" w:space="0" w:color="auto"/>
                              </w:divBdr>
                              <w:divsChild>
                                <w:div w:id="13775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640295">
      <w:bodyDiv w:val="1"/>
      <w:marLeft w:val="0"/>
      <w:marRight w:val="0"/>
      <w:marTop w:val="0"/>
      <w:marBottom w:val="0"/>
      <w:divBdr>
        <w:top w:val="none" w:sz="0" w:space="0" w:color="auto"/>
        <w:left w:val="none" w:sz="0" w:space="0" w:color="auto"/>
        <w:bottom w:val="none" w:sz="0" w:space="0" w:color="auto"/>
        <w:right w:val="none" w:sz="0" w:space="0" w:color="auto"/>
      </w:divBdr>
      <w:divsChild>
        <w:div w:id="1118261489">
          <w:marLeft w:val="0"/>
          <w:marRight w:val="0"/>
          <w:marTop w:val="0"/>
          <w:marBottom w:val="0"/>
          <w:divBdr>
            <w:top w:val="none" w:sz="0" w:space="0" w:color="auto"/>
            <w:left w:val="none" w:sz="0" w:space="0" w:color="auto"/>
            <w:bottom w:val="none" w:sz="0" w:space="0" w:color="auto"/>
            <w:right w:val="none" w:sz="0" w:space="0" w:color="auto"/>
          </w:divBdr>
          <w:divsChild>
            <w:div w:id="1667854322">
              <w:marLeft w:val="0"/>
              <w:marRight w:val="0"/>
              <w:marTop w:val="0"/>
              <w:marBottom w:val="0"/>
              <w:divBdr>
                <w:top w:val="none" w:sz="0" w:space="0" w:color="auto"/>
                <w:left w:val="none" w:sz="0" w:space="0" w:color="auto"/>
                <w:bottom w:val="none" w:sz="0" w:space="0" w:color="auto"/>
                <w:right w:val="none" w:sz="0" w:space="0" w:color="auto"/>
              </w:divBdr>
            </w:div>
          </w:divsChild>
        </w:div>
        <w:div w:id="326253378">
          <w:marLeft w:val="0"/>
          <w:marRight w:val="0"/>
          <w:marTop w:val="0"/>
          <w:marBottom w:val="0"/>
          <w:divBdr>
            <w:top w:val="none" w:sz="0" w:space="0" w:color="auto"/>
            <w:left w:val="none" w:sz="0" w:space="0" w:color="auto"/>
            <w:bottom w:val="none" w:sz="0" w:space="0" w:color="auto"/>
            <w:right w:val="none" w:sz="0" w:space="0" w:color="auto"/>
          </w:divBdr>
          <w:divsChild>
            <w:div w:id="534270595">
              <w:marLeft w:val="0"/>
              <w:marRight w:val="0"/>
              <w:marTop w:val="0"/>
              <w:marBottom w:val="0"/>
              <w:divBdr>
                <w:top w:val="none" w:sz="0" w:space="0" w:color="auto"/>
                <w:left w:val="none" w:sz="0" w:space="0" w:color="auto"/>
                <w:bottom w:val="none" w:sz="0" w:space="0" w:color="auto"/>
                <w:right w:val="none" w:sz="0" w:space="0" w:color="auto"/>
              </w:divBdr>
              <w:divsChild>
                <w:div w:id="571045096">
                  <w:marLeft w:val="0"/>
                  <w:marRight w:val="0"/>
                  <w:marTop w:val="0"/>
                  <w:marBottom w:val="0"/>
                  <w:divBdr>
                    <w:top w:val="none" w:sz="0" w:space="0" w:color="auto"/>
                    <w:left w:val="none" w:sz="0" w:space="0" w:color="auto"/>
                    <w:bottom w:val="none" w:sz="0" w:space="0" w:color="auto"/>
                    <w:right w:val="none" w:sz="0" w:space="0" w:color="auto"/>
                  </w:divBdr>
                  <w:divsChild>
                    <w:div w:id="1592157792">
                      <w:marLeft w:val="0"/>
                      <w:marRight w:val="0"/>
                      <w:marTop w:val="0"/>
                      <w:marBottom w:val="0"/>
                      <w:divBdr>
                        <w:top w:val="none" w:sz="0" w:space="0" w:color="auto"/>
                        <w:left w:val="none" w:sz="0" w:space="0" w:color="auto"/>
                        <w:bottom w:val="none" w:sz="0" w:space="0" w:color="auto"/>
                        <w:right w:val="none" w:sz="0" w:space="0" w:color="auto"/>
                      </w:divBdr>
                      <w:divsChild>
                        <w:div w:id="710035779">
                          <w:marLeft w:val="0"/>
                          <w:marRight w:val="0"/>
                          <w:marTop w:val="0"/>
                          <w:marBottom w:val="0"/>
                          <w:divBdr>
                            <w:top w:val="none" w:sz="0" w:space="0" w:color="auto"/>
                            <w:left w:val="none" w:sz="0" w:space="0" w:color="auto"/>
                            <w:bottom w:val="none" w:sz="0" w:space="0" w:color="auto"/>
                            <w:right w:val="none" w:sz="0" w:space="0" w:color="auto"/>
                          </w:divBdr>
                          <w:divsChild>
                            <w:div w:id="896093614">
                              <w:marLeft w:val="0"/>
                              <w:marRight w:val="0"/>
                              <w:marTop w:val="0"/>
                              <w:marBottom w:val="0"/>
                              <w:divBdr>
                                <w:top w:val="none" w:sz="0" w:space="0" w:color="auto"/>
                                <w:left w:val="none" w:sz="0" w:space="0" w:color="auto"/>
                                <w:bottom w:val="none" w:sz="0" w:space="0" w:color="auto"/>
                                <w:right w:val="none" w:sz="0" w:space="0" w:color="auto"/>
                              </w:divBdr>
                              <w:divsChild>
                                <w:div w:id="1228758289">
                                  <w:marLeft w:val="0"/>
                                  <w:marRight w:val="0"/>
                                  <w:marTop w:val="0"/>
                                  <w:marBottom w:val="0"/>
                                  <w:divBdr>
                                    <w:top w:val="none" w:sz="0" w:space="0" w:color="auto"/>
                                    <w:left w:val="none" w:sz="0" w:space="0" w:color="auto"/>
                                    <w:bottom w:val="none" w:sz="0" w:space="0" w:color="auto"/>
                                    <w:right w:val="none" w:sz="0" w:space="0" w:color="auto"/>
                                  </w:divBdr>
                                </w:div>
                                <w:div w:id="1613437802">
                                  <w:marLeft w:val="0"/>
                                  <w:marRight w:val="0"/>
                                  <w:marTop w:val="0"/>
                                  <w:marBottom w:val="0"/>
                                  <w:divBdr>
                                    <w:top w:val="none" w:sz="0" w:space="0" w:color="auto"/>
                                    <w:left w:val="none" w:sz="0" w:space="0" w:color="auto"/>
                                    <w:bottom w:val="none" w:sz="0" w:space="0" w:color="auto"/>
                                    <w:right w:val="none" w:sz="0" w:space="0" w:color="auto"/>
                                  </w:divBdr>
                                  <w:divsChild>
                                    <w:div w:id="7794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49944">
                          <w:marLeft w:val="0"/>
                          <w:marRight w:val="0"/>
                          <w:marTop w:val="0"/>
                          <w:marBottom w:val="0"/>
                          <w:divBdr>
                            <w:top w:val="none" w:sz="0" w:space="0" w:color="auto"/>
                            <w:left w:val="none" w:sz="0" w:space="0" w:color="auto"/>
                            <w:bottom w:val="none" w:sz="0" w:space="0" w:color="auto"/>
                            <w:right w:val="none" w:sz="0" w:space="0" w:color="auto"/>
                          </w:divBdr>
                          <w:divsChild>
                            <w:div w:id="2084063172">
                              <w:marLeft w:val="0"/>
                              <w:marRight w:val="0"/>
                              <w:marTop w:val="0"/>
                              <w:marBottom w:val="0"/>
                              <w:divBdr>
                                <w:top w:val="none" w:sz="0" w:space="0" w:color="auto"/>
                                <w:left w:val="none" w:sz="0" w:space="0" w:color="auto"/>
                                <w:bottom w:val="none" w:sz="0" w:space="0" w:color="auto"/>
                                <w:right w:val="none" w:sz="0" w:space="0" w:color="auto"/>
                              </w:divBdr>
                              <w:divsChild>
                                <w:div w:id="7014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977158">
      <w:bodyDiv w:val="1"/>
      <w:marLeft w:val="0"/>
      <w:marRight w:val="0"/>
      <w:marTop w:val="0"/>
      <w:marBottom w:val="0"/>
      <w:divBdr>
        <w:top w:val="none" w:sz="0" w:space="0" w:color="auto"/>
        <w:left w:val="none" w:sz="0" w:space="0" w:color="auto"/>
        <w:bottom w:val="none" w:sz="0" w:space="0" w:color="auto"/>
        <w:right w:val="none" w:sz="0" w:space="0" w:color="auto"/>
      </w:divBdr>
    </w:div>
    <w:div w:id="2034912519">
      <w:bodyDiv w:val="1"/>
      <w:marLeft w:val="0"/>
      <w:marRight w:val="0"/>
      <w:marTop w:val="0"/>
      <w:marBottom w:val="0"/>
      <w:divBdr>
        <w:top w:val="none" w:sz="0" w:space="0" w:color="auto"/>
        <w:left w:val="none" w:sz="0" w:space="0" w:color="auto"/>
        <w:bottom w:val="none" w:sz="0" w:space="0" w:color="auto"/>
        <w:right w:val="none" w:sz="0" w:space="0" w:color="auto"/>
      </w:divBdr>
      <w:divsChild>
        <w:div w:id="1117019273">
          <w:marLeft w:val="0"/>
          <w:marRight w:val="0"/>
          <w:marTop w:val="0"/>
          <w:marBottom w:val="0"/>
          <w:divBdr>
            <w:top w:val="none" w:sz="0" w:space="0" w:color="auto"/>
            <w:left w:val="none" w:sz="0" w:space="0" w:color="auto"/>
            <w:bottom w:val="none" w:sz="0" w:space="0" w:color="auto"/>
            <w:right w:val="none" w:sz="0" w:space="0" w:color="auto"/>
          </w:divBdr>
          <w:divsChild>
            <w:div w:id="1750033200">
              <w:marLeft w:val="0"/>
              <w:marRight w:val="0"/>
              <w:marTop w:val="0"/>
              <w:marBottom w:val="0"/>
              <w:divBdr>
                <w:top w:val="none" w:sz="0" w:space="0" w:color="auto"/>
                <w:left w:val="none" w:sz="0" w:space="0" w:color="auto"/>
                <w:bottom w:val="none" w:sz="0" w:space="0" w:color="auto"/>
                <w:right w:val="none" w:sz="0" w:space="0" w:color="auto"/>
              </w:divBdr>
            </w:div>
          </w:divsChild>
        </w:div>
        <w:div w:id="1324818541">
          <w:marLeft w:val="0"/>
          <w:marRight w:val="0"/>
          <w:marTop w:val="0"/>
          <w:marBottom w:val="0"/>
          <w:divBdr>
            <w:top w:val="none" w:sz="0" w:space="0" w:color="auto"/>
            <w:left w:val="none" w:sz="0" w:space="0" w:color="auto"/>
            <w:bottom w:val="none" w:sz="0" w:space="0" w:color="auto"/>
            <w:right w:val="none" w:sz="0" w:space="0" w:color="auto"/>
          </w:divBdr>
          <w:divsChild>
            <w:div w:id="1986274886">
              <w:marLeft w:val="0"/>
              <w:marRight w:val="0"/>
              <w:marTop w:val="0"/>
              <w:marBottom w:val="0"/>
              <w:divBdr>
                <w:top w:val="none" w:sz="0" w:space="0" w:color="auto"/>
                <w:left w:val="none" w:sz="0" w:space="0" w:color="auto"/>
                <w:bottom w:val="none" w:sz="0" w:space="0" w:color="auto"/>
                <w:right w:val="none" w:sz="0" w:space="0" w:color="auto"/>
              </w:divBdr>
              <w:divsChild>
                <w:div w:id="1277325533">
                  <w:marLeft w:val="0"/>
                  <w:marRight w:val="0"/>
                  <w:marTop w:val="0"/>
                  <w:marBottom w:val="0"/>
                  <w:divBdr>
                    <w:top w:val="none" w:sz="0" w:space="0" w:color="auto"/>
                    <w:left w:val="none" w:sz="0" w:space="0" w:color="auto"/>
                    <w:bottom w:val="none" w:sz="0" w:space="0" w:color="auto"/>
                    <w:right w:val="none" w:sz="0" w:space="0" w:color="auto"/>
                  </w:divBdr>
                  <w:divsChild>
                    <w:div w:id="9718541">
                      <w:marLeft w:val="0"/>
                      <w:marRight w:val="0"/>
                      <w:marTop w:val="0"/>
                      <w:marBottom w:val="0"/>
                      <w:divBdr>
                        <w:top w:val="none" w:sz="0" w:space="0" w:color="auto"/>
                        <w:left w:val="none" w:sz="0" w:space="0" w:color="auto"/>
                        <w:bottom w:val="none" w:sz="0" w:space="0" w:color="auto"/>
                        <w:right w:val="none" w:sz="0" w:space="0" w:color="auto"/>
                      </w:divBdr>
                      <w:divsChild>
                        <w:div w:id="87970722">
                          <w:marLeft w:val="0"/>
                          <w:marRight w:val="0"/>
                          <w:marTop w:val="0"/>
                          <w:marBottom w:val="0"/>
                          <w:divBdr>
                            <w:top w:val="none" w:sz="0" w:space="0" w:color="auto"/>
                            <w:left w:val="none" w:sz="0" w:space="0" w:color="auto"/>
                            <w:bottom w:val="none" w:sz="0" w:space="0" w:color="auto"/>
                            <w:right w:val="none" w:sz="0" w:space="0" w:color="auto"/>
                          </w:divBdr>
                          <w:divsChild>
                            <w:div w:id="1792506341">
                              <w:marLeft w:val="0"/>
                              <w:marRight w:val="0"/>
                              <w:marTop w:val="0"/>
                              <w:marBottom w:val="0"/>
                              <w:divBdr>
                                <w:top w:val="none" w:sz="0" w:space="0" w:color="auto"/>
                                <w:left w:val="none" w:sz="0" w:space="0" w:color="auto"/>
                                <w:bottom w:val="none" w:sz="0" w:space="0" w:color="auto"/>
                                <w:right w:val="none" w:sz="0" w:space="0" w:color="auto"/>
                              </w:divBdr>
                              <w:divsChild>
                                <w:div w:id="321158597">
                                  <w:marLeft w:val="0"/>
                                  <w:marRight w:val="0"/>
                                  <w:marTop w:val="0"/>
                                  <w:marBottom w:val="0"/>
                                  <w:divBdr>
                                    <w:top w:val="none" w:sz="0" w:space="0" w:color="auto"/>
                                    <w:left w:val="none" w:sz="0" w:space="0" w:color="auto"/>
                                    <w:bottom w:val="none" w:sz="0" w:space="0" w:color="auto"/>
                                    <w:right w:val="none" w:sz="0" w:space="0" w:color="auto"/>
                                  </w:divBdr>
                                </w:div>
                                <w:div w:id="736248186">
                                  <w:marLeft w:val="0"/>
                                  <w:marRight w:val="0"/>
                                  <w:marTop w:val="0"/>
                                  <w:marBottom w:val="0"/>
                                  <w:divBdr>
                                    <w:top w:val="none" w:sz="0" w:space="0" w:color="auto"/>
                                    <w:left w:val="none" w:sz="0" w:space="0" w:color="auto"/>
                                    <w:bottom w:val="none" w:sz="0" w:space="0" w:color="auto"/>
                                    <w:right w:val="none" w:sz="0" w:space="0" w:color="auto"/>
                                  </w:divBdr>
                                </w:div>
                                <w:div w:id="214120836">
                                  <w:marLeft w:val="0"/>
                                  <w:marRight w:val="0"/>
                                  <w:marTop w:val="0"/>
                                  <w:marBottom w:val="0"/>
                                  <w:divBdr>
                                    <w:top w:val="none" w:sz="0" w:space="0" w:color="auto"/>
                                    <w:left w:val="none" w:sz="0" w:space="0" w:color="auto"/>
                                    <w:bottom w:val="none" w:sz="0" w:space="0" w:color="auto"/>
                                    <w:right w:val="none" w:sz="0" w:space="0" w:color="auto"/>
                                  </w:divBdr>
                                </w:div>
                                <w:div w:id="690767750">
                                  <w:marLeft w:val="0"/>
                                  <w:marRight w:val="0"/>
                                  <w:marTop w:val="0"/>
                                  <w:marBottom w:val="0"/>
                                  <w:divBdr>
                                    <w:top w:val="none" w:sz="0" w:space="0" w:color="auto"/>
                                    <w:left w:val="none" w:sz="0" w:space="0" w:color="auto"/>
                                    <w:bottom w:val="none" w:sz="0" w:space="0" w:color="auto"/>
                                    <w:right w:val="none" w:sz="0" w:space="0" w:color="auto"/>
                                  </w:divBdr>
                                </w:div>
                                <w:div w:id="1802843980">
                                  <w:marLeft w:val="0"/>
                                  <w:marRight w:val="0"/>
                                  <w:marTop w:val="0"/>
                                  <w:marBottom w:val="0"/>
                                  <w:divBdr>
                                    <w:top w:val="none" w:sz="0" w:space="0" w:color="auto"/>
                                    <w:left w:val="none" w:sz="0" w:space="0" w:color="auto"/>
                                    <w:bottom w:val="none" w:sz="0" w:space="0" w:color="auto"/>
                                    <w:right w:val="none" w:sz="0" w:space="0" w:color="auto"/>
                                  </w:divBdr>
                                </w:div>
                                <w:div w:id="1723626758">
                                  <w:marLeft w:val="0"/>
                                  <w:marRight w:val="0"/>
                                  <w:marTop w:val="0"/>
                                  <w:marBottom w:val="0"/>
                                  <w:divBdr>
                                    <w:top w:val="none" w:sz="0" w:space="0" w:color="auto"/>
                                    <w:left w:val="none" w:sz="0" w:space="0" w:color="auto"/>
                                    <w:bottom w:val="none" w:sz="0" w:space="0" w:color="auto"/>
                                    <w:right w:val="none" w:sz="0" w:space="0" w:color="auto"/>
                                  </w:divBdr>
                                </w:div>
                                <w:div w:id="606932625">
                                  <w:marLeft w:val="0"/>
                                  <w:marRight w:val="0"/>
                                  <w:marTop w:val="0"/>
                                  <w:marBottom w:val="0"/>
                                  <w:divBdr>
                                    <w:top w:val="none" w:sz="0" w:space="0" w:color="auto"/>
                                    <w:left w:val="none" w:sz="0" w:space="0" w:color="auto"/>
                                    <w:bottom w:val="none" w:sz="0" w:space="0" w:color="auto"/>
                                    <w:right w:val="none" w:sz="0" w:space="0" w:color="auto"/>
                                  </w:divBdr>
                                </w:div>
                                <w:div w:id="1306394678">
                                  <w:marLeft w:val="0"/>
                                  <w:marRight w:val="0"/>
                                  <w:marTop w:val="0"/>
                                  <w:marBottom w:val="0"/>
                                  <w:divBdr>
                                    <w:top w:val="none" w:sz="0" w:space="0" w:color="auto"/>
                                    <w:left w:val="none" w:sz="0" w:space="0" w:color="auto"/>
                                    <w:bottom w:val="none" w:sz="0" w:space="0" w:color="auto"/>
                                    <w:right w:val="none" w:sz="0" w:space="0" w:color="auto"/>
                                  </w:divBdr>
                                </w:div>
                                <w:div w:id="507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11035">
      <w:bodyDiv w:val="1"/>
      <w:marLeft w:val="0"/>
      <w:marRight w:val="0"/>
      <w:marTop w:val="0"/>
      <w:marBottom w:val="0"/>
      <w:divBdr>
        <w:top w:val="none" w:sz="0" w:space="0" w:color="auto"/>
        <w:left w:val="none" w:sz="0" w:space="0" w:color="auto"/>
        <w:bottom w:val="none" w:sz="0" w:space="0" w:color="auto"/>
        <w:right w:val="none" w:sz="0" w:space="0" w:color="auto"/>
      </w:divBdr>
      <w:divsChild>
        <w:div w:id="1084373857">
          <w:marLeft w:val="0"/>
          <w:marRight w:val="0"/>
          <w:marTop w:val="0"/>
          <w:marBottom w:val="0"/>
          <w:divBdr>
            <w:top w:val="none" w:sz="0" w:space="0" w:color="auto"/>
            <w:left w:val="none" w:sz="0" w:space="0" w:color="auto"/>
            <w:bottom w:val="none" w:sz="0" w:space="0" w:color="auto"/>
            <w:right w:val="none" w:sz="0" w:space="0" w:color="auto"/>
          </w:divBdr>
          <w:divsChild>
            <w:div w:id="206140939">
              <w:marLeft w:val="0"/>
              <w:marRight w:val="0"/>
              <w:marTop w:val="0"/>
              <w:marBottom w:val="0"/>
              <w:divBdr>
                <w:top w:val="none" w:sz="0" w:space="0" w:color="auto"/>
                <w:left w:val="none" w:sz="0" w:space="0" w:color="auto"/>
                <w:bottom w:val="none" w:sz="0" w:space="0" w:color="auto"/>
                <w:right w:val="none" w:sz="0" w:space="0" w:color="auto"/>
              </w:divBdr>
            </w:div>
          </w:divsChild>
        </w:div>
        <w:div w:id="298733053">
          <w:marLeft w:val="0"/>
          <w:marRight w:val="0"/>
          <w:marTop w:val="0"/>
          <w:marBottom w:val="0"/>
          <w:divBdr>
            <w:top w:val="none" w:sz="0" w:space="0" w:color="auto"/>
            <w:left w:val="none" w:sz="0" w:space="0" w:color="auto"/>
            <w:bottom w:val="none" w:sz="0" w:space="0" w:color="auto"/>
            <w:right w:val="none" w:sz="0" w:space="0" w:color="auto"/>
          </w:divBdr>
          <w:divsChild>
            <w:div w:id="1084641126">
              <w:marLeft w:val="0"/>
              <w:marRight w:val="0"/>
              <w:marTop w:val="0"/>
              <w:marBottom w:val="0"/>
              <w:divBdr>
                <w:top w:val="none" w:sz="0" w:space="0" w:color="auto"/>
                <w:left w:val="none" w:sz="0" w:space="0" w:color="auto"/>
                <w:bottom w:val="none" w:sz="0" w:space="0" w:color="auto"/>
                <w:right w:val="none" w:sz="0" w:space="0" w:color="auto"/>
              </w:divBdr>
              <w:divsChild>
                <w:div w:id="1648506762">
                  <w:marLeft w:val="0"/>
                  <w:marRight w:val="0"/>
                  <w:marTop w:val="0"/>
                  <w:marBottom w:val="0"/>
                  <w:divBdr>
                    <w:top w:val="none" w:sz="0" w:space="0" w:color="auto"/>
                    <w:left w:val="none" w:sz="0" w:space="0" w:color="auto"/>
                    <w:bottom w:val="none" w:sz="0" w:space="0" w:color="auto"/>
                    <w:right w:val="none" w:sz="0" w:space="0" w:color="auto"/>
                  </w:divBdr>
                  <w:divsChild>
                    <w:div w:id="1608349353">
                      <w:marLeft w:val="0"/>
                      <w:marRight w:val="0"/>
                      <w:marTop w:val="0"/>
                      <w:marBottom w:val="0"/>
                      <w:divBdr>
                        <w:top w:val="none" w:sz="0" w:space="0" w:color="auto"/>
                        <w:left w:val="none" w:sz="0" w:space="0" w:color="auto"/>
                        <w:bottom w:val="none" w:sz="0" w:space="0" w:color="auto"/>
                        <w:right w:val="none" w:sz="0" w:space="0" w:color="auto"/>
                      </w:divBdr>
                      <w:divsChild>
                        <w:div w:id="1632587510">
                          <w:marLeft w:val="0"/>
                          <w:marRight w:val="0"/>
                          <w:marTop w:val="0"/>
                          <w:marBottom w:val="0"/>
                          <w:divBdr>
                            <w:top w:val="none" w:sz="0" w:space="0" w:color="auto"/>
                            <w:left w:val="none" w:sz="0" w:space="0" w:color="auto"/>
                            <w:bottom w:val="none" w:sz="0" w:space="0" w:color="auto"/>
                            <w:right w:val="none" w:sz="0" w:space="0" w:color="auto"/>
                          </w:divBdr>
                          <w:divsChild>
                            <w:div w:id="103887127">
                              <w:marLeft w:val="0"/>
                              <w:marRight w:val="0"/>
                              <w:marTop w:val="0"/>
                              <w:marBottom w:val="0"/>
                              <w:divBdr>
                                <w:top w:val="none" w:sz="0" w:space="0" w:color="auto"/>
                                <w:left w:val="none" w:sz="0" w:space="0" w:color="auto"/>
                                <w:bottom w:val="none" w:sz="0" w:space="0" w:color="auto"/>
                                <w:right w:val="none" w:sz="0" w:space="0" w:color="auto"/>
                              </w:divBdr>
                              <w:divsChild>
                                <w:div w:id="233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165/f6758978b92339b7e996fde13e5104caec7531d2/" TargetMode="External"/><Relationship Id="rId18" Type="http://schemas.openxmlformats.org/officeDocument/2006/relationships/hyperlink" Target="http://www.consultant.ru/document/cons_doc_LAW_28165/d36363d427eab17744e49ef6f68eae5481107a64/" TargetMode="External"/><Relationship Id="rId26" Type="http://schemas.openxmlformats.org/officeDocument/2006/relationships/hyperlink" Target="http://www.consultant.ru/document/cons_doc_LAW_28165/1bf6ef4b49c12a1c1377ff4bc40256b19f154b53/" TargetMode="External"/><Relationship Id="rId39" Type="http://schemas.openxmlformats.org/officeDocument/2006/relationships/hyperlink" Target="https://www.nalog.gov.ru/rn75/apply_fts/pretrial/complaint_forms/" TargetMode="External"/><Relationship Id="rId3" Type="http://schemas.openxmlformats.org/officeDocument/2006/relationships/settings" Target="settings.xml"/><Relationship Id="rId21" Type="http://schemas.openxmlformats.org/officeDocument/2006/relationships/hyperlink" Target="http://nalog.garant.ru/fns/nk/a56900a35bc61e489d29933bb617a59b/" TargetMode="External"/><Relationship Id="rId34" Type="http://schemas.openxmlformats.org/officeDocument/2006/relationships/hyperlink" Target="http://www.consultant.ru/document/cons_doc_LAW_128811/" TargetMode="External"/><Relationship Id="rId42" Type="http://schemas.openxmlformats.org/officeDocument/2006/relationships/hyperlink" Target="http://nalog.garant.ru/fns/nk/65d319556446be991febc269ec46d49b/" TargetMode="External"/><Relationship Id="rId47" Type="http://schemas.openxmlformats.org/officeDocument/2006/relationships/fontTable" Target="fontTable.xml"/><Relationship Id="rId7" Type="http://schemas.openxmlformats.org/officeDocument/2006/relationships/hyperlink" Target="https://lknpd.nalog.ru/auth/login" TargetMode="External"/><Relationship Id="rId12" Type="http://schemas.openxmlformats.org/officeDocument/2006/relationships/hyperlink" Target="http://www.consultant.ru/document/cons_doc_LAW_28165/7f654bf562647187f031f24dc9a6cb47a6d7c037/" TargetMode="External"/><Relationship Id="rId17" Type="http://schemas.openxmlformats.org/officeDocument/2006/relationships/hyperlink" Target="https://service.nalog.ru/gosreg_new/" TargetMode="External"/><Relationship Id="rId25" Type="http://schemas.openxmlformats.org/officeDocument/2006/relationships/hyperlink" Target="https://www.nalog.gov.ru/rn77/about_fts/about_nalog/11108200/" TargetMode="External"/><Relationship Id="rId33" Type="http://schemas.openxmlformats.org/officeDocument/2006/relationships/hyperlink" Target="http://www.consultant.ru/document/cons_doc_LAW_388995/b004fed0b70d0f223e4a81f8ad6cd92af90a7e3b/" TargetMode="External"/><Relationship Id="rId38" Type="http://schemas.openxmlformats.org/officeDocument/2006/relationships/hyperlink" Target="https://www.gosuslugi.ru" TargetMode="External"/><Relationship Id="rId46" Type="http://schemas.openxmlformats.org/officeDocument/2006/relationships/hyperlink" Target="http://publication.pravo.gov.ru/Document/View/0001202011090023" TargetMode="External"/><Relationship Id="rId2" Type="http://schemas.openxmlformats.org/officeDocument/2006/relationships/styles" Target="styles.xml"/><Relationship Id="rId16" Type="http://schemas.openxmlformats.org/officeDocument/2006/relationships/hyperlink" Target="https://lkfl2.nalog.ru/lkfl/login" TargetMode="External"/><Relationship Id="rId20" Type="http://schemas.openxmlformats.org/officeDocument/2006/relationships/hyperlink" Target="http://nalog.garant.ru/fns/nk/8c635a6adbf5951fcb0f9e5ed6429908/" TargetMode="External"/><Relationship Id="rId29" Type="http://schemas.openxmlformats.org/officeDocument/2006/relationships/hyperlink" Target="http://www.consultant.ru/document/cons_doc_LAW_341398/37ebc84eecef234a40f541e1274021e042abe1bb/" TargetMode="External"/><Relationship Id="rId41" Type="http://schemas.openxmlformats.org/officeDocument/2006/relationships/hyperlink" Target="https://nalog.garant.ru/fns/nk/ab10eb9df42b5dde61c7b7fd114648f5/" TargetMode="External"/><Relationship Id="rId1" Type="http://schemas.openxmlformats.org/officeDocument/2006/relationships/numbering" Target="numbering.xml"/><Relationship Id="rId6" Type="http://schemas.openxmlformats.org/officeDocument/2006/relationships/hyperlink" Target="https://npd.nalog.ru/credit-orgs/" TargetMode="External"/><Relationship Id="rId11" Type="http://schemas.openxmlformats.org/officeDocument/2006/relationships/hyperlink" Target="http://www.consultant.ru/document/cons_doc_LAW_42359/" TargetMode="External"/><Relationship Id="rId24" Type="http://schemas.openxmlformats.org/officeDocument/2006/relationships/hyperlink" Target="http://publication.pravo.gov.ru/Document/View/0001202107020013?index=0" TargetMode="External"/><Relationship Id="rId32" Type="http://schemas.openxmlformats.org/officeDocument/2006/relationships/hyperlink" Target="http://publication.pravo.gov.ru/Document/View/0001202104050039" TargetMode="External"/><Relationship Id="rId37" Type="http://schemas.openxmlformats.org/officeDocument/2006/relationships/hyperlink" Target="http://publication.pravo.gov.ru/Document/View/0001202007310018" TargetMode="External"/><Relationship Id="rId40" Type="http://schemas.openxmlformats.org/officeDocument/2006/relationships/hyperlink" Target="https://nalog.garant.ru/fns/nk/e105bca11c9907fc3c0b2c78485b46b1/" TargetMode="External"/><Relationship Id="rId45" Type="http://schemas.openxmlformats.org/officeDocument/2006/relationships/hyperlink" Target="http://nalog.garant.ru/fns/nk/a80995422893357c4dcb4f5e46e7b499/" TargetMode="External"/><Relationship Id="rId5" Type="http://schemas.openxmlformats.org/officeDocument/2006/relationships/hyperlink" Target="https://lkfl2.nalog.ru/" TargetMode="External"/><Relationship Id="rId15" Type="http://schemas.openxmlformats.org/officeDocument/2006/relationships/hyperlink" Target="http://www.consultant.ru/document/cons_doc_LAW_218074/35872260a1b2f562755cf5cbc1a87c08d522d2ed/" TargetMode="External"/><Relationship Id="rId23" Type="http://schemas.openxmlformats.org/officeDocument/2006/relationships/hyperlink" Target="https://nalog.garant.ru/fns/nk/0fa375ee6abed5e6d3d112dda6a338fe/" TargetMode="External"/><Relationship Id="rId28" Type="http://schemas.openxmlformats.org/officeDocument/2006/relationships/hyperlink" Target="http://www.consultant.ru/document/cons_doc_LAW_304041/2062523fc2d1f8283c0ce1490c506d498369881d/" TargetMode="External"/><Relationship Id="rId36" Type="http://schemas.openxmlformats.org/officeDocument/2006/relationships/hyperlink" Target="http://publication.pravo.gov.ru/Document/View/0001202010270011" TargetMode="External"/><Relationship Id="rId49" Type="http://schemas.microsoft.com/office/2007/relationships/stylesWithEffects" Target="stylesWithEffects.xml"/><Relationship Id="rId10" Type="http://schemas.openxmlformats.org/officeDocument/2006/relationships/hyperlink" Target="https://npd.nalog.ru/credit-orgs/" TargetMode="External"/><Relationship Id="rId19" Type="http://schemas.openxmlformats.org/officeDocument/2006/relationships/hyperlink" Target="http://www.consultant.ru/document/cons_doc_LAW_304058/30b3f8c55f65557c253227a65b908cc075ce114a/" TargetMode="External"/><Relationship Id="rId31" Type="http://schemas.openxmlformats.org/officeDocument/2006/relationships/hyperlink" Target="https://lkfl2.nalog.ru/lkfl/login" TargetMode="External"/><Relationship Id="rId44" Type="http://schemas.openxmlformats.org/officeDocument/2006/relationships/hyperlink" Target="http://publication.pravo.gov.ru/Document/View/0001202107020013" TargetMode="External"/><Relationship Id="rId4" Type="http://schemas.openxmlformats.org/officeDocument/2006/relationships/webSettings" Target="webSettings.xml"/><Relationship Id="rId9" Type="http://schemas.openxmlformats.org/officeDocument/2006/relationships/hyperlink" Target="https://lknpd.nalog.ru/auth/login" TargetMode="External"/><Relationship Id="rId14" Type="http://schemas.openxmlformats.org/officeDocument/2006/relationships/hyperlink" Target="http://www.consultant.ru/document/cons_doc_LAW_28165/997c77e155a52721fe302be0fcf80e1fc2a80173/" TargetMode="External"/><Relationship Id="rId22" Type="http://schemas.openxmlformats.org/officeDocument/2006/relationships/hyperlink" Target="http://publication.pravo.gov.ru/Document/View/0001201909290002" TargetMode="External"/><Relationship Id="rId27" Type="http://schemas.openxmlformats.org/officeDocument/2006/relationships/hyperlink" Target="https://www.nalog.gov.ru/rn77/about_fts/docs/10714172/" TargetMode="External"/><Relationship Id="rId30" Type="http://schemas.openxmlformats.org/officeDocument/2006/relationships/hyperlink" Target="https://order.nalog.ru/" TargetMode="External"/><Relationship Id="rId35" Type="http://schemas.openxmlformats.org/officeDocument/2006/relationships/hyperlink" Target="https://rmsp.nalog.ru/" TargetMode="External"/><Relationship Id="rId43" Type="http://schemas.openxmlformats.org/officeDocument/2006/relationships/hyperlink" Target="http://nalog.garant.ru/fns/nk/65d319556446be991febc269ec46d49b/" TargetMode="External"/><Relationship Id="rId48" Type="http://schemas.openxmlformats.org/officeDocument/2006/relationships/theme" Target="theme/theme1.xml"/><Relationship Id="rId8" Type="http://schemas.openxmlformats.org/officeDocument/2006/relationships/hyperlink" Target="https://npd.nalog.ru/a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5428</Words>
  <Characters>30946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Сафина Инга Александровна</dc:creator>
  <cp:lastModifiedBy>Сафина Инга Александровна</cp:lastModifiedBy>
  <cp:revision>2</cp:revision>
  <dcterms:created xsi:type="dcterms:W3CDTF">2021-08-19T04:19:00Z</dcterms:created>
  <dcterms:modified xsi:type="dcterms:W3CDTF">2021-08-19T04:19:00Z</dcterms:modified>
</cp:coreProperties>
</file>