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B7E31">
        <w:rPr>
          <w:rFonts w:ascii="Times New Roman" w:eastAsia="Calibri" w:hAnsi="Times New Roman" w:cs="Times New Roman"/>
          <w:sz w:val="28"/>
          <w:szCs w:val="28"/>
        </w:rPr>
        <w:t>20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BB7E31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B7E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33E9B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20.12.2019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267AA2" w:rsidRDefault="00267AA2" w:rsidP="0026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hAnsi="Times New Roman" w:cs="Times New Roman"/>
          <w:sz w:val="28"/>
          <w:szCs w:val="28"/>
        </w:rPr>
        <w:t xml:space="preserve">В целях обеспечения присвоения адресов объектам недвижимости, расположенным в сельском поселении «Жипхегенское», в соответствии со 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267AA2">
        <w:rPr>
          <w:rFonts w:ascii="Times New Roman" w:hAnsi="Times New Roman" w:cs="Times New Roman"/>
          <w:sz w:val="28"/>
          <w:szCs w:val="28"/>
        </w:rPr>
        <w:t>Уставом сельского поселения «Жипхегенское»</w:t>
      </w:r>
      <w:r w:rsidRPr="00267A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Pr="00267AA2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502BE1">
        <w:rPr>
          <w:rFonts w:ascii="Times New Roman" w:hAnsi="Times New Roman" w:cs="Times New Roman"/>
          <w:sz w:val="28"/>
          <w:szCs w:val="28"/>
        </w:rPr>
        <w:t xml:space="preserve">поселения «Жипхегенское» 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267AA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267AA2">
        <w:rPr>
          <w:rFonts w:ascii="Times New Roman" w:eastAsia="Calibri" w:hAnsi="Times New Roman" w:cs="Times New Roman"/>
          <w:sz w:val="28"/>
          <w:szCs w:val="28"/>
        </w:rPr>
        <w:t>73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67AA2">
        <w:rPr>
          <w:rFonts w:ascii="Times New Roman" w:eastAsia="Calibri" w:hAnsi="Times New Roman" w:cs="Times New Roman"/>
          <w:sz w:val="28"/>
          <w:szCs w:val="28"/>
        </w:rPr>
        <w:t>20.12.2019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267AA2" w:rsidRPr="00267AA2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267AA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267AA2">
        <w:rPr>
          <w:rFonts w:ascii="Times New Roman" w:eastAsia="Calibri" w:hAnsi="Times New Roman" w:cs="Times New Roman"/>
          <w:sz w:val="28"/>
          <w:szCs w:val="28"/>
        </w:rPr>
        <w:t>2.4.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267AA2" w:rsidRDefault="00604304" w:rsidP="00267AA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eastAsia="Calibri" w:hAnsi="Times New Roman" w:cs="Times New Roman"/>
          <w:sz w:val="28"/>
          <w:szCs w:val="28"/>
        </w:rPr>
        <w:t>«</w:t>
      </w:r>
      <w:r w:rsidR="00267AA2" w:rsidRPr="00267AA2">
        <w:rPr>
          <w:rFonts w:ascii="Times New Roman" w:hAnsi="Times New Roman" w:cs="Times New Roman"/>
          <w:sz w:val="28"/>
          <w:szCs w:val="28"/>
        </w:rPr>
        <w:t>2.4. Срок для принятия решения о выдаче либо отказе в выдаче правового акта о присвоении, изменении и аннулировании адреса объектов недвижимости составляет 5 рабочих дней с момента поступления заявления о выдаче правового акта о присвоении, изменении и аннулировании адреса объектов адресации.</w:t>
      </w:r>
    </w:p>
    <w:p w:rsidR="0080233B" w:rsidRPr="00267AA2" w:rsidRDefault="0080233B" w:rsidP="00267AA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E54E3D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96936"/>
    <w:rsid w:val="001E7DD0"/>
    <w:rsid w:val="002676FB"/>
    <w:rsid w:val="00267AA2"/>
    <w:rsid w:val="004C02C0"/>
    <w:rsid w:val="00502BE1"/>
    <w:rsid w:val="005274C8"/>
    <w:rsid w:val="00567024"/>
    <w:rsid w:val="00604304"/>
    <w:rsid w:val="00633E9B"/>
    <w:rsid w:val="006F1E0C"/>
    <w:rsid w:val="00721186"/>
    <w:rsid w:val="0080233B"/>
    <w:rsid w:val="0083675E"/>
    <w:rsid w:val="00852D6A"/>
    <w:rsid w:val="00872D15"/>
    <w:rsid w:val="0093325A"/>
    <w:rsid w:val="009B1544"/>
    <w:rsid w:val="00B56C1D"/>
    <w:rsid w:val="00BB7E31"/>
    <w:rsid w:val="00CA4710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2021-10-20T02:31:00Z</cp:lastPrinted>
  <dcterms:created xsi:type="dcterms:W3CDTF">2021-04-12T04:59:00Z</dcterms:created>
  <dcterms:modified xsi:type="dcterms:W3CDTF">2021-10-22T01:01:00Z</dcterms:modified>
</cp:coreProperties>
</file>