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A" w:rsidRPr="00A82E9A" w:rsidRDefault="0000412A" w:rsidP="0000412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E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00412A" w:rsidRPr="00A82E9A" w:rsidRDefault="0000412A" w:rsidP="0000412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E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ГОРОДСКОГО ПОСЕЛЕНИЯ «МОГЗОНСКОЕ»</w:t>
      </w:r>
    </w:p>
    <w:p w:rsidR="0000412A" w:rsidRPr="00A82E9A" w:rsidRDefault="0000412A" w:rsidP="000041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82E9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РЕШЕНИЕ</w:t>
      </w:r>
    </w:p>
    <w:p w:rsidR="0000412A" w:rsidRDefault="0000412A" w:rsidP="0000412A">
      <w:pPr>
        <w:pStyle w:val="30"/>
        <w:shd w:val="clear" w:color="auto" w:fill="auto"/>
        <w:ind w:right="40"/>
      </w:pPr>
    </w:p>
    <w:p w:rsidR="0000412A" w:rsidRDefault="0000412A" w:rsidP="0000412A">
      <w:pPr>
        <w:pStyle w:val="30"/>
        <w:shd w:val="clear" w:color="auto" w:fill="auto"/>
        <w:ind w:right="40"/>
      </w:pPr>
    </w:p>
    <w:p w:rsidR="0000412A" w:rsidRDefault="0000412A" w:rsidP="0000412A">
      <w:pPr>
        <w:pStyle w:val="30"/>
        <w:shd w:val="clear" w:color="auto" w:fill="auto"/>
        <w:spacing w:line="280" w:lineRule="exact"/>
        <w:ind w:right="40"/>
      </w:pPr>
    </w:p>
    <w:p w:rsidR="0000412A" w:rsidRDefault="0000412A" w:rsidP="0000412A">
      <w:pPr>
        <w:pStyle w:val="30"/>
        <w:shd w:val="clear" w:color="auto" w:fill="auto"/>
        <w:spacing w:line="280" w:lineRule="exact"/>
        <w:ind w:right="40"/>
      </w:pPr>
    </w:p>
    <w:p w:rsidR="0000412A" w:rsidRDefault="0000412A" w:rsidP="0000412A">
      <w:pPr>
        <w:pStyle w:val="30"/>
        <w:shd w:val="clear" w:color="auto" w:fill="auto"/>
        <w:spacing w:line="280" w:lineRule="exact"/>
        <w:ind w:right="40"/>
      </w:pPr>
    </w:p>
    <w:p w:rsidR="0000412A" w:rsidRDefault="0000412A" w:rsidP="0000412A">
      <w:pPr>
        <w:pStyle w:val="30"/>
        <w:shd w:val="clear" w:color="auto" w:fill="auto"/>
        <w:spacing w:line="280" w:lineRule="exact"/>
        <w:ind w:right="40"/>
      </w:pPr>
    </w:p>
    <w:p w:rsidR="0000412A" w:rsidRDefault="0000412A" w:rsidP="0000412A">
      <w:pPr>
        <w:pStyle w:val="20"/>
        <w:shd w:val="clear" w:color="auto" w:fill="auto"/>
        <w:tabs>
          <w:tab w:val="left" w:pos="7072"/>
        </w:tabs>
        <w:spacing w:before="0" w:after="27" w:line="280" w:lineRule="exact"/>
        <w:ind w:left="640"/>
      </w:pPr>
      <w:r>
        <w:t>17 ноября 2021 года</w:t>
      </w:r>
      <w:r>
        <w:tab/>
        <w:t>№ 52</w:t>
      </w:r>
    </w:p>
    <w:p w:rsidR="0000412A" w:rsidRDefault="0000412A" w:rsidP="0000412A">
      <w:pPr>
        <w:pStyle w:val="20"/>
        <w:shd w:val="clear" w:color="auto" w:fill="auto"/>
        <w:spacing w:before="0" w:after="288" w:line="280" w:lineRule="exact"/>
        <w:ind w:right="40"/>
        <w:jc w:val="center"/>
      </w:pPr>
      <w:proofErr w:type="spellStart"/>
      <w:r>
        <w:t>Пгт</w:t>
      </w:r>
      <w:proofErr w:type="spellEnd"/>
      <w:r>
        <w:t>. Могзон</w:t>
      </w:r>
    </w:p>
    <w:p w:rsidR="0000412A" w:rsidRDefault="0000412A" w:rsidP="0000412A">
      <w:pPr>
        <w:pStyle w:val="30"/>
        <w:shd w:val="clear" w:color="auto" w:fill="auto"/>
        <w:spacing w:after="360" w:line="370" w:lineRule="exact"/>
        <w:ind w:right="40"/>
      </w:pPr>
      <w:r>
        <w:t>Об утверждении прогнозного плана приватизации</w:t>
      </w:r>
      <w:r>
        <w:br/>
        <w:t>муниципального имущества на 2021 год</w:t>
      </w:r>
    </w:p>
    <w:p w:rsidR="0000412A" w:rsidRDefault="0000412A" w:rsidP="0000412A">
      <w:pPr>
        <w:pStyle w:val="20"/>
        <w:shd w:val="clear" w:color="auto" w:fill="auto"/>
        <w:spacing w:before="0" w:after="0" w:line="370" w:lineRule="exact"/>
        <w:ind w:firstLine="400"/>
      </w:pPr>
      <w:proofErr w:type="gramStart"/>
      <w:r>
        <w:t xml:space="preserve">Руководствуясь Федеральными законами от 06.10.2003 </w:t>
      </w:r>
      <w:r>
        <w:rPr>
          <w:lang w:val="en-US" w:bidi="en-US"/>
        </w:rPr>
        <w:t>N</w:t>
      </w:r>
      <w:r w:rsidRPr="00212BAA">
        <w:rPr>
          <w:lang w:bidi="en-US"/>
        </w:rPr>
        <w:t xml:space="preserve"> </w:t>
      </w:r>
      <w:r>
        <w:t xml:space="preserve">131-ФЗ «Об общих принципах организации местного самоуправления в Российской Федерации», от 21.12.2001 </w:t>
      </w:r>
      <w:r>
        <w:rPr>
          <w:lang w:val="en-US" w:bidi="en-US"/>
        </w:rPr>
        <w:t>N</w:t>
      </w:r>
      <w:r w:rsidRPr="00212BAA">
        <w:rPr>
          <w:lang w:bidi="en-US"/>
        </w:rPr>
        <w:t xml:space="preserve"> </w:t>
      </w:r>
      <w:r>
        <w:t xml:space="preserve">178-ФЗ «О приватизации государственного и муниципального имущества», от 22.07.2008 </w:t>
      </w:r>
      <w:r>
        <w:rPr>
          <w:lang w:val="en-US" w:bidi="en-US"/>
        </w:rPr>
        <w:t>N</w:t>
      </w:r>
      <w:r w:rsidRPr="00212BAA">
        <w:rPr>
          <w:lang w:bidi="en-US"/>
        </w:rPr>
        <w:t xml:space="preserve"> </w:t>
      </w:r>
      <w: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акты Российской Федерации», Уставом городского поселения «</w:t>
      </w:r>
      <w:proofErr w:type="spellStart"/>
      <w:r>
        <w:t>Могзонское</w:t>
      </w:r>
      <w:proofErr w:type="spellEnd"/>
      <w:r>
        <w:t>», Совет депутатов городского поселения «</w:t>
      </w:r>
      <w:proofErr w:type="spellStart"/>
      <w:r>
        <w:t>Могзонское</w:t>
      </w:r>
      <w:proofErr w:type="spellEnd"/>
      <w:r>
        <w:t>»</w:t>
      </w:r>
    </w:p>
    <w:p w:rsidR="0000412A" w:rsidRDefault="0000412A" w:rsidP="0000412A">
      <w:pPr>
        <w:pStyle w:val="20"/>
        <w:shd w:val="clear" w:color="auto" w:fill="auto"/>
        <w:spacing w:before="0" w:after="0" w:line="370" w:lineRule="exact"/>
      </w:pPr>
      <w:r>
        <w:t>РЕШИЛ:</w:t>
      </w:r>
    </w:p>
    <w:p w:rsidR="0000412A" w:rsidRDefault="0000412A" w:rsidP="0000412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70" w:lineRule="exact"/>
      </w:pPr>
      <w:r>
        <w:t>Утвердить прогнозный план приватизации муниципального имущества на 2021 год согласно приложению № 1.</w:t>
      </w:r>
    </w:p>
    <w:p w:rsidR="0000412A" w:rsidRDefault="0000412A" w:rsidP="0000412A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after="0" w:line="370" w:lineRule="exact"/>
      </w:pPr>
      <w:r>
        <w:t>Настоящее решение вступает в силу на следующий день после дня его официального опубликования (обнародования).</w:t>
      </w:r>
    </w:p>
    <w:p w:rsidR="0000412A" w:rsidRDefault="0000412A" w:rsidP="0000412A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after="0" w:line="370" w:lineRule="exact"/>
      </w:pPr>
      <w:r w:rsidRPr="00793F2F">
        <w:t>Настоящее решение опубликовать (обнародовать) в сети Интернет на официальном сайте муниципального района «</w:t>
      </w:r>
      <w:proofErr w:type="spellStart"/>
      <w:r w:rsidRPr="00793F2F">
        <w:t>Хилокский</w:t>
      </w:r>
      <w:proofErr w:type="spellEnd"/>
      <w:r w:rsidRPr="00793F2F">
        <w:t xml:space="preserve"> район» по адресу:  </w:t>
      </w:r>
      <w:r>
        <w:t xml:space="preserve">    </w:t>
      </w:r>
      <w:r w:rsidRPr="00793F2F">
        <w:rPr>
          <w:u w:val="single"/>
          <w:lang w:val="en-US"/>
        </w:rPr>
        <w:t>www</w:t>
      </w:r>
      <w:r w:rsidRPr="00793F2F">
        <w:rPr>
          <w:u w:val="single"/>
        </w:rPr>
        <w:t>. hiloksky.75.ru</w:t>
      </w:r>
      <w:r w:rsidRPr="00793F2F">
        <w:t>.</w:t>
      </w:r>
    </w:p>
    <w:p w:rsidR="0000412A" w:rsidRDefault="0000412A" w:rsidP="0000412A"/>
    <w:p w:rsidR="0000412A" w:rsidRDefault="0000412A" w:rsidP="0000412A"/>
    <w:p w:rsidR="0000412A" w:rsidRPr="00A82E9A" w:rsidRDefault="0000412A" w:rsidP="000041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E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 </w:t>
      </w:r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E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«</w:t>
      </w:r>
      <w:proofErr w:type="spellStart"/>
      <w:r w:rsidRPr="00A82E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Могзонское</w:t>
      </w:r>
      <w:proofErr w:type="spellEnd"/>
      <w:r w:rsidRPr="00A82E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                                        Ю. А. </w:t>
      </w:r>
      <w:proofErr w:type="gramStart"/>
      <w:r w:rsidRPr="00A82E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Пухова</w:t>
      </w:r>
      <w:proofErr w:type="gramEnd"/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12A" w:rsidRDefault="0000412A" w:rsidP="0000412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00412A" w:rsidRDefault="0000412A" w:rsidP="0000412A"/>
    <w:p w:rsidR="0000412A" w:rsidRPr="00A82E9A" w:rsidRDefault="0000412A" w:rsidP="0000412A">
      <w:pPr>
        <w:pStyle w:val="20"/>
        <w:shd w:val="clear" w:color="auto" w:fill="auto"/>
        <w:spacing w:before="0" w:after="0" w:line="280" w:lineRule="exact"/>
        <w:jc w:val="right"/>
      </w:pP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right"/>
      </w:pPr>
      <w:r>
        <w:lastRenderedPageBreak/>
        <w:t>ПРИЛОЖЕНИЕ № 1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  <w:jc w:val="right"/>
      </w:pPr>
      <w:r>
        <w:t>к решению</w:t>
      </w:r>
      <w:r w:rsidRPr="00EC5FAB">
        <w:t xml:space="preserve"> </w:t>
      </w:r>
      <w:r>
        <w:t>Совета</w:t>
      </w:r>
      <w:r w:rsidRPr="00EC5FAB">
        <w:t xml:space="preserve"> 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  <w:jc w:val="right"/>
      </w:pPr>
      <w:r>
        <w:t>городского поселения «</w:t>
      </w:r>
      <w:proofErr w:type="spellStart"/>
      <w:r>
        <w:t>Могзонское</w:t>
      </w:r>
      <w:proofErr w:type="spellEnd"/>
      <w:r>
        <w:t xml:space="preserve">» 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  <w:jc w:val="right"/>
      </w:pPr>
      <w:r>
        <w:t>от 17.11.2021 г. № 52</w:t>
      </w:r>
    </w:p>
    <w:p w:rsidR="0000412A" w:rsidRDefault="0000412A" w:rsidP="0000412A">
      <w:pPr>
        <w:pStyle w:val="a4"/>
        <w:shd w:val="clear" w:color="auto" w:fill="auto"/>
      </w:pPr>
      <w:r>
        <w:t xml:space="preserve">  </w:t>
      </w:r>
    </w:p>
    <w:p w:rsidR="0000412A" w:rsidRDefault="0000412A" w:rsidP="0000412A">
      <w:pPr>
        <w:pStyle w:val="a4"/>
        <w:shd w:val="clear" w:color="auto" w:fill="auto"/>
      </w:pPr>
    </w:p>
    <w:p w:rsidR="0000412A" w:rsidRDefault="0000412A" w:rsidP="0000412A">
      <w:pPr>
        <w:pStyle w:val="a4"/>
        <w:shd w:val="clear" w:color="auto" w:fill="auto"/>
      </w:pPr>
    </w:p>
    <w:p w:rsidR="0000412A" w:rsidRDefault="0000412A" w:rsidP="0000412A">
      <w:pPr>
        <w:pStyle w:val="a4"/>
        <w:shd w:val="clear" w:color="auto" w:fill="auto"/>
      </w:pP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  <w:r>
        <w:t>ПРОГНОЗНЫЙ ПЛАН</w:t>
      </w: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  <w:r>
        <w:t xml:space="preserve">ПРИВАТИЗАЦИИ МУНИЦИПАЛЬНОГО ИМУЩЕСТВА </w:t>
      </w: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  <w:r>
        <w:t>НА 2021 ГОД</w:t>
      </w: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</w:p>
    <w:p w:rsidR="0000412A" w:rsidRDefault="0000412A" w:rsidP="0000412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D51211">
        <w:rPr>
          <w:sz w:val="28"/>
          <w:szCs w:val="28"/>
        </w:rPr>
        <w:t>Раздел I</w:t>
      </w:r>
    </w:p>
    <w:p w:rsidR="0000412A" w:rsidRDefault="0000412A" w:rsidP="0000412A">
      <w:pPr>
        <w:pStyle w:val="20"/>
        <w:shd w:val="clear" w:color="auto" w:fill="auto"/>
        <w:spacing w:before="0" w:after="0" w:line="280" w:lineRule="exact"/>
        <w:jc w:val="center"/>
      </w:pPr>
    </w:p>
    <w:p w:rsidR="0000412A" w:rsidRDefault="0000412A" w:rsidP="0000412A">
      <w:pPr>
        <w:pStyle w:val="20"/>
        <w:shd w:val="clear" w:color="auto" w:fill="auto"/>
        <w:spacing w:before="0" w:after="0" w:line="322" w:lineRule="exact"/>
        <w:ind w:firstLine="320"/>
      </w:pPr>
      <w:r>
        <w:t>Основными целыми и задачами политики городского поселения «</w:t>
      </w:r>
      <w:proofErr w:type="spellStart"/>
      <w:r>
        <w:t>Могзонское</w:t>
      </w:r>
      <w:proofErr w:type="spellEnd"/>
      <w:r>
        <w:t>» в сфере приватизации муниципального имущества на 2021 год являются:</w:t>
      </w:r>
    </w:p>
    <w:p w:rsidR="0000412A" w:rsidRDefault="0000412A" w:rsidP="0000412A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326" w:lineRule="exact"/>
      </w:pPr>
      <w: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0412A" w:rsidRDefault="0000412A" w:rsidP="0000412A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240" w:lineRule="auto"/>
      </w:pPr>
      <w:r>
        <w:t>обеспечение поступления неналоговых доходов в бюджет поселение от приватизации муниципального имущества, которое не используется для обеспечения функций и задач</w:t>
      </w:r>
      <w:r w:rsidRPr="00A0450E">
        <w:t xml:space="preserve"> </w:t>
      </w:r>
      <w:r>
        <w:t>городского поселения «</w:t>
      </w:r>
      <w:proofErr w:type="spellStart"/>
      <w:r>
        <w:t>Могзонское</w:t>
      </w:r>
      <w:proofErr w:type="spellEnd"/>
      <w:r>
        <w:t>»;</w:t>
      </w:r>
    </w:p>
    <w:p w:rsidR="0000412A" w:rsidRDefault="0000412A" w:rsidP="0000412A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240" w:lineRule="auto"/>
      </w:pPr>
      <w:r>
        <w:t>сокращение расходов из бюджета поселения на содержание малодоходного имущества.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</w:pPr>
      <w:r>
        <w:t xml:space="preserve">     На 2021 год предложены к приватизации объекты, составляющие казну городского поселения «</w:t>
      </w:r>
      <w:proofErr w:type="spellStart"/>
      <w:r>
        <w:t>Могзонское</w:t>
      </w:r>
      <w:proofErr w:type="spellEnd"/>
      <w:r>
        <w:t>», не обеспечивающие выполнение функций органов</w:t>
      </w:r>
      <w:r>
        <w:tab/>
        <w:t>местного</w:t>
      </w:r>
      <w:r>
        <w:tab/>
        <w:t>самоуправления и не предназначенные для решения вопросов местного значения.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</w:pPr>
      <w:r>
        <w:t xml:space="preserve">     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</w:t>
      </w:r>
      <w:r>
        <w:tab/>
        <w:t>порядке</w:t>
      </w:r>
      <w:r>
        <w:tab/>
        <w:t>утверждаются Советом городского поселения «</w:t>
      </w:r>
      <w:proofErr w:type="spellStart"/>
      <w:r>
        <w:t>Могзонское</w:t>
      </w:r>
      <w:proofErr w:type="spellEnd"/>
      <w:r>
        <w:t>».</w:t>
      </w:r>
    </w:p>
    <w:p w:rsidR="0000412A" w:rsidRDefault="0000412A" w:rsidP="0000412A">
      <w:pPr>
        <w:pStyle w:val="20"/>
        <w:shd w:val="clear" w:color="auto" w:fill="auto"/>
        <w:spacing w:before="0" w:after="0" w:line="240" w:lineRule="auto"/>
      </w:pPr>
    </w:p>
    <w:p w:rsidR="0000412A" w:rsidRPr="00D51211" w:rsidRDefault="0000412A" w:rsidP="0000412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0412A" w:rsidRDefault="0000412A" w:rsidP="0000412A">
      <w:pPr>
        <w:rPr>
          <w:sz w:val="2"/>
          <w:szCs w:val="2"/>
        </w:rPr>
        <w:sectPr w:rsidR="0000412A" w:rsidSect="008D7BEB">
          <w:pgSz w:w="11900" w:h="16840"/>
          <w:pgMar w:top="709" w:right="560" w:bottom="360" w:left="1418" w:header="0" w:footer="3" w:gutter="0"/>
          <w:cols w:space="720"/>
          <w:noEndnote/>
          <w:docGrid w:linePitch="360"/>
        </w:sectPr>
      </w:pPr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  <w:bookmarkStart w:id="1" w:name="bookmark0"/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  <w:r>
        <w:t>Раздел II</w:t>
      </w:r>
      <w:bookmarkEnd w:id="1"/>
    </w:p>
    <w:p w:rsidR="0000412A" w:rsidRDefault="0000412A" w:rsidP="0000412A">
      <w:pPr>
        <w:pStyle w:val="10"/>
        <w:shd w:val="clear" w:color="auto" w:fill="auto"/>
        <w:spacing w:after="0" w:line="280" w:lineRule="exact"/>
        <w:ind w:right="460"/>
      </w:pPr>
    </w:p>
    <w:p w:rsidR="0000412A" w:rsidRDefault="0000412A" w:rsidP="0000412A">
      <w:pPr>
        <w:pStyle w:val="10"/>
        <w:shd w:val="clear" w:color="auto" w:fill="auto"/>
        <w:spacing w:after="0" w:line="322" w:lineRule="exact"/>
        <w:ind w:right="460"/>
      </w:pPr>
      <w:bookmarkStart w:id="2" w:name="bookmark1"/>
      <w:r>
        <w:t xml:space="preserve">Объекты муниципального </w:t>
      </w:r>
      <w:proofErr w:type="gramStart"/>
      <w:r>
        <w:t>имущества</w:t>
      </w:r>
      <w:proofErr w:type="gramEnd"/>
      <w:r>
        <w:br/>
        <w:t>предлагаемые к приватизации</w:t>
      </w:r>
      <w:bookmarkEnd w:id="2"/>
    </w:p>
    <w:p w:rsidR="0000412A" w:rsidRDefault="0000412A" w:rsidP="0000412A">
      <w:pPr>
        <w:pStyle w:val="10"/>
        <w:shd w:val="clear" w:color="auto" w:fill="auto"/>
        <w:spacing w:after="0" w:line="322" w:lineRule="exact"/>
        <w:ind w:right="460"/>
      </w:pPr>
    </w:p>
    <w:p w:rsidR="0000412A" w:rsidRDefault="0000412A" w:rsidP="0000412A">
      <w:pPr>
        <w:pStyle w:val="10"/>
        <w:shd w:val="clear" w:color="auto" w:fill="auto"/>
        <w:spacing w:after="0" w:line="322" w:lineRule="exact"/>
        <w:ind w:right="460"/>
      </w:pPr>
    </w:p>
    <w:tbl>
      <w:tblPr>
        <w:tblpPr w:leftFromText="180" w:rightFromText="180" w:vertAnchor="text" w:horzAnchor="margin" w:tblpXSpec="center" w:tblpY="30"/>
        <w:tblOverlap w:val="never"/>
        <w:tblW w:w="10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2126"/>
        <w:gridCol w:w="3216"/>
        <w:gridCol w:w="2098"/>
      </w:tblGrid>
      <w:tr w:rsidR="0000412A" w:rsidTr="00877795">
        <w:trPr>
          <w:trHeight w:hRule="exact" w:val="1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0pt"/>
              </w:rPr>
              <w:t>Адрес нахождения имущества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Характеристики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Предполагаемый срок приватизации</w:t>
            </w:r>
          </w:p>
        </w:tc>
      </w:tr>
      <w:tr w:rsidR="0000412A" w:rsidTr="00877795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6E4D2A" w:rsidRDefault="0000412A" w:rsidP="0087779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  <w:rPr>
                <w:rStyle w:val="210pt"/>
                <w:rFonts w:eastAsia="Calibri"/>
                <w:sz w:val="22"/>
                <w:szCs w:val="22"/>
              </w:rPr>
            </w:pPr>
          </w:p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  <w:rPr>
                <w:rFonts w:eastAsia="Calibri"/>
                <w:sz w:val="20"/>
                <w:szCs w:val="22"/>
              </w:rPr>
            </w:pPr>
            <w:r>
              <w:rPr>
                <w:rStyle w:val="210pt"/>
                <w:rFonts w:eastAsia="Calibri"/>
                <w:szCs w:val="22"/>
              </w:rPr>
              <w:t>Жилое помещение (квартира)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40" w:lineRule="exact"/>
              <w:ind w:right="132"/>
              <w:jc w:val="center"/>
              <w:rPr>
                <w:rStyle w:val="210pt"/>
              </w:rPr>
            </w:pPr>
          </w:p>
          <w:p w:rsidR="0000412A" w:rsidRDefault="0000412A" w:rsidP="00877795">
            <w:pPr>
              <w:pStyle w:val="20"/>
              <w:shd w:val="clear" w:color="auto" w:fill="auto"/>
              <w:spacing w:before="0" w:after="0" w:line="240" w:lineRule="exact"/>
              <w:ind w:right="132"/>
              <w:jc w:val="center"/>
            </w:pPr>
            <w:r>
              <w:rPr>
                <w:rStyle w:val="210pt"/>
              </w:rPr>
              <w:t xml:space="preserve">Забайкальский край, г. Чита, тракт </w:t>
            </w:r>
            <w:proofErr w:type="spellStart"/>
            <w:r>
              <w:rPr>
                <w:rStyle w:val="210pt"/>
              </w:rPr>
              <w:t>Молоковский</w:t>
            </w:r>
            <w:proofErr w:type="spellEnd"/>
            <w:r>
              <w:rPr>
                <w:rStyle w:val="210pt"/>
              </w:rPr>
              <w:t>, д. 104, кв. 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  <w:rFonts w:eastAsia="Calibri"/>
                <w:sz w:val="20"/>
              </w:rPr>
            </w:pPr>
          </w:p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  <w:rFonts w:eastAsia="Calibri"/>
                <w:sz w:val="20"/>
              </w:rPr>
            </w:pPr>
            <w:r>
              <w:rPr>
                <w:rStyle w:val="28pt"/>
                <w:rFonts w:eastAsia="Calibri"/>
                <w:sz w:val="20"/>
              </w:rPr>
              <w:t xml:space="preserve">Площадь 54,3 </w:t>
            </w:r>
            <w:proofErr w:type="spellStart"/>
            <w:r>
              <w:rPr>
                <w:rStyle w:val="28pt"/>
                <w:rFonts w:eastAsia="Calibri"/>
                <w:sz w:val="20"/>
              </w:rPr>
              <w:t>кв.м</w:t>
            </w:r>
            <w:proofErr w:type="spellEnd"/>
            <w:r>
              <w:rPr>
                <w:rStyle w:val="28pt"/>
                <w:rFonts w:eastAsia="Calibri"/>
                <w:sz w:val="20"/>
              </w:rPr>
              <w:t>., кадастровый номер 75:32:021307:130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 I</w:t>
            </w:r>
            <w:r>
              <w:rPr>
                <w:rStyle w:val="210pt"/>
                <w:lang w:val="en-US"/>
              </w:rPr>
              <w:t>V</w:t>
            </w:r>
            <w:r>
              <w:rPr>
                <w:rStyle w:val="210pt"/>
              </w:rPr>
              <w:t xml:space="preserve">  - квартал</w:t>
            </w:r>
          </w:p>
        </w:tc>
      </w:tr>
      <w:tr w:rsidR="0000412A" w:rsidTr="00877795">
        <w:trPr>
          <w:trHeight w:hRule="exact" w:val="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6E4D2A" w:rsidRDefault="0000412A" w:rsidP="0087779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</w:pPr>
            <w:r>
              <w:rPr>
                <w:rStyle w:val="210pt"/>
                <w:rFonts w:eastAsia="Calibri"/>
                <w:szCs w:val="22"/>
              </w:rPr>
              <w:t>Жилое помещение (квартира)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</w:pPr>
            <w:r>
              <w:rPr>
                <w:rStyle w:val="210pt"/>
              </w:rPr>
              <w:t xml:space="preserve">Забайкальский край, г. Чита, </w:t>
            </w:r>
            <w:proofErr w:type="spellStart"/>
            <w:r>
              <w:rPr>
                <w:rStyle w:val="210pt"/>
              </w:rPr>
              <w:t>мкр</w:t>
            </w:r>
            <w:proofErr w:type="spellEnd"/>
            <w:r>
              <w:rPr>
                <w:rStyle w:val="210pt"/>
              </w:rPr>
              <w:t xml:space="preserve">. </w:t>
            </w:r>
            <w:proofErr w:type="spellStart"/>
            <w:r>
              <w:rPr>
                <w:rStyle w:val="210pt"/>
              </w:rPr>
              <w:t>Агрогородок</w:t>
            </w:r>
            <w:proofErr w:type="spellEnd"/>
            <w:r>
              <w:rPr>
                <w:rStyle w:val="210pt"/>
              </w:rPr>
              <w:t xml:space="preserve"> Опытный, д. 4, кв. 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  <w:rFonts w:eastAsia="Calibri"/>
                <w:sz w:val="20"/>
              </w:rPr>
            </w:pPr>
            <w:r>
              <w:rPr>
                <w:rStyle w:val="28pt"/>
                <w:rFonts w:eastAsia="Calibri"/>
                <w:sz w:val="20"/>
              </w:rPr>
              <w:t xml:space="preserve">Площадь 46,5 </w:t>
            </w:r>
            <w:proofErr w:type="spellStart"/>
            <w:r>
              <w:rPr>
                <w:rStyle w:val="28pt"/>
                <w:rFonts w:eastAsia="Calibri"/>
                <w:sz w:val="20"/>
              </w:rPr>
              <w:t>кв.м</w:t>
            </w:r>
            <w:proofErr w:type="spellEnd"/>
            <w:r>
              <w:rPr>
                <w:rStyle w:val="28pt"/>
                <w:rFonts w:eastAsia="Calibri"/>
                <w:sz w:val="20"/>
              </w:rPr>
              <w:t>., кадастровый номер 75:32:040903:946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</w:t>
            </w:r>
            <w:r>
              <w:rPr>
                <w:rStyle w:val="210pt"/>
                <w:lang w:val="en-US"/>
              </w:rPr>
              <w:t>V</w:t>
            </w:r>
            <w:r>
              <w:rPr>
                <w:rStyle w:val="210pt"/>
              </w:rPr>
              <w:t xml:space="preserve"> - квартал</w:t>
            </w:r>
          </w:p>
        </w:tc>
      </w:tr>
      <w:tr w:rsidR="0000412A" w:rsidTr="00877795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6E4D2A" w:rsidRDefault="0000412A" w:rsidP="0087779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  <w:rPr>
                <w:rStyle w:val="210pt"/>
              </w:rPr>
            </w:pPr>
            <w:r>
              <w:rPr>
                <w:rStyle w:val="210pt"/>
                <w:rFonts w:eastAsia="Calibri"/>
                <w:szCs w:val="22"/>
              </w:rPr>
              <w:t>Жилое помещение (квартира)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Забайкальский край, г. Чита, </w:t>
            </w:r>
            <w:proofErr w:type="spellStart"/>
            <w:r>
              <w:rPr>
                <w:rStyle w:val="210pt"/>
              </w:rPr>
              <w:t>Молоковский</w:t>
            </w:r>
            <w:proofErr w:type="spellEnd"/>
            <w:r>
              <w:rPr>
                <w:rStyle w:val="210pt"/>
              </w:rPr>
              <w:t>, д. 104, кв. 62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2A" w:rsidRPr="000423BD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  <w:rFonts w:eastAsia="Calibri"/>
                <w:sz w:val="20"/>
              </w:rPr>
            </w:pPr>
            <w:r>
              <w:rPr>
                <w:rStyle w:val="28pt"/>
                <w:rFonts w:eastAsia="Calibri"/>
                <w:sz w:val="20"/>
              </w:rPr>
              <w:t xml:space="preserve">Площадь 34 </w:t>
            </w:r>
            <w:proofErr w:type="spellStart"/>
            <w:r>
              <w:rPr>
                <w:rStyle w:val="28pt"/>
                <w:rFonts w:eastAsia="Calibri"/>
                <w:sz w:val="20"/>
              </w:rPr>
              <w:t>кв.м</w:t>
            </w:r>
            <w:proofErr w:type="spellEnd"/>
            <w:r>
              <w:rPr>
                <w:rStyle w:val="28pt"/>
                <w:rFonts w:eastAsia="Calibri"/>
                <w:sz w:val="20"/>
              </w:rPr>
              <w:t>., кадастровый номер 75:32:021307:144</w:t>
            </w:r>
          </w:p>
          <w:p w:rsidR="0000412A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I</w:t>
            </w:r>
            <w:r>
              <w:rPr>
                <w:rStyle w:val="210pt"/>
                <w:lang w:val="en-US"/>
              </w:rPr>
              <w:t>V</w:t>
            </w:r>
            <w:r>
              <w:rPr>
                <w:rStyle w:val="210pt"/>
              </w:rPr>
              <w:t xml:space="preserve"> - квартал</w:t>
            </w:r>
          </w:p>
        </w:tc>
      </w:tr>
      <w:tr w:rsidR="0000412A" w:rsidTr="00877795">
        <w:trPr>
          <w:trHeight w:hRule="exact" w:val="11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12A" w:rsidRPr="006E4D2A" w:rsidRDefault="0000412A" w:rsidP="0087779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0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0" w:lineRule="exact"/>
              <w:ind w:left="132" w:right="132"/>
              <w:jc w:val="left"/>
            </w:pPr>
            <w:r>
              <w:rPr>
                <w:rStyle w:val="210pt"/>
                <w:rFonts w:eastAsia="Calibri"/>
                <w:szCs w:val="22"/>
              </w:rPr>
              <w:t>Жилое помещение (квартира)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</w:pPr>
            <w:r>
              <w:rPr>
                <w:rStyle w:val="210pt"/>
              </w:rPr>
              <w:t xml:space="preserve">Забайкальский край, г. Чита, ул. </w:t>
            </w:r>
            <w:proofErr w:type="spellStart"/>
            <w:r>
              <w:rPr>
                <w:rStyle w:val="210pt"/>
              </w:rPr>
              <w:t>Новопутейская</w:t>
            </w:r>
            <w:proofErr w:type="spellEnd"/>
            <w:r>
              <w:rPr>
                <w:rStyle w:val="210pt"/>
              </w:rPr>
              <w:t xml:space="preserve"> д. 20, кв. 68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  <w:rPr>
                <w:rStyle w:val="28pt"/>
                <w:rFonts w:eastAsia="Calibri"/>
                <w:sz w:val="20"/>
              </w:rPr>
            </w:pPr>
          </w:p>
          <w:p w:rsidR="0000412A" w:rsidRDefault="0000412A" w:rsidP="00877795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  <w:r>
              <w:rPr>
                <w:rStyle w:val="28pt"/>
                <w:rFonts w:eastAsia="Calibri"/>
                <w:sz w:val="20"/>
              </w:rPr>
              <w:t xml:space="preserve">Площадь 77,9 </w:t>
            </w:r>
            <w:proofErr w:type="spellStart"/>
            <w:r>
              <w:rPr>
                <w:rStyle w:val="28pt"/>
                <w:rFonts w:eastAsia="Calibri"/>
                <w:sz w:val="20"/>
              </w:rPr>
              <w:t>кв.м</w:t>
            </w:r>
            <w:proofErr w:type="spellEnd"/>
            <w:r>
              <w:rPr>
                <w:rStyle w:val="28pt"/>
                <w:rFonts w:eastAsia="Calibri"/>
                <w:sz w:val="20"/>
              </w:rPr>
              <w:t>., кадастровый номер 75:32:040941:122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2A" w:rsidRDefault="0000412A" w:rsidP="00877795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</w:t>
            </w:r>
            <w:r>
              <w:rPr>
                <w:rStyle w:val="210pt"/>
                <w:lang w:val="en-US"/>
              </w:rPr>
              <w:t>V</w:t>
            </w:r>
            <w:r>
              <w:rPr>
                <w:rStyle w:val="210pt"/>
              </w:rPr>
              <w:t xml:space="preserve"> - квартал</w:t>
            </w:r>
          </w:p>
        </w:tc>
      </w:tr>
    </w:tbl>
    <w:p w:rsidR="0000412A" w:rsidRDefault="0000412A" w:rsidP="0000412A">
      <w:pPr>
        <w:pStyle w:val="10"/>
        <w:shd w:val="clear" w:color="auto" w:fill="auto"/>
        <w:spacing w:after="0" w:line="322" w:lineRule="exact"/>
        <w:ind w:right="460"/>
      </w:pPr>
    </w:p>
    <w:p w:rsidR="002009F3" w:rsidRDefault="002009F3"/>
    <w:sectPr w:rsidR="0020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2D3"/>
    <w:multiLevelType w:val="hybridMultilevel"/>
    <w:tmpl w:val="2CFC49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CB7F78"/>
    <w:multiLevelType w:val="multilevel"/>
    <w:tmpl w:val="C3C4D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30E3B"/>
    <w:multiLevelType w:val="multilevel"/>
    <w:tmpl w:val="2A8A4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C"/>
    <w:rsid w:val="0000412A"/>
    <w:rsid w:val="002009F3"/>
    <w:rsid w:val="006B635C"/>
    <w:rsid w:val="007D51E1"/>
    <w:rsid w:val="00B94E7F"/>
    <w:rsid w:val="00B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1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41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картинке_"/>
    <w:link w:val="a4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0041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link w:val="10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00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rsid w:val="0000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412A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0412A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00412A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0412A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0412A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1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41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картинке_"/>
    <w:link w:val="a4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0041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link w:val="10"/>
    <w:rsid w:val="00004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00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rsid w:val="0000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412A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0412A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00412A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0412A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0412A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2021-11-22T01:05:00Z</dcterms:created>
  <dcterms:modified xsi:type="dcterms:W3CDTF">2021-11-22T01:05:00Z</dcterms:modified>
</cp:coreProperties>
</file>