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B6" w:rsidRDefault="00C1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F21FB6" w:rsidRDefault="00C1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</w:p>
    <w:p w:rsidR="00F21FB6" w:rsidRDefault="00C1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 2017-2021гг.</w:t>
      </w:r>
    </w:p>
    <w:p w:rsidR="00F21FB6" w:rsidRDefault="00F2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FB6" w:rsidRDefault="00F2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FB6" w:rsidRDefault="00C1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F21FB6" w:rsidRDefault="00F2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FB6" w:rsidRDefault="00F2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B6" w:rsidRDefault="00C1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февраля 2022 года                                                № 38.308</w:t>
      </w:r>
    </w:p>
    <w:p w:rsidR="00F21FB6" w:rsidRDefault="00C1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F21FB6" w:rsidRDefault="00F21FB6">
      <w:pPr>
        <w:tabs>
          <w:tab w:val="left" w:pos="51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21FB6" w:rsidRDefault="00C148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соглашения о передаче полномочий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вопросов местного значения на уровень сельских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поселенийпо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содержанию и обслуживанию водокачек, обеспечения водой населения.</w:t>
      </w:r>
    </w:p>
    <w:p w:rsidR="00F21FB6" w:rsidRDefault="00F2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FB6" w:rsidRDefault="00F21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B6" w:rsidRDefault="00F21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B6" w:rsidRDefault="00C1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 частью 1, частью 3 и частью 4 статьи 14 Федерального закона от 06 октября 2003 года № 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общих принципах организации местного самоуправления в Российской Федерации»  и в связи с целесообразностью передачи части полномочий администрацией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администрации сельского поселения, Совет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F21FB6" w:rsidRDefault="00F21F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B6" w:rsidRDefault="00C148E2">
      <w:pPr>
        <w:numPr>
          <w:ilvl w:val="0"/>
          <w:numId w:val="1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соглашение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район»по решению вопросов местного значения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согласно 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ожения:</w:t>
      </w:r>
    </w:p>
    <w:p w:rsidR="00F21FB6" w:rsidRDefault="00C148E2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Бадинское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Arial Narro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Arial Narrow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);</w:t>
      </w:r>
    </w:p>
    <w:p w:rsidR="00F21FB6" w:rsidRDefault="00C148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соглашения возложить на администрацию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F21FB6" w:rsidRDefault="00C148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(обнародовать) на официальном сайте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F21FB6" w:rsidRDefault="00C148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 01 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21FB6" w:rsidRDefault="00F21F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B6" w:rsidRDefault="00F21F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B6" w:rsidRDefault="00F21F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B6" w:rsidRDefault="00C148E2">
      <w:pPr>
        <w:pStyle w:val="2"/>
        <w:shd w:val="clear" w:color="auto" w:fill="auto"/>
        <w:spacing w:after="0" w:line="240" w:lineRule="auto"/>
        <w:jc w:val="left"/>
        <w:rPr>
          <w:sz w:val="28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Председатель Совета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В.В. Ильенко</w:t>
      </w:r>
    </w:p>
    <w:p w:rsidR="00F21FB6" w:rsidRDefault="00F2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Бадинское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ципального района 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</w:p>
    <w:p w:rsidR="00F21FB6" w:rsidRDefault="00F21F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21FB6" w:rsidRDefault="00C1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21FB6" w:rsidRDefault="00C1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 сельскому поселению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Бадинское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</w:t>
      </w:r>
    </w:p>
    <w:p w:rsidR="00F21FB6" w:rsidRDefault="00F21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21FB6" w:rsidRDefault="00C148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«   » декабря 2021 г.</w:t>
      </w:r>
    </w:p>
    <w:p w:rsidR="00F21FB6" w:rsidRDefault="00F21F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C1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от имени которого действует МУ 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лице Главы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Шишмарёва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Юрия 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именуемый в дальнейшем «Район», с одной стороны, и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Главы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Верхотурова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Сергея Валерьевич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Федерации», Федеральным законом от 27 мая 2014 года № 136-ФЗ «О внесении изменений в статью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F21FB6" w:rsidRDefault="00F2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C148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21FB6" w:rsidRDefault="00C1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составлено в целях передачи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ствлению мер по организации в границах поселения тепло-,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служиванию водокачек (по адресу: Забайкальский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Красноармейская, 9; Забайкальский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40 лет Октября, 22;  Забайкальский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66; Забайкальский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Озерная, 6; Забайкальский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Тэрэпхэн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1а) для обеспечения водой населения.</w:t>
      </w:r>
    </w:p>
    <w:p w:rsidR="00F21FB6" w:rsidRDefault="00F2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1FB6" w:rsidRDefault="00C148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1FB6" w:rsidRDefault="00C148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FB6" w:rsidRDefault="00C148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мер по организации в границах поселения тепло-,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водоснабжения населения, водоотведения, снабжения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топливом в пределах полномочий, установленных законодательством Российской Федерации в части передачи полномочий по содержанию и обслуж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иванию водокачек, обеспечения водой населения:</w:t>
      </w:r>
    </w:p>
    <w:p w:rsidR="00F21FB6" w:rsidRDefault="00C1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водой для удовлетворения бытовых и социальных потребностей населения;</w:t>
      </w:r>
    </w:p>
    <w:p w:rsidR="00F21FB6" w:rsidRDefault="00C1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с организациями различных форм собственности, предоставляющими услуги по водоснабжению;</w:t>
      </w:r>
    </w:p>
    <w:p w:rsidR="00F21FB6" w:rsidRDefault="00C148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 от населения на заключение договоров на летний водопровод;</w:t>
      </w:r>
    </w:p>
    <w:p w:rsidR="00F21FB6" w:rsidRDefault="00C1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работой организаций, осуществляющих водоснабжение населения;</w:t>
      </w:r>
    </w:p>
    <w:p w:rsidR="00F21FB6" w:rsidRDefault="00C1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контроля за надлежащий технической эксплуатацией объектов водоснабжения.</w:t>
      </w:r>
    </w:p>
    <w:p w:rsidR="00F21FB6" w:rsidRDefault="00C1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Району по осуществлению мер по содержанию и обслуживанию водокачек, обеспечения водой населения.</w:t>
      </w:r>
    </w:p>
    <w:p w:rsidR="00F21FB6" w:rsidRDefault="00C1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чий, предусмотренных пунктом 1.1. настоящего Соглашения. </w:t>
      </w:r>
    </w:p>
    <w:p w:rsidR="00F21FB6" w:rsidRDefault="00C1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FB6" w:rsidRDefault="00C14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контроль за исполнением Поселением  переданных ей полномочий;</w:t>
      </w:r>
    </w:p>
    <w:p w:rsidR="00F21FB6" w:rsidRDefault="00C1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осуществлять финансовое обеспечение за счет межбюджетных трансфертов на исполнение полномочий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989,6 (девятьсот восемьдесят девять тысяч шестьсот) рублей в соответствии с расчетом по данному переданному полномочию согласно приложению №1 к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тоящему соглашению.</w:t>
      </w:r>
    </w:p>
    <w:p w:rsidR="00F21FB6" w:rsidRDefault="00C1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21FB6" w:rsidRDefault="00C14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1FB6" w:rsidRDefault="00C14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для осуществления полномочий, предусмотренных пунктом 1.1. настоящего Соглашения.</w:t>
      </w:r>
    </w:p>
    <w:p w:rsidR="00F21FB6" w:rsidRDefault="00C148E2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21FB6" w:rsidRDefault="00C14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трансфертов).</w:t>
      </w:r>
    </w:p>
    <w:p w:rsidR="00F21FB6" w:rsidRDefault="00C1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содержанию и обслуживанию водокачек, обеспечения водой населения.</w:t>
      </w:r>
    </w:p>
    <w:p w:rsidR="00F21FB6" w:rsidRDefault="00C14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ертов) в случае их нецелевого использования Поселением.</w:t>
      </w:r>
    </w:p>
    <w:p w:rsidR="00F21FB6" w:rsidRDefault="00C14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1FB6" w:rsidRDefault="00F21F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C1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определения межбюджетных трансфертов</w:t>
      </w:r>
    </w:p>
    <w:p w:rsidR="00F21FB6" w:rsidRDefault="00C1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1FB6" w:rsidRDefault="00C1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Объем иных межбюджетных трансфертов, необходимых для осуществления указанных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решением Совета депутатов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F21FB6" w:rsidRDefault="00C1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21FB6" w:rsidRDefault="00C1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использованные в текущем финансовом году, могут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21FB6" w:rsidRDefault="00C148E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Суммарный объем иных межбюджетных трансфертов, передаваемых на выполнение части полномочий  из бюджета Района в бюджет Поселения, составляет 989,6 (девятьсот восемьдесят девять тысяч шестьсот) рублей (приложение 1 к данному соглашению).</w:t>
      </w:r>
    </w:p>
    <w:p w:rsidR="00F21FB6" w:rsidRDefault="00F21FB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C148E2">
      <w:pPr>
        <w:spacing w:after="0" w:line="259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Срок действия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соглашения</w:t>
      </w:r>
    </w:p>
    <w:p w:rsidR="00F21FB6" w:rsidRDefault="00C148E2">
      <w:pPr>
        <w:spacing w:after="0" w:line="259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2022 года.</w:t>
      </w:r>
    </w:p>
    <w:p w:rsidR="00F21FB6" w:rsidRDefault="00C148E2">
      <w:pPr>
        <w:spacing w:after="0" w:line="259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1FB6" w:rsidRDefault="00C148E2">
      <w:pPr>
        <w:spacing w:after="0" w:line="259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сторжение настоящего соглашения оформляется Сторонами путём подписания Соглашения о расторжении.</w:t>
      </w:r>
    </w:p>
    <w:p w:rsidR="00F21FB6" w:rsidRDefault="00F21FB6">
      <w:pPr>
        <w:spacing w:after="0" w:line="259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C148E2">
      <w:pPr>
        <w:spacing w:after="0" w:line="259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21FB6" w:rsidRDefault="00C148E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F21FB6" w:rsidRDefault="00C148E2">
      <w:pPr>
        <w:spacing w:after="0" w:line="259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21FB6" w:rsidRDefault="00C148E2">
      <w:pPr>
        <w:spacing w:after="0" w:line="259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1FB6" w:rsidRDefault="00C148E2">
      <w:pPr>
        <w:spacing w:after="0" w:line="259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жбюджетных трансфертов);</w:t>
      </w:r>
    </w:p>
    <w:p w:rsidR="00F21FB6" w:rsidRDefault="00C148E2">
      <w:pPr>
        <w:spacing w:after="0" w:line="259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1FB6" w:rsidRDefault="00C148E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материальными и финансовыми ресурсами.</w:t>
      </w:r>
    </w:p>
    <w:p w:rsidR="00F21FB6" w:rsidRDefault="00C148E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21FB6" w:rsidRDefault="00C148E2">
      <w:pPr>
        <w:spacing w:after="0" w:line="259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21FB6" w:rsidRDefault="00F21FB6">
      <w:pPr>
        <w:spacing w:after="0" w:line="259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C148E2">
      <w:pPr>
        <w:keepNext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21FB6" w:rsidRDefault="00C148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 ответственность за неисполнение обязанностей и ненадлежащее исполнение обязанностей настоящего Соглашения.</w:t>
      </w:r>
    </w:p>
    <w:p w:rsidR="00F21FB6" w:rsidRDefault="00C148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какой- либо из Сторон вытекающих из настоящего соглашения обязательств,  другая Сторона вправе требовать расторжения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соглашения, уплаты неустойки в размере 0,01% от суммы предусмотренных в месяц межбюджетных трансфертов.</w:t>
      </w:r>
    </w:p>
    <w:p w:rsidR="00F21FB6" w:rsidRDefault="00C148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Должностные лица Поселения в пределах своей компетенции несут ответственность за содержание и достоверность сведений, предоставляемых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настоящим Соглашением.</w:t>
      </w:r>
    </w:p>
    <w:p w:rsidR="00F21FB6" w:rsidRDefault="00F21F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C148E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21FB6" w:rsidRDefault="00C148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F21FB6" w:rsidRDefault="00F21FB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FB6" w:rsidRDefault="00C148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</w:t>
      </w:r>
    </w:p>
    <w:p w:rsidR="00F21FB6" w:rsidRDefault="00C148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1FB6" w:rsidRDefault="00C148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Внесение изменений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1FB6" w:rsidRDefault="00C148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сполнении настоящего Соглашения, подлежат рассмотрению в порядке, предусмотренном действующим законодательством.</w:t>
      </w:r>
    </w:p>
    <w:p w:rsidR="00F21FB6" w:rsidRDefault="00F21F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C148E2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9571" w:type="dxa"/>
        <w:tblLayout w:type="fixed"/>
        <w:tblLook w:val="04A0"/>
      </w:tblPr>
      <w:tblGrid>
        <w:gridCol w:w="4387"/>
        <w:gridCol w:w="5184"/>
      </w:tblGrid>
      <w:tr w:rsidR="00F21FB6">
        <w:trPr>
          <w:trHeight w:val="6201"/>
        </w:trPr>
        <w:tc>
          <w:tcPr>
            <w:tcW w:w="4387" w:type="dxa"/>
            <w:shd w:val="clear" w:color="auto" w:fill="auto"/>
          </w:tcPr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г.Хилок ул.Лен</w:t>
            </w: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ина 9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</w:t>
            </w:r>
            <w:proofErr w:type="spellStart"/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л/с 04913010570)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7523002911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F21FB6" w:rsidRPr="00C148E2" w:rsidRDefault="00F21FB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FB6" w:rsidRPr="00C148E2" w:rsidRDefault="00F21FB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F21FB6" w:rsidRPr="00C148E2" w:rsidRDefault="00C148E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Ю.Р. </w:t>
            </w:r>
            <w:proofErr w:type="spellStart"/>
            <w:r w:rsidRPr="00C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Шишмарёв</w:t>
            </w:r>
            <w:proofErr w:type="spellEnd"/>
          </w:p>
        </w:tc>
        <w:tc>
          <w:tcPr>
            <w:tcW w:w="5183" w:type="dxa"/>
            <w:shd w:val="clear" w:color="auto" w:fill="auto"/>
          </w:tcPr>
          <w:p w:rsidR="00F21FB6" w:rsidRPr="00C148E2" w:rsidRDefault="00C1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C148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Бадинское</w:t>
            </w:r>
            <w:proofErr w:type="spellEnd"/>
            <w:r w:rsidRPr="00C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с.Бада</w:t>
            </w:r>
            <w:proofErr w:type="spellEnd"/>
            <w:r w:rsidRPr="00C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26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14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spellEnd"/>
            <w:r w:rsidRPr="00C14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/с 40101810200000010001</w:t>
            </w:r>
          </w:p>
          <w:p w:rsidR="00F21FB6" w:rsidRPr="00C148E2" w:rsidRDefault="00C14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E2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(Администрация</w:t>
            </w:r>
          </w:p>
          <w:p w:rsidR="00F21FB6" w:rsidRPr="00C148E2" w:rsidRDefault="00C14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E2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 образования Сельского поселения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4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  <w:proofErr w:type="spellStart"/>
            <w:r w:rsidRPr="00C14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Бадинское</w:t>
            </w:r>
            <w:proofErr w:type="spellEnd"/>
            <w:r w:rsidRPr="00C14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" л/с 04913010910)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4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БИК047601001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4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ИНН 7538000522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4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КПП 753801001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48E2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ОКТМО</w:t>
            </w:r>
            <w:r w:rsidRPr="00C14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76647405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4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ОТДЕЛЕНИЕ </w:t>
            </w:r>
            <w:r w:rsidRPr="00C14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ЧИТА Г. ЧИТА</w:t>
            </w:r>
          </w:p>
          <w:p w:rsidR="00F21FB6" w:rsidRPr="00C148E2" w:rsidRDefault="00F21FB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1FB6" w:rsidRPr="00C148E2" w:rsidRDefault="00F21FB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C148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Бадинское</w:t>
            </w:r>
            <w:proofErr w:type="spellEnd"/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21FB6" w:rsidRPr="00C148E2" w:rsidRDefault="00C148E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48E2">
              <w:rPr>
                <w:rFonts w:ascii="Courier New" w:eastAsia="Calibri" w:hAnsi="Courier New" w:cs="Courier New"/>
                <w:sz w:val="24"/>
                <w:szCs w:val="24"/>
              </w:rPr>
              <w:t xml:space="preserve">_______________ </w:t>
            </w:r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148E2">
              <w:rPr>
                <w:rFonts w:ascii="Times New Roman" w:eastAsia="Calibri" w:hAnsi="Times New Roman" w:cs="Times New Roman"/>
                <w:sz w:val="24"/>
                <w:szCs w:val="24"/>
              </w:rPr>
              <w:t>Верхотуров</w:t>
            </w:r>
            <w:proofErr w:type="spellEnd"/>
          </w:p>
        </w:tc>
      </w:tr>
    </w:tbl>
    <w:p w:rsidR="00F21FB6" w:rsidRDefault="00F2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F21FB6" w:rsidRDefault="00F2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F2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Бадинское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21FB6" w:rsidRDefault="00C14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</w:p>
    <w:p w:rsidR="00F21FB6" w:rsidRDefault="00F2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B6" w:rsidRDefault="00C1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21FB6" w:rsidRDefault="00C1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ции в границах поселения тепло-,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еспечения водой населения</w:t>
      </w:r>
    </w:p>
    <w:p w:rsidR="00F21FB6" w:rsidRDefault="00F2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747" w:type="dxa"/>
        <w:tblInd w:w="-176" w:type="dxa"/>
        <w:tblLayout w:type="fixed"/>
        <w:tblLook w:val="04A0"/>
      </w:tblPr>
      <w:tblGrid>
        <w:gridCol w:w="673"/>
        <w:gridCol w:w="4830"/>
        <w:gridCol w:w="2124"/>
        <w:gridCol w:w="2120"/>
      </w:tblGrid>
      <w:tr w:rsidR="00F21FB6">
        <w:trPr>
          <w:trHeight w:val="924"/>
        </w:trPr>
        <w:tc>
          <w:tcPr>
            <w:tcW w:w="672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0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обязательства</w:t>
            </w:r>
          </w:p>
        </w:tc>
        <w:tc>
          <w:tcPr>
            <w:tcW w:w="2124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20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выделяемая на затраты тыс. руб.</w:t>
            </w:r>
          </w:p>
        </w:tc>
      </w:tr>
      <w:tr w:rsidR="00F21FB6">
        <w:trPr>
          <w:trHeight w:val="759"/>
        </w:trPr>
        <w:tc>
          <w:tcPr>
            <w:tcW w:w="672" w:type="dxa"/>
            <w:vMerge w:val="restart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vAlign w:val="center"/>
          </w:tcPr>
          <w:p w:rsidR="00F21FB6" w:rsidRDefault="00C148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4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договору</w:t>
            </w:r>
          </w:p>
        </w:tc>
        <w:tc>
          <w:tcPr>
            <w:tcW w:w="2120" w:type="dxa"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FB6">
        <w:trPr>
          <w:trHeight w:val="759"/>
        </w:trPr>
        <w:tc>
          <w:tcPr>
            <w:tcW w:w="672" w:type="dxa"/>
            <w:vMerge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  <w:vMerge/>
            <w:vAlign w:val="center"/>
          </w:tcPr>
          <w:p w:rsidR="00F21FB6" w:rsidRDefault="00F21F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э/энергия</w:t>
            </w:r>
          </w:p>
        </w:tc>
        <w:tc>
          <w:tcPr>
            <w:tcW w:w="2120" w:type="dxa"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1FB6">
        <w:trPr>
          <w:trHeight w:val="759"/>
        </w:trPr>
        <w:tc>
          <w:tcPr>
            <w:tcW w:w="672" w:type="dxa"/>
            <w:vMerge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  <w:vMerge/>
            <w:vAlign w:val="center"/>
          </w:tcPr>
          <w:p w:rsidR="00F21FB6" w:rsidRDefault="00F21F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дров</w:t>
            </w:r>
          </w:p>
        </w:tc>
        <w:tc>
          <w:tcPr>
            <w:tcW w:w="2120" w:type="dxa"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FB6">
        <w:trPr>
          <w:trHeight w:val="419"/>
        </w:trPr>
        <w:tc>
          <w:tcPr>
            <w:tcW w:w="672" w:type="dxa"/>
            <w:vMerge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  <w:vMerge/>
            <w:vAlign w:val="center"/>
          </w:tcPr>
          <w:p w:rsidR="00F21FB6" w:rsidRDefault="00F21F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воды</w:t>
            </w:r>
          </w:p>
        </w:tc>
        <w:tc>
          <w:tcPr>
            <w:tcW w:w="2120" w:type="dxa"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FB6">
        <w:trPr>
          <w:trHeight w:val="555"/>
        </w:trPr>
        <w:tc>
          <w:tcPr>
            <w:tcW w:w="672" w:type="dxa"/>
            <w:vMerge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  <w:vMerge/>
            <w:vAlign w:val="center"/>
          </w:tcPr>
          <w:p w:rsidR="00F21FB6" w:rsidRDefault="00F21F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0" w:type="dxa"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FB6">
        <w:trPr>
          <w:trHeight w:val="555"/>
        </w:trPr>
        <w:tc>
          <w:tcPr>
            <w:tcW w:w="672" w:type="dxa"/>
            <w:vMerge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  <w:vMerge/>
            <w:vAlign w:val="center"/>
          </w:tcPr>
          <w:p w:rsidR="00F21FB6" w:rsidRDefault="00F21F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э/лампочек</w:t>
            </w:r>
          </w:p>
        </w:tc>
        <w:tc>
          <w:tcPr>
            <w:tcW w:w="2120" w:type="dxa"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FB6">
        <w:trPr>
          <w:trHeight w:val="555"/>
        </w:trPr>
        <w:tc>
          <w:tcPr>
            <w:tcW w:w="672" w:type="dxa"/>
            <w:vMerge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  <w:vMerge/>
            <w:vAlign w:val="center"/>
          </w:tcPr>
          <w:p w:rsidR="00F21FB6" w:rsidRDefault="00F21F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извести</w:t>
            </w:r>
          </w:p>
        </w:tc>
        <w:tc>
          <w:tcPr>
            <w:tcW w:w="2120" w:type="dxa"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FB6">
        <w:trPr>
          <w:trHeight w:val="555"/>
        </w:trPr>
        <w:tc>
          <w:tcPr>
            <w:tcW w:w="672" w:type="dxa"/>
            <w:vMerge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  <w:vMerge/>
            <w:vAlign w:val="center"/>
          </w:tcPr>
          <w:p w:rsidR="00F21FB6" w:rsidRDefault="00F21F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качества воды</w:t>
            </w:r>
          </w:p>
        </w:tc>
        <w:tc>
          <w:tcPr>
            <w:tcW w:w="2120" w:type="dxa"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FB6">
        <w:trPr>
          <w:trHeight w:val="278"/>
        </w:trPr>
        <w:tc>
          <w:tcPr>
            <w:tcW w:w="672" w:type="dxa"/>
            <w:vAlign w:val="center"/>
          </w:tcPr>
          <w:p w:rsidR="00F21FB6" w:rsidRDefault="00F21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54" w:type="dxa"/>
            <w:gridSpan w:val="2"/>
            <w:vAlign w:val="center"/>
          </w:tcPr>
          <w:p w:rsidR="00F21FB6" w:rsidRDefault="00C148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vAlign w:val="center"/>
          </w:tcPr>
          <w:p w:rsidR="00F21FB6" w:rsidRDefault="00C14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989,6</w:t>
            </w:r>
          </w:p>
        </w:tc>
      </w:tr>
    </w:tbl>
    <w:p w:rsidR="00F21FB6" w:rsidRDefault="00F21FB6"/>
    <w:p w:rsidR="00F21FB6" w:rsidRDefault="00F21FB6"/>
    <w:sectPr w:rsidR="00F21FB6" w:rsidSect="00F21F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E3F"/>
    <w:multiLevelType w:val="multilevel"/>
    <w:tmpl w:val="0AD00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E8B1406"/>
    <w:multiLevelType w:val="multilevel"/>
    <w:tmpl w:val="C234F9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987176"/>
    <w:multiLevelType w:val="multilevel"/>
    <w:tmpl w:val="0A8040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characterSpacingControl w:val="doNotCompress"/>
  <w:compat/>
  <w:rsids>
    <w:rsidRoot w:val="00F21FB6"/>
    <w:rsid w:val="00C148E2"/>
    <w:rsid w:val="00F2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21FB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21FB6"/>
    <w:pPr>
      <w:spacing w:after="140"/>
    </w:pPr>
  </w:style>
  <w:style w:type="paragraph" w:styleId="a5">
    <w:name w:val="List"/>
    <w:basedOn w:val="a4"/>
    <w:rsid w:val="00F21FB6"/>
    <w:rPr>
      <w:rFonts w:ascii="Times New Roman" w:hAnsi="Times New Roman" w:cs="Lucida Sans"/>
    </w:rPr>
  </w:style>
  <w:style w:type="paragraph" w:customStyle="1" w:styleId="Caption">
    <w:name w:val="Caption"/>
    <w:basedOn w:val="a"/>
    <w:qFormat/>
    <w:rsid w:val="00F21FB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6">
    <w:name w:val="index heading"/>
    <w:basedOn w:val="a"/>
    <w:qFormat/>
    <w:rsid w:val="00F21FB6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 (2)"/>
    <w:basedOn w:val="a"/>
    <w:qFormat/>
    <w:rsid w:val="00F21FB6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1167B4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1910</Words>
  <Characters>10890</Characters>
  <Application>Microsoft Office Word</Application>
  <DocSecurity>0</DocSecurity>
  <Lines>90</Lines>
  <Paragraphs>25</Paragraphs>
  <ScaleCrop>false</ScaleCrop>
  <Company>Krokoz™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spezTRO</dc:creator>
  <dc:description/>
  <cp:lastModifiedBy>Регистр</cp:lastModifiedBy>
  <cp:revision>4</cp:revision>
  <dcterms:created xsi:type="dcterms:W3CDTF">2022-01-24T23:49:00Z</dcterms:created>
  <dcterms:modified xsi:type="dcterms:W3CDTF">2022-02-09T05:50:00Z</dcterms:modified>
  <dc:language>ru-RU</dc:language>
</cp:coreProperties>
</file>