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C6" w:rsidRDefault="000161C6">
      <w:pPr>
        <w:jc w:val="right"/>
        <w:outlineLvl w:val="1"/>
        <w:rPr>
          <w:b/>
          <w:sz w:val="28"/>
          <w:szCs w:val="28"/>
        </w:rPr>
      </w:pPr>
    </w:p>
    <w:p w:rsidR="000161C6" w:rsidRDefault="006969B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61C6" w:rsidRDefault="000161C6">
      <w:pPr>
        <w:jc w:val="both"/>
        <w:outlineLvl w:val="1"/>
        <w:rPr>
          <w:sz w:val="28"/>
          <w:szCs w:val="28"/>
        </w:rPr>
      </w:pPr>
    </w:p>
    <w:p w:rsidR="000161C6" w:rsidRDefault="0069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0161C6" w:rsidRDefault="0069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РАЙОН»</w:t>
      </w:r>
    </w:p>
    <w:p w:rsidR="000161C6" w:rsidRDefault="0069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161C6" w:rsidRDefault="000161C6">
      <w:pPr>
        <w:jc w:val="both"/>
        <w:rPr>
          <w:sz w:val="28"/>
          <w:szCs w:val="28"/>
        </w:rPr>
      </w:pPr>
    </w:p>
    <w:p w:rsidR="000161C6" w:rsidRDefault="0069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6969BC">
      <w:pPr>
        <w:rPr>
          <w:sz w:val="28"/>
          <w:szCs w:val="28"/>
        </w:rPr>
      </w:pPr>
      <w:r>
        <w:rPr>
          <w:sz w:val="28"/>
          <w:szCs w:val="28"/>
        </w:rPr>
        <w:t>08 февраля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38.309</w:t>
      </w:r>
    </w:p>
    <w:p w:rsidR="000161C6" w:rsidRDefault="000161C6">
      <w:pPr>
        <w:rPr>
          <w:sz w:val="28"/>
          <w:szCs w:val="28"/>
        </w:rPr>
      </w:pPr>
    </w:p>
    <w:p w:rsidR="000161C6" w:rsidRDefault="006969BC">
      <w:pPr>
        <w:tabs>
          <w:tab w:val="left" w:pos="935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осуществления государственных полномочий по сбору информации, необходимой для ведения регистра </w:t>
      </w:r>
      <w:r>
        <w:rPr>
          <w:sz w:val="28"/>
          <w:szCs w:val="28"/>
        </w:rPr>
        <w:t>муниципальных нормативных правовых актов Забайкальского края</w:t>
      </w: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6969BC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 </w:t>
      </w:r>
      <w:hyperlink r:id="rId6">
        <w:r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Забайкальского края от 10 июня 2020 года № 1826-ЗЗК "Об отдельных вопросах организации местного сам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оуправления в Забайкальском крае",  Законом Забайкальского края от 29 марта 2010 года №343-ЗЗК «О наделении органов местного самоуправления муниципальных районов Забайкальского края государственными полномочиями по сбору информации от поселений, входящих 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муниципальный район, необходимой для ведения регистра муниципальных нормативных правовых актов Забайкальского края»,  </w:t>
      </w:r>
      <w:hyperlink r:id="rId7">
        <w:r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Постановлением Правительства Забайкальского края от 9 октября 2020 г.</w:t>
        </w:r>
        <w:r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№ 409 "Об утверждении Положения о некоторых вопросах ведения регистра муниципальных нормативных правовых актов Забайкальского края"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ст. 33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края, Совет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Хил</w:t>
      </w:r>
      <w:r>
        <w:rPr>
          <w:rFonts w:ascii="Times New Roman" w:hAnsi="Times New Roman" w:cs="Times New Roman"/>
          <w:b w:val="0"/>
          <w:sz w:val="28"/>
          <w:szCs w:val="28"/>
        </w:rPr>
        <w:t>окский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0161C6" w:rsidRDefault="000161C6">
      <w:pPr>
        <w:jc w:val="both"/>
        <w:rPr>
          <w:sz w:val="28"/>
          <w:szCs w:val="28"/>
        </w:rPr>
      </w:pP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осуществления государственных полномочий по сбору информации, необходимой для ведения регистра муниципальных нормативных правовых актов Забайкальского края согласно приложению.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решение вступает в силу на следующий день после </w:t>
      </w:r>
      <w:r>
        <w:rPr>
          <w:spacing w:val="-1"/>
          <w:sz w:val="28"/>
          <w:szCs w:val="28"/>
        </w:rPr>
        <w:t xml:space="preserve">дня его официального опубликования (обнародования) и распространяется на </w:t>
      </w:r>
      <w:r>
        <w:rPr>
          <w:sz w:val="28"/>
          <w:szCs w:val="28"/>
        </w:rPr>
        <w:t>правоотношения, возникшие с 01 января 2022 года.</w:t>
      </w:r>
    </w:p>
    <w:p w:rsidR="000161C6" w:rsidRDefault="000161C6">
      <w:pPr>
        <w:ind w:firstLine="709"/>
        <w:jc w:val="both"/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6969B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161C6" w:rsidRDefault="006969B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Ильенко В.В.</w:t>
      </w: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Pr="006969BC" w:rsidRDefault="006969BC">
      <w:pPr>
        <w:ind w:left="4253"/>
        <w:jc w:val="right"/>
        <w:rPr>
          <w:sz w:val="28"/>
          <w:szCs w:val="28"/>
        </w:rPr>
      </w:pPr>
      <w:r w:rsidRPr="006969BC">
        <w:rPr>
          <w:sz w:val="28"/>
          <w:szCs w:val="28"/>
        </w:rPr>
        <w:t>Приложение</w:t>
      </w:r>
    </w:p>
    <w:p w:rsidR="000161C6" w:rsidRPr="006969BC" w:rsidRDefault="006969BC">
      <w:pPr>
        <w:ind w:left="4253"/>
        <w:jc w:val="right"/>
        <w:rPr>
          <w:sz w:val="28"/>
          <w:szCs w:val="28"/>
        </w:rPr>
      </w:pPr>
      <w:r w:rsidRPr="006969BC">
        <w:rPr>
          <w:sz w:val="28"/>
          <w:szCs w:val="28"/>
        </w:rPr>
        <w:t>к решению Совета муниципального района «</w:t>
      </w:r>
      <w:proofErr w:type="spellStart"/>
      <w:r w:rsidRPr="006969BC">
        <w:rPr>
          <w:sz w:val="28"/>
          <w:szCs w:val="28"/>
        </w:rPr>
        <w:t>Хилокский</w:t>
      </w:r>
      <w:proofErr w:type="spellEnd"/>
      <w:r w:rsidRPr="006969BC">
        <w:rPr>
          <w:sz w:val="28"/>
          <w:szCs w:val="28"/>
        </w:rPr>
        <w:t xml:space="preserve"> район» Забайкальского края </w:t>
      </w:r>
    </w:p>
    <w:p w:rsidR="000161C6" w:rsidRPr="006969BC" w:rsidRDefault="006969BC" w:rsidP="006969BC">
      <w:pPr>
        <w:jc w:val="right"/>
        <w:rPr>
          <w:sz w:val="28"/>
          <w:szCs w:val="28"/>
        </w:rPr>
      </w:pPr>
      <w:r w:rsidRPr="006969BC">
        <w:rPr>
          <w:sz w:val="28"/>
          <w:szCs w:val="28"/>
        </w:rPr>
        <w:t xml:space="preserve">  от «08» февраля 2022 года № 38.309</w:t>
      </w:r>
    </w:p>
    <w:p w:rsidR="000161C6" w:rsidRDefault="000161C6">
      <w:pPr>
        <w:jc w:val="both"/>
        <w:rPr>
          <w:sz w:val="28"/>
          <w:szCs w:val="28"/>
        </w:rPr>
      </w:pPr>
    </w:p>
    <w:p w:rsidR="000161C6" w:rsidRDefault="0069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61C6" w:rsidRDefault="0069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государственных полномочий по сбору информации, необходимой для ведения реги</w:t>
      </w:r>
      <w:r>
        <w:rPr>
          <w:b/>
          <w:sz w:val="28"/>
          <w:szCs w:val="28"/>
        </w:rPr>
        <w:t>стра муниципальных нормативных правовых актов Забайкальского края</w:t>
      </w:r>
    </w:p>
    <w:p w:rsidR="000161C6" w:rsidRDefault="000161C6">
      <w:pPr>
        <w:jc w:val="both"/>
        <w:rPr>
          <w:sz w:val="28"/>
          <w:szCs w:val="28"/>
        </w:rPr>
      </w:pPr>
    </w:p>
    <w:p w:rsidR="000161C6" w:rsidRDefault="0069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161C6" w:rsidRDefault="000161C6">
      <w:pPr>
        <w:jc w:val="both"/>
        <w:rPr>
          <w:sz w:val="28"/>
          <w:szCs w:val="28"/>
        </w:rPr>
      </w:pP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в соответствии с Законом Забайкальского края от 29 марта 2010 года № 343-ЗЗК «О наделении органов местного самоуправления муниципальных районов </w:t>
      </w:r>
      <w:r>
        <w:rPr>
          <w:sz w:val="28"/>
          <w:szCs w:val="28"/>
        </w:rPr>
        <w:t>Забайкальского края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края» определяет осуществление государственных полн</w:t>
      </w:r>
      <w:r>
        <w:rPr>
          <w:sz w:val="28"/>
          <w:szCs w:val="28"/>
        </w:rPr>
        <w:t>омочий по сбору информации, необходимой для ведения регистра муниципальных нормативных правовых актов Забайкальского края (далее - Регистр).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Настоящий порядок  регулирует осуществление государственных полномочий по сбору информации от поселений, входя</w:t>
      </w:r>
      <w:r>
        <w:rPr>
          <w:sz w:val="28"/>
          <w:szCs w:val="28"/>
        </w:rPr>
        <w:t>щих в муниципальный район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район», необходимой для ведения регистра муниципальных нормативных правовых актов Забайкальского края (далее – государственные полномочия).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Предметом государственных полномочий является сбор копий муниципальных нор</w:t>
      </w:r>
      <w:r>
        <w:rPr>
          <w:sz w:val="28"/>
          <w:szCs w:val="28"/>
        </w:rPr>
        <w:t>мативных правовых актов поселений, входящих в муниципальный район, а также сведения об источниках, датах и номерах официальных изданий, в которых публикуются указанные акты, или сведения об их обнародовании либо сведения о том, что указанные акты не были о</w:t>
      </w:r>
      <w:r>
        <w:rPr>
          <w:sz w:val="28"/>
          <w:szCs w:val="28"/>
        </w:rPr>
        <w:t>публикованы (обнародованы).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Органы местного самоуправления наделяются государственными полномочиями на неограниченный срок.</w:t>
      </w:r>
    </w:p>
    <w:p w:rsidR="000161C6" w:rsidRDefault="000161C6">
      <w:pPr>
        <w:ind w:firstLine="709"/>
        <w:jc w:val="both"/>
        <w:rPr>
          <w:sz w:val="28"/>
          <w:szCs w:val="28"/>
        </w:rPr>
      </w:pPr>
    </w:p>
    <w:p w:rsidR="000161C6" w:rsidRDefault="006969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Должностные лица, уполномоченные осуществлять деятельность по реализации государственных полномочий.</w:t>
      </w:r>
    </w:p>
    <w:p w:rsidR="000161C6" w:rsidRDefault="000161C6">
      <w:pPr>
        <w:ind w:firstLine="709"/>
        <w:jc w:val="both"/>
        <w:rPr>
          <w:sz w:val="28"/>
          <w:szCs w:val="28"/>
        </w:rPr>
      </w:pP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Должностное лицо</w:t>
      </w:r>
      <w:r>
        <w:rPr>
          <w:sz w:val="28"/>
          <w:szCs w:val="28"/>
        </w:rPr>
        <w:t>, уполномоченное осуществлять деятельность по реализации государственных полномочий (далее - должностные лица) являются сотрудником отдела информатизации и связи администрации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 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  <w:t xml:space="preserve"> Глава муниципального района «</w:t>
      </w:r>
      <w:proofErr w:type="spellStart"/>
      <w:r>
        <w:rPr>
          <w:sz w:val="28"/>
          <w:szCs w:val="28"/>
        </w:rPr>
        <w:t>Хил</w:t>
      </w:r>
      <w:r>
        <w:rPr>
          <w:sz w:val="28"/>
          <w:szCs w:val="28"/>
        </w:rPr>
        <w:t>окский</w:t>
      </w:r>
      <w:proofErr w:type="spellEnd"/>
      <w:r>
        <w:rPr>
          <w:sz w:val="28"/>
          <w:szCs w:val="28"/>
        </w:rPr>
        <w:t xml:space="preserve"> район», по рекомендации начальника отдела информатизации и связи, назначает должностное лицо по выполнению государственных полномочий.</w:t>
      </w:r>
    </w:p>
    <w:p w:rsidR="000161C6" w:rsidRDefault="000161C6">
      <w:pPr>
        <w:ind w:firstLine="709"/>
        <w:jc w:val="both"/>
        <w:rPr>
          <w:sz w:val="28"/>
          <w:szCs w:val="28"/>
        </w:rPr>
      </w:pPr>
    </w:p>
    <w:p w:rsidR="000161C6" w:rsidRDefault="006969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Порядок организации сбора информации от поселений</w:t>
      </w:r>
    </w:p>
    <w:p w:rsidR="000161C6" w:rsidRDefault="000161C6">
      <w:pPr>
        <w:ind w:firstLine="709"/>
        <w:jc w:val="both"/>
        <w:rPr>
          <w:sz w:val="28"/>
          <w:szCs w:val="28"/>
        </w:rPr>
      </w:pPr>
    </w:p>
    <w:p w:rsidR="000161C6" w:rsidRDefault="006969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3.1.Включение в Регистр муниципальных нормативных правовых </w:t>
      </w:r>
      <w:r>
        <w:rPr>
          <w:sz w:val="28"/>
          <w:szCs w:val="28"/>
        </w:rPr>
        <w:t>актов, принятых (изданных) на территории поселений</w:t>
      </w:r>
    </w:p>
    <w:p w:rsidR="000161C6" w:rsidRDefault="000161C6">
      <w:pPr>
        <w:ind w:firstLine="709"/>
        <w:jc w:val="center"/>
        <w:rPr>
          <w:sz w:val="28"/>
          <w:szCs w:val="28"/>
        </w:rPr>
      </w:pP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информацией, необходимой для ведения регистра муниципальных нормативных правовых актов Забайкальского края (далее – Регистр), понимаются документы и материалы, указанные в части 4 статьи 39 Закона Заб</w:t>
      </w:r>
      <w:r>
        <w:rPr>
          <w:sz w:val="28"/>
          <w:szCs w:val="28"/>
        </w:rPr>
        <w:t>айкальского края от 10 июня 2020 года № 1826-ЗЗК «Об отдельных вопросах организации местного самоуправления в Забайкальском крае», и информация, указанная в части 2 статьи 1 Закона Забайкальского края от 29 марта 2010 года N 343-ЗЗК «О наделении органов ме</w:t>
      </w:r>
      <w:r>
        <w:rPr>
          <w:sz w:val="28"/>
          <w:szCs w:val="28"/>
        </w:rPr>
        <w:t>стного самоуправления муниципальных районов Забайкальского края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края»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од информацией от поселений, входящих в муниципальный район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 (далее – поселения муниципального района), необходимой для ведения регистра муниципальных нормативных правовых актов Забайкальского края (далее - информация о</w:t>
      </w:r>
      <w:r>
        <w:rPr>
          <w:sz w:val="28"/>
          <w:szCs w:val="28"/>
        </w:rPr>
        <w:t>т поселений), понимаются копии муниципальных нормативных правовых актов поселений муниципального района, а также сведения об источниках, датах и номерах официальных изданий, в которых публикуются указанные акты, или сведения об их обнародовании, либо сведе</w:t>
      </w:r>
      <w:r>
        <w:rPr>
          <w:sz w:val="28"/>
          <w:szCs w:val="28"/>
        </w:rPr>
        <w:t>ния о том, что указанные акты не были опубликованы (обнародованы).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 Муниципальные правовые акты подлежат включению в Регистр, если они носят нормативный правовой характер, существенными признаками которого являются: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(издание) муниципального</w:t>
      </w:r>
      <w:r>
        <w:rPr>
          <w:sz w:val="28"/>
          <w:szCs w:val="28"/>
        </w:rPr>
        <w:t xml:space="preserve"> нормативного правового акта в установленном порядке органом местного самоуправления или должностным лицом поселения муниципального района;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муниципальном нормативном правовом акте правовых норм (правил поведения), обязательных для неопределенно</w:t>
      </w:r>
      <w:r>
        <w:rPr>
          <w:sz w:val="28"/>
          <w:szCs w:val="28"/>
        </w:rPr>
        <w:t>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Включению в Регистр подлежат все действующие муниципальные нормативные право</w:t>
      </w:r>
      <w:r>
        <w:rPr>
          <w:sz w:val="28"/>
          <w:szCs w:val="28"/>
        </w:rPr>
        <w:t>вые акты, в том числе оформленные в виде правовых актов решения, принятые на местном референдуме (сходе граждан), вне зависимости от срока их действия, а также: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муниципальные правовые акты, изменяющие (дополняющие) основной муниципальный нормативный прав</w:t>
      </w:r>
      <w:r>
        <w:rPr>
          <w:sz w:val="28"/>
          <w:szCs w:val="28"/>
        </w:rPr>
        <w:t>овой акт в целом или его часть;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правовые акты, содержащие положения об отмене, признании утратившим силу, продлении срока действия, приостановлении действия основного муниципального нормативного правового акта, признании его недействующим;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правовые акты, устанавливающие порядок, сроки ввода в действие (вступления в силу) основного муниципального нормативного правового акта в целом или его частей, а также содержащие иную информацию о состоянии или изменении реквизитов основног</w:t>
      </w:r>
      <w:r>
        <w:rPr>
          <w:sz w:val="28"/>
          <w:szCs w:val="28"/>
        </w:rPr>
        <w:t>о муниципального нормативного правового акта.</w:t>
      </w:r>
    </w:p>
    <w:p w:rsidR="000161C6" w:rsidRDefault="000161C6">
      <w:pPr>
        <w:ind w:firstLine="709"/>
        <w:jc w:val="both"/>
        <w:rPr>
          <w:sz w:val="28"/>
          <w:szCs w:val="28"/>
        </w:rPr>
      </w:pP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В Регистр не включаются: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нормативные правовые акты, содержащие сведения, составляющие государственную тайну;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ненормативные муниципальные правовые акты;</w:t>
      </w:r>
    </w:p>
    <w:p w:rsidR="000161C6" w:rsidRDefault="0069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нормативные прав</w:t>
      </w:r>
      <w:r>
        <w:rPr>
          <w:sz w:val="28"/>
          <w:szCs w:val="28"/>
        </w:rPr>
        <w:t>овые акты, не действующие на 01 января 2009 года.</w:t>
      </w:r>
    </w:p>
    <w:p w:rsidR="000161C6" w:rsidRDefault="000161C6">
      <w:pPr>
        <w:ind w:firstLine="709"/>
        <w:jc w:val="both"/>
        <w:rPr>
          <w:sz w:val="28"/>
          <w:szCs w:val="28"/>
        </w:rPr>
      </w:pPr>
    </w:p>
    <w:p w:rsidR="000161C6" w:rsidRDefault="000161C6">
      <w:pPr>
        <w:ind w:firstLine="709"/>
        <w:jc w:val="both"/>
        <w:rPr>
          <w:sz w:val="28"/>
          <w:szCs w:val="28"/>
        </w:rPr>
      </w:pPr>
    </w:p>
    <w:p w:rsidR="000161C6" w:rsidRDefault="000161C6">
      <w:pPr>
        <w:jc w:val="both"/>
        <w:rPr>
          <w:sz w:val="28"/>
          <w:szCs w:val="28"/>
        </w:rPr>
      </w:pPr>
      <w:bookmarkStart w:id="0" w:name="Par0"/>
      <w:bookmarkEnd w:id="0"/>
    </w:p>
    <w:p w:rsidR="000161C6" w:rsidRDefault="00696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Предоставление в Регистр муниципальных нормативных правовых актов, принятых (изданных) на территории поселений</w:t>
      </w:r>
    </w:p>
    <w:p w:rsidR="000161C6" w:rsidRDefault="000161C6">
      <w:pPr>
        <w:jc w:val="center"/>
        <w:rPr>
          <w:b/>
          <w:sz w:val="28"/>
          <w:szCs w:val="28"/>
        </w:rPr>
      </w:pPr>
    </w:p>
    <w:p w:rsidR="000161C6" w:rsidRDefault="000161C6">
      <w:pPr>
        <w:jc w:val="center"/>
        <w:rPr>
          <w:b/>
          <w:sz w:val="28"/>
          <w:szCs w:val="28"/>
        </w:rPr>
      </w:pP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Деятельность по сбору информации от поселений, входящих в муниципальный район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края, необходимой для ведения регистра муниципальных нормативных правовых актов Забайкальского края (далее - Регистр) осуществляется администрацией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 (далее - Админи</w:t>
      </w:r>
      <w:r>
        <w:rPr>
          <w:sz w:val="28"/>
          <w:szCs w:val="28"/>
        </w:rPr>
        <w:t>страция).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3.2.2.Непосредственно сбор информации от поселений, в том числе ведение базы данных Регистра уровня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 с использованием программы «Автоматизированного рабочего места муниципального образова</w:t>
      </w:r>
      <w:r>
        <w:rPr>
          <w:sz w:val="28"/>
          <w:szCs w:val="28"/>
        </w:rPr>
        <w:t>ния» (далее АРМ «Муниципал») с расширенной лицензией уровня муниципального района, осуществляется лицом, ответственным за сбор данной информации, назначенным в соответствии с п.2.2.настоящего Порядка  (далее - ответственное лицо).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3.2.3. Глава городского (</w:t>
      </w:r>
      <w:r>
        <w:rPr>
          <w:sz w:val="28"/>
          <w:szCs w:val="28"/>
        </w:rPr>
        <w:t>сельского) поселения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 обеспечивает направление информации, необходимой для ведения Регистра, главе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район», в течение пятнадцати календарных дней со дня принятия мун</w:t>
      </w:r>
      <w:r>
        <w:rPr>
          <w:sz w:val="28"/>
          <w:szCs w:val="28"/>
        </w:rPr>
        <w:t xml:space="preserve">иципальных нормативных правовых актов, в том числе оформленных в виде правовых актов решений, принятых на местном референдуме (сходе граждан), и следующих документов в электронном виде </w:t>
      </w:r>
      <w:r>
        <w:rPr>
          <w:sz w:val="28"/>
          <w:szCs w:val="28"/>
        </w:rPr>
        <w:lastRenderedPageBreak/>
        <w:t>через систему электронного документооборота (СЭД) или на официальную эл</w:t>
      </w:r>
      <w:r>
        <w:rPr>
          <w:sz w:val="28"/>
          <w:szCs w:val="28"/>
        </w:rPr>
        <w:t xml:space="preserve">ектронную почту: </w:t>
      </w:r>
      <w:proofErr w:type="spellStart"/>
      <w:r>
        <w:rPr>
          <w:sz w:val="28"/>
          <w:szCs w:val="28"/>
        </w:rPr>
        <w:t>admhilok@mail.ru</w:t>
      </w:r>
      <w:proofErr w:type="spellEnd"/>
      <w:r>
        <w:rPr>
          <w:sz w:val="28"/>
          <w:szCs w:val="28"/>
        </w:rPr>
        <w:t>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сопроводительное письмо по форме согласно приложению № 1 к Положению о некоторых вопросах ведения регистра муниципальных нормативных правовых актов Забайкальского края, утверждённому постановлением Правительства Забайка</w:t>
      </w:r>
      <w:r>
        <w:rPr>
          <w:sz w:val="28"/>
          <w:szCs w:val="28"/>
        </w:rPr>
        <w:t>льского края от 09.10.2020 № 409 (далее – Положение);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муниципального нормативного правового акта;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копии муниципального нормативного правового акта, изменяющего ранее принятый муниципальный нормативный правовой акт, одновременно </w:t>
      </w:r>
      <w:r>
        <w:rPr>
          <w:sz w:val="28"/>
          <w:szCs w:val="28"/>
        </w:rPr>
        <w:t>направляются: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ранее принятого муниципального нормативного правового акта, кроме случая, когда такой акт был включен Регистр;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ранее принятого муниципального нормативного правового акта с учетом внесенных изменений;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копии муни</w:t>
      </w:r>
      <w:r>
        <w:rPr>
          <w:sz w:val="28"/>
          <w:szCs w:val="28"/>
        </w:rPr>
        <w:t xml:space="preserve">ципального нормативного правового акта, признающего утратившим силу (отменяющего) ранее принятый муниципальный нормативный правовой акт в целом или признающего утратившим силу (отменяющего) часть ранее принятого муниципального нормативного правового акта, </w:t>
      </w:r>
      <w:r>
        <w:rPr>
          <w:sz w:val="28"/>
          <w:szCs w:val="28"/>
        </w:rPr>
        <w:t>одновременно направляется копия ранее принятого муниципального нормативного правового акта, кроме случая, когда такой акт внесен в Регистр;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3.2.4. Сведения об источниках, датах и номерах официальных изданий, в которых опубликованы муниципальные нормативные</w:t>
      </w:r>
      <w:r>
        <w:rPr>
          <w:sz w:val="28"/>
          <w:szCs w:val="28"/>
        </w:rPr>
        <w:t xml:space="preserve"> правовые акты, или сведения об их обнародовании либо сведения о том, что указанные акты не были опубликованы (обнародованы), в виде справки по форме согласно приложению № 2 к Порядку.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3.2.5. Документы в электронном виде, указанные в пункте 3.2.3. настояще</w:t>
      </w:r>
      <w:r>
        <w:rPr>
          <w:sz w:val="28"/>
          <w:szCs w:val="28"/>
        </w:rPr>
        <w:t xml:space="preserve">го Порядка, подготавливаются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муниципального нормативного правового акта должна соответствовать тексту подлинника муниципального нормативного правового акта.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3.2.6. Поступившие в Администрацию документы, указанные в пункте 3.2.3. насто</w:t>
      </w:r>
      <w:r>
        <w:rPr>
          <w:sz w:val="28"/>
          <w:szCs w:val="28"/>
        </w:rPr>
        <w:t>ящего Порядка, регистрируются путем присвоения входящего номера сопроводительному письму и в течение одного дня передаются ответственному лицу.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3.2.7. Ответственное лицо в течение 10 календарных дней со дня регистрации документов: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соответствие</w:t>
      </w:r>
      <w:r>
        <w:rPr>
          <w:sz w:val="28"/>
          <w:szCs w:val="28"/>
        </w:rPr>
        <w:t xml:space="preserve"> документов требованиям, установленным Положением "О некоторых вопросах ведения регистра муниципальных нормативных правовых актов Забайкальского края", утвержденным Постановлением Правительства Забайкальского края от 9 октября 2020 г. № 409  и настоящим По</w:t>
      </w:r>
      <w:r>
        <w:rPr>
          <w:sz w:val="28"/>
          <w:szCs w:val="28"/>
        </w:rPr>
        <w:t>рядком;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обрабатывает копии муниципальных нормативных правовых актов, а также сведения об источниках, датах и номерах официальных изданий, в которых </w:t>
      </w:r>
      <w:r>
        <w:rPr>
          <w:sz w:val="28"/>
          <w:szCs w:val="28"/>
        </w:rPr>
        <w:lastRenderedPageBreak/>
        <w:t>опубликованы муниципальные нормативные правовые акты, с использованием программного обеспечения Министерст</w:t>
      </w:r>
      <w:r>
        <w:rPr>
          <w:sz w:val="28"/>
          <w:szCs w:val="28"/>
        </w:rPr>
        <w:t>ва юстиции Российской Федерации, заверяет их электронной подписью главы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Администрация приостанавливает действия по направлению муниципального нормативного правового акта соответствующего поселения для </w:t>
      </w:r>
      <w:r>
        <w:rPr>
          <w:sz w:val="28"/>
          <w:szCs w:val="28"/>
        </w:rPr>
        <w:t>внесения в базу данных Регистра до момента устранения выявленных нарушений в случаях: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представленное сопроводительное письмо по форме согласно приложению №1 не заверено личной подписью Главы администрации городского (сельского) поселения; 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ко</w:t>
      </w:r>
      <w:r>
        <w:rPr>
          <w:sz w:val="28"/>
          <w:szCs w:val="28"/>
        </w:rPr>
        <w:t>пия муниципального нормативного правового акта представлена не в полном объеме, не содержит основных реквизитов либо имеет ненадлежащее качество, исключающее ее прочтение;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не представлены сведения об источниках, датах и номерах официальных изданий, </w:t>
      </w:r>
      <w:r>
        <w:rPr>
          <w:sz w:val="28"/>
          <w:szCs w:val="28"/>
        </w:rPr>
        <w:t>в которых опубликован муниципальный нормативный правовой акт, или сведения о его обнародовании, либо сведения о том, что указанный акт не был опубликован (обнародован);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не представлена копия муниципального нормативного правового акта, в который внос</w:t>
      </w:r>
      <w:r>
        <w:rPr>
          <w:sz w:val="28"/>
          <w:szCs w:val="28"/>
        </w:rPr>
        <w:t>ятся изменения, либо который признается утратившим силу (отменяется), кроме случаев, когда такой акт был ранее внесен в базу данных Регистра;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не представлен текст ранее принятого муниципального нормативного правового акта с учетом внесенных изменени</w:t>
      </w:r>
      <w:r>
        <w:rPr>
          <w:sz w:val="28"/>
          <w:szCs w:val="28"/>
        </w:rPr>
        <w:t>й.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3.2.9. В случае выявления нарушений, указанных в пункте 3.2.8.  настоящего Порядка, Администрация в течение 8 календарных дней со дня регистрации пакета документов направляет главе городского (сельского) поселен</w:t>
      </w:r>
      <w:bookmarkStart w:id="1" w:name="_GoBack"/>
      <w:bookmarkEnd w:id="1"/>
      <w:r>
        <w:rPr>
          <w:sz w:val="28"/>
          <w:szCs w:val="28"/>
        </w:rPr>
        <w:t xml:space="preserve">ия уведомление о приостановлении действий </w:t>
      </w:r>
      <w:r>
        <w:rPr>
          <w:sz w:val="28"/>
          <w:szCs w:val="28"/>
        </w:rPr>
        <w:t>по направлению муниципального нормативного правового акта для внесения в базу данных Регистра с указанием выявленных нарушений.</w:t>
      </w:r>
    </w:p>
    <w:p w:rsidR="000161C6" w:rsidRDefault="006969BC">
      <w:pPr>
        <w:jc w:val="both"/>
        <w:rPr>
          <w:sz w:val="28"/>
        </w:rPr>
      </w:pPr>
      <w:r>
        <w:rPr>
          <w:sz w:val="28"/>
          <w:szCs w:val="28"/>
        </w:rPr>
        <w:t xml:space="preserve">3.2.10. </w:t>
      </w:r>
      <w:r>
        <w:rPr>
          <w:sz w:val="28"/>
        </w:rPr>
        <w:t xml:space="preserve"> Глава городского (сельского поселения) не позднее 5 рабочих дней со дня получения уведомления устраняет выявленные нару</w:t>
      </w:r>
      <w:r>
        <w:rPr>
          <w:sz w:val="28"/>
        </w:rPr>
        <w:t>шения и направляет в Администрацию муниципального района "</w:t>
      </w:r>
      <w:proofErr w:type="spellStart"/>
      <w:r>
        <w:rPr>
          <w:sz w:val="28"/>
        </w:rPr>
        <w:t>Хилокский</w:t>
      </w:r>
      <w:proofErr w:type="spellEnd"/>
      <w:r>
        <w:rPr>
          <w:sz w:val="28"/>
        </w:rPr>
        <w:t xml:space="preserve"> район" необходимую информацию и действия по внесению муниципального нормативного правового акта в базу данных Регистра возобновляются.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3.2.11. Глава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обеспечивает направление информации, необходимой для ведения Регистра, в Администрацию Губернатора Забайкальского края в течение пятнадцати календарных дней со дня принятия муниципальных нормативных правовых актов, в том числе оформленных в виде правовых </w:t>
      </w:r>
      <w:r>
        <w:rPr>
          <w:sz w:val="28"/>
          <w:szCs w:val="28"/>
        </w:rPr>
        <w:t>актов решений, принятых на местном референдуме (сходе граждан), и следующих документов в электронном виде с использованием государственной информационной системы Забайкальского края «Электронный документооборот в исполнительных органах государственной влас</w:t>
      </w:r>
      <w:r>
        <w:rPr>
          <w:sz w:val="28"/>
          <w:szCs w:val="28"/>
        </w:rPr>
        <w:t>ти Забайкальского края» (СЭД Дело):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сопроводительное письмо по форме, согласно приложению № 3 к Порядку;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копия муниципального нормативного правового акта;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копии муниципального нормативного правового акта, изменяющего ранее принятый м</w:t>
      </w:r>
      <w:r>
        <w:rPr>
          <w:sz w:val="28"/>
          <w:szCs w:val="28"/>
        </w:rPr>
        <w:t>униципальный нормативный правовой акт, одновременно направляются: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ранее принятого муниципального нормативного правового акта, кроме случая, когда такой акт включен в Регистр;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ранее принятого муниципального нормативного правового акта с учет</w:t>
      </w:r>
      <w:r>
        <w:rPr>
          <w:sz w:val="28"/>
          <w:szCs w:val="28"/>
        </w:rPr>
        <w:t>ом внесенных изменений;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копии муниципального нормативного правового акта, признающего утратившим силу (отменяющего) ранее принятый муниципальный нормативный правовой акт в целом или признающего утратившим силу (отменяющего) часть ранее пр</w:t>
      </w:r>
      <w:r>
        <w:rPr>
          <w:sz w:val="28"/>
          <w:szCs w:val="28"/>
        </w:rPr>
        <w:t>инятого муниципального нормативного правового акта, одновременно направляется копия ранее принятого муниципального нормативного правового акта, кроме случая, когда такой акт внесен в Регистр;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источниках, датах и номерах официальных изданий, в</w:t>
      </w:r>
      <w:r>
        <w:rPr>
          <w:sz w:val="28"/>
          <w:szCs w:val="28"/>
        </w:rPr>
        <w:t xml:space="preserve">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3.2.12. Документы в электронном виде, указанные в пункте 3.2.3.  настоящего Порядка</w:t>
      </w:r>
      <w:r>
        <w:rPr>
          <w:sz w:val="28"/>
          <w:szCs w:val="28"/>
        </w:rPr>
        <w:t>, обрабатываются и подготавливаются в определенном формате, с помощью программного обеспечением АРМ «Муниципал».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муниципального нормативного правового акта должна соответствовать тексту подлинника муниципального нормативного правового акта.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формированию текстов муниципальных нормативных правовых актов устанавливаются Администрацией Губернатора Забайкальского края.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3.2.13.  Подготовленные документы, в соответствии с п.3.2.11. настоящего Порядка, должны быть подписаны электронной п</w:t>
      </w:r>
      <w:r>
        <w:rPr>
          <w:sz w:val="28"/>
          <w:szCs w:val="28"/>
        </w:rPr>
        <w:t>одписью главы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или иного должностного лица местного самоуправления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Забайкальского края, которым был принят (издан) акт, с помощью программного обеспечения АРМ «Муниципал».</w:t>
      </w:r>
    </w:p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>
        <w:rPr>
          <w:sz w:val="28"/>
          <w:szCs w:val="28"/>
        </w:rPr>
        <w:t>4. Администрация ежеквартально до 10-го числа месяца, следующего за отчетным кварталом, представляет в Администрацию Губернатора Забайкальского края отчет по форме согласно приложению № 3 к Порядку.</w:t>
      </w:r>
    </w:p>
    <w:p w:rsidR="000161C6" w:rsidRDefault="000161C6">
      <w:pPr>
        <w:jc w:val="both"/>
        <w:rPr>
          <w:sz w:val="28"/>
          <w:szCs w:val="28"/>
        </w:rPr>
      </w:pPr>
    </w:p>
    <w:p w:rsidR="000161C6" w:rsidRDefault="000161C6">
      <w:pPr>
        <w:jc w:val="both"/>
        <w:rPr>
          <w:sz w:val="28"/>
          <w:szCs w:val="28"/>
        </w:rPr>
      </w:pPr>
    </w:p>
    <w:p w:rsidR="000161C6" w:rsidRDefault="000161C6">
      <w:pPr>
        <w:jc w:val="both"/>
        <w:rPr>
          <w:sz w:val="28"/>
          <w:szCs w:val="28"/>
        </w:rPr>
      </w:pPr>
    </w:p>
    <w:p w:rsidR="000161C6" w:rsidRDefault="000161C6">
      <w:pPr>
        <w:jc w:val="center"/>
        <w:rPr>
          <w:b/>
          <w:sz w:val="28"/>
          <w:szCs w:val="28"/>
        </w:rPr>
      </w:pPr>
    </w:p>
    <w:p w:rsidR="000161C6" w:rsidRDefault="000161C6">
      <w:pPr>
        <w:jc w:val="center"/>
        <w:rPr>
          <w:b/>
          <w:sz w:val="28"/>
          <w:szCs w:val="28"/>
        </w:rPr>
      </w:pPr>
    </w:p>
    <w:p w:rsidR="000161C6" w:rsidRDefault="000161C6">
      <w:pPr>
        <w:jc w:val="center"/>
        <w:rPr>
          <w:b/>
          <w:sz w:val="28"/>
          <w:szCs w:val="28"/>
        </w:rPr>
      </w:pPr>
    </w:p>
    <w:p w:rsidR="000161C6" w:rsidRDefault="000161C6">
      <w:pPr>
        <w:jc w:val="center"/>
        <w:rPr>
          <w:b/>
          <w:sz w:val="28"/>
          <w:szCs w:val="28"/>
        </w:rPr>
      </w:pPr>
    </w:p>
    <w:p w:rsidR="000161C6" w:rsidRDefault="000161C6">
      <w:pPr>
        <w:jc w:val="center"/>
        <w:rPr>
          <w:b/>
          <w:sz w:val="28"/>
          <w:szCs w:val="28"/>
        </w:rPr>
      </w:pPr>
    </w:p>
    <w:p w:rsidR="000161C6" w:rsidRDefault="006969BC">
      <w:pPr>
        <w:ind w:left="5387"/>
        <w:jc w:val="right"/>
      </w:pPr>
      <w:r>
        <w:t>Приложение № 1</w:t>
      </w:r>
    </w:p>
    <w:p w:rsidR="000161C6" w:rsidRDefault="006969BC">
      <w:pPr>
        <w:ind w:left="5387"/>
        <w:jc w:val="right"/>
      </w:pPr>
      <w:r>
        <w:t>к Порядку осуществления государств</w:t>
      </w:r>
      <w:r>
        <w:t>енных полномочий по сбору информации, необходимой для ведения регистра муниципальных нормативных правовых актов Забайкальского края</w:t>
      </w:r>
    </w:p>
    <w:p w:rsidR="000161C6" w:rsidRDefault="000161C6">
      <w:pPr>
        <w:jc w:val="right"/>
      </w:pPr>
    </w:p>
    <w:p w:rsidR="000161C6" w:rsidRDefault="000161C6">
      <w:pPr>
        <w:jc w:val="both"/>
      </w:pPr>
    </w:p>
    <w:p w:rsidR="000161C6" w:rsidRDefault="006969B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61C6" w:rsidRDefault="000161C6">
      <w:pPr>
        <w:jc w:val="both"/>
      </w:pPr>
    </w:p>
    <w:p w:rsidR="000161C6" w:rsidRDefault="006969BC">
      <w:pPr>
        <w:ind w:left="5954"/>
        <w:jc w:val="both"/>
      </w:pPr>
      <w:r>
        <w:t>Администрация муниципального района</w:t>
      </w:r>
    </w:p>
    <w:p w:rsidR="000161C6" w:rsidRDefault="000161C6">
      <w:pPr>
        <w:jc w:val="both"/>
      </w:pPr>
    </w:p>
    <w:p w:rsidR="000161C6" w:rsidRDefault="006969BC">
      <w:pPr>
        <w:ind w:firstLine="709"/>
        <w:jc w:val="both"/>
      </w:pPr>
      <w:r>
        <w:t>Для включения в регистр муниципальных нормативных правовых актов Забайкальског</w:t>
      </w:r>
      <w:r>
        <w:t>о края направляем с использованием государственной информационной системы Забайкальского края «Электронный документооборот в исполнительных органах государственной власти Забайкальского края» следующие документы:</w:t>
      </w:r>
    </w:p>
    <w:p w:rsidR="000161C6" w:rsidRDefault="006969BC">
      <w:pPr>
        <w:ind w:firstLine="709"/>
        <w:jc w:val="both"/>
      </w:pPr>
      <w:r>
        <w:t xml:space="preserve">1) сведения об источниках, датах и номерах </w:t>
      </w:r>
      <w:r>
        <w:t>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(обнародованы);</w:t>
      </w:r>
    </w:p>
    <w:p w:rsidR="000161C6" w:rsidRDefault="006969BC">
      <w:pPr>
        <w:ind w:firstLine="709"/>
        <w:jc w:val="both"/>
      </w:pPr>
      <w:r>
        <w:t xml:space="preserve">2) копии следующих муниципальных нормативных правовых актов, </w:t>
      </w:r>
      <w:r>
        <w:t>принятых (изданных) на территории городского (сельского) поселения _________________________:</w:t>
      </w:r>
    </w:p>
    <w:p w:rsidR="000161C6" w:rsidRDefault="000161C6">
      <w:pPr>
        <w:jc w:val="both"/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266"/>
        <w:gridCol w:w="1986"/>
        <w:gridCol w:w="2408"/>
        <w:gridCol w:w="2270"/>
      </w:tblGrid>
      <w:tr w:rsidR="000161C6">
        <w:trPr>
          <w:trHeight w:val="28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6969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6969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или </w:t>
            </w:r>
            <w:proofErr w:type="spellStart"/>
            <w:r>
              <w:rPr>
                <w:sz w:val="20"/>
                <w:szCs w:val="20"/>
              </w:rPr>
              <w:t>должностноелицо</w:t>
            </w:r>
            <w:proofErr w:type="spellEnd"/>
            <w:r>
              <w:rPr>
                <w:sz w:val="20"/>
                <w:szCs w:val="20"/>
              </w:rPr>
              <w:t xml:space="preserve"> местного самоуправления, принявшее муниципальный нормативный правовой акт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6969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Вид, номер и дата принятия </w:t>
            </w:r>
            <w:proofErr w:type="spellStart"/>
            <w:r>
              <w:rPr>
                <w:sz w:val="20"/>
                <w:szCs w:val="20"/>
              </w:rPr>
              <w:t>муниципальногонормативного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правового</w:t>
            </w:r>
          </w:p>
          <w:p w:rsidR="000161C6" w:rsidRDefault="006969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6969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нормативного правового акта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6969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источниках,</w:t>
            </w:r>
          </w:p>
          <w:p w:rsidR="000161C6" w:rsidRDefault="006969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датах и номерах официальных изданий, </w:t>
            </w:r>
            <w:proofErr w:type="spellStart"/>
            <w:r>
              <w:rPr>
                <w:sz w:val="20"/>
                <w:szCs w:val="20"/>
              </w:rPr>
              <w:t>вкоторых</w:t>
            </w:r>
            <w:proofErr w:type="spellEnd"/>
            <w:r>
              <w:rPr>
                <w:sz w:val="20"/>
                <w:szCs w:val="20"/>
              </w:rPr>
              <w:t xml:space="preserve"> опубликованы муниципальные нормативные правовые акты, или сведения </w:t>
            </w:r>
            <w:proofErr w:type="spellStart"/>
            <w:r>
              <w:rPr>
                <w:sz w:val="20"/>
                <w:szCs w:val="20"/>
              </w:rPr>
              <w:t>обих</w:t>
            </w:r>
            <w:proofErr w:type="spellEnd"/>
          </w:p>
          <w:p w:rsidR="000161C6" w:rsidRDefault="006969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обнародовании либо сведения о том, что указ</w:t>
            </w:r>
            <w:r>
              <w:rPr>
                <w:sz w:val="20"/>
                <w:szCs w:val="20"/>
              </w:rPr>
              <w:t>анные акты не были</w:t>
            </w:r>
          </w:p>
          <w:p w:rsidR="000161C6" w:rsidRDefault="006969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опубликованы (обнародованы)</w:t>
            </w:r>
          </w:p>
        </w:tc>
      </w:tr>
      <w:tr w:rsidR="000161C6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0161C6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0161C6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0161C6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0161C6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1C6" w:rsidRDefault="000161C6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0161C6" w:rsidRDefault="006969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_______ _________________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 (расшифровка подписи)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главы муниципального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образования, руководителя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органа или должностного</w:t>
      </w:r>
    </w:p>
    <w:p w:rsidR="000161C6" w:rsidRDefault="006969BC">
      <w:pPr>
        <w:rPr>
          <w:sz w:val="20"/>
          <w:szCs w:val="20"/>
        </w:rPr>
      </w:pPr>
      <w:r>
        <w:rPr>
          <w:sz w:val="20"/>
          <w:szCs w:val="20"/>
        </w:rPr>
        <w:t>лица местного</w:t>
      </w:r>
      <w:r>
        <w:rPr>
          <w:sz w:val="20"/>
          <w:szCs w:val="20"/>
        </w:rPr>
        <w:t xml:space="preserve"> самоуправления,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принявшего муниципальный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нормативный правовой акт)</w:t>
      </w:r>
    </w:p>
    <w:p w:rsidR="000161C6" w:rsidRDefault="000161C6">
      <w:pPr>
        <w:jc w:val="both"/>
      </w:pPr>
    </w:p>
    <w:p w:rsidR="000161C6" w:rsidRDefault="000161C6">
      <w:pPr>
        <w:jc w:val="both"/>
      </w:pPr>
    </w:p>
    <w:p w:rsidR="000161C6" w:rsidRDefault="000161C6">
      <w:pPr>
        <w:jc w:val="both"/>
      </w:pPr>
    </w:p>
    <w:p w:rsidR="000161C6" w:rsidRDefault="000161C6">
      <w:pPr>
        <w:jc w:val="both"/>
      </w:pPr>
    </w:p>
    <w:p w:rsidR="000161C6" w:rsidRDefault="000161C6">
      <w:pPr>
        <w:jc w:val="both"/>
      </w:pPr>
    </w:p>
    <w:p w:rsidR="000161C6" w:rsidRDefault="000161C6"/>
    <w:p w:rsidR="000161C6" w:rsidRDefault="000161C6"/>
    <w:p w:rsidR="000161C6" w:rsidRDefault="006969BC">
      <w:pPr>
        <w:ind w:left="4536"/>
        <w:jc w:val="right"/>
      </w:pPr>
      <w:r>
        <w:lastRenderedPageBreak/>
        <w:t>Приложение № 2</w:t>
      </w:r>
    </w:p>
    <w:p w:rsidR="000161C6" w:rsidRDefault="006969BC">
      <w:pPr>
        <w:ind w:left="4536"/>
        <w:jc w:val="right"/>
      </w:pPr>
      <w:r>
        <w:t xml:space="preserve">к Порядку осуществления государственных полномочий по сбору информации, необходимой для ведения регистра муниципальных нормативных </w:t>
      </w:r>
    </w:p>
    <w:p w:rsidR="000161C6" w:rsidRDefault="006969BC">
      <w:pPr>
        <w:ind w:left="4536"/>
        <w:jc w:val="right"/>
      </w:pPr>
      <w:r>
        <w:t>правовых актов Забайкальского края</w:t>
      </w:r>
    </w:p>
    <w:p w:rsidR="000161C6" w:rsidRDefault="000161C6">
      <w:pPr>
        <w:jc w:val="both"/>
      </w:pPr>
    </w:p>
    <w:p w:rsidR="000161C6" w:rsidRDefault="006969B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61C6" w:rsidRDefault="000161C6">
      <w:pPr>
        <w:jc w:val="both"/>
      </w:pPr>
    </w:p>
    <w:p w:rsidR="000161C6" w:rsidRDefault="006969BC">
      <w:pPr>
        <w:ind w:left="5954"/>
      </w:pPr>
      <w:r>
        <w:t>Администрация Губернатора Забайкальского края</w:t>
      </w:r>
    </w:p>
    <w:p w:rsidR="000161C6" w:rsidRDefault="000161C6">
      <w:pPr>
        <w:jc w:val="both"/>
      </w:pPr>
    </w:p>
    <w:p w:rsidR="000161C6" w:rsidRDefault="006969B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СПРАВКА № ____</w:t>
      </w:r>
    </w:p>
    <w:p w:rsidR="000161C6" w:rsidRDefault="006969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ОБ ОПУБЛИКОВАНИИ ИЛИ ОБНАРОДОВАНИИ ЛИБО НЕОПУБЛИКОВАНИИ (НЕОБНАРОДОВАНИИ) МУНИЦИПАЛЬНОГО НОРМАТИВНОГО ПРАВОВОГО АКТА</w:t>
      </w:r>
    </w:p>
    <w:p w:rsidR="000161C6" w:rsidRDefault="000161C6">
      <w:pPr>
        <w:jc w:val="both"/>
      </w:pP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Муниципальный нормативный правовой акт ____________________________</w:t>
      </w:r>
      <w:r>
        <w:rPr>
          <w:sz w:val="20"/>
          <w:szCs w:val="20"/>
        </w:rPr>
        <w:t>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</w:t>
      </w:r>
      <w:proofErr w:type="spellStart"/>
      <w:r>
        <w:rPr>
          <w:sz w:val="20"/>
          <w:szCs w:val="20"/>
        </w:rPr>
        <w:t>муниципальногонормативного</w:t>
      </w:r>
      <w:proofErr w:type="spellEnd"/>
      <w:r>
        <w:rPr>
          <w:sz w:val="20"/>
          <w:szCs w:val="20"/>
        </w:rPr>
        <w:t xml:space="preserve"> правового акта: наименование муниципального нормативного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>правового акта, орган или должностное ли</w:t>
      </w:r>
      <w:r>
        <w:rPr>
          <w:sz w:val="20"/>
          <w:szCs w:val="20"/>
        </w:rPr>
        <w:t>цо местного самоуправления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____________________________________________________________________________________________: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принявшего (издавшего) данный акт, номер и дата принятия (издания)</w:t>
      </w:r>
    </w:p>
    <w:p w:rsidR="000161C6" w:rsidRDefault="000161C6">
      <w:pPr>
        <w:jc w:val="both"/>
      </w:pP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hyperlink w:anchor="Par126">
        <w:r>
          <w:rPr>
            <w:sz w:val="20"/>
            <w:szCs w:val="20"/>
          </w:rPr>
          <w:t>&lt;*&gt;</w:t>
        </w:r>
      </w:hyperlink>
      <w:r>
        <w:rPr>
          <w:sz w:val="20"/>
          <w:szCs w:val="20"/>
        </w:rPr>
        <w:t xml:space="preserve"> опубликован ______________________</w:t>
      </w:r>
      <w:r>
        <w:rPr>
          <w:sz w:val="20"/>
          <w:szCs w:val="20"/>
        </w:rPr>
        <w:t>______________________________________________________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источника(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опубликования: наименование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>источника(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опубликования, дата(</w:t>
      </w:r>
      <w:proofErr w:type="spellStart"/>
      <w:r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>) издания, номер(а)</w:t>
      </w:r>
      <w:r>
        <w:rPr>
          <w:sz w:val="20"/>
          <w:szCs w:val="20"/>
        </w:rPr>
        <w:t xml:space="preserve"> издания(</w:t>
      </w:r>
      <w:proofErr w:type="spellStart"/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>),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>страница(</w:t>
      </w:r>
      <w:proofErr w:type="spellStart"/>
      <w:r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>), на которой(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размещен текст муниципального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>нормативного правового акта)</w:t>
      </w:r>
    </w:p>
    <w:p w:rsidR="000161C6" w:rsidRDefault="000161C6">
      <w:pPr>
        <w:jc w:val="both"/>
      </w:pP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hyperlink w:anchor="Par127">
        <w:r>
          <w:rPr>
            <w:sz w:val="20"/>
            <w:szCs w:val="20"/>
          </w:rPr>
          <w:t>&lt;**&gt;</w:t>
        </w:r>
      </w:hyperlink>
      <w:r>
        <w:rPr>
          <w:sz w:val="20"/>
          <w:szCs w:val="20"/>
        </w:rPr>
        <w:t>опубликован на официальном сайте _______________________________________________________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 </w:t>
      </w:r>
      <w:r>
        <w:rPr>
          <w:sz w:val="20"/>
          <w:szCs w:val="20"/>
        </w:rPr>
        <w:t>официального сайта)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hyperlink w:anchor="Par128">
        <w:r>
          <w:rPr>
            <w:sz w:val="20"/>
            <w:szCs w:val="20"/>
          </w:rPr>
          <w:t>&lt;***&gt;</w:t>
        </w:r>
      </w:hyperlink>
      <w:r>
        <w:rPr>
          <w:sz w:val="20"/>
          <w:szCs w:val="20"/>
        </w:rPr>
        <w:t xml:space="preserve"> обнародован __________________________________________________________________________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>(способ обнародования согласно уставу муниципального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обнародования, с помощью которого обнародован </w:t>
      </w:r>
      <w:proofErr w:type="spellStart"/>
      <w:r>
        <w:rPr>
          <w:sz w:val="20"/>
          <w:szCs w:val="20"/>
        </w:rPr>
        <w:t>муниципальныйнормативный</w:t>
      </w:r>
      <w:proofErr w:type="spellEnd"/>
      <w:r>
        <w:rPr>
          <w:sz w:val="20"/>
          <w:szCs w:val="20"/>
        </w:rPr>
        <w:t xml:space="preserve"> правовой акт,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0161C6" w:rsidRDefault="006969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место обнародования, в том числе </w:t>
      </w:r>
      <w:proofErr w:type="spellStart"/>
      <w:r>
        <w:rPr>
          <w:sz w:val="20"/>
          <w:szCs w:val="20"/>
        </w:rPr>
        <w:t>адресместорас</w:t>
      </w:r>
      <w:r>
        <w:rPr>
          <w:sz w:val="20"/>
          <w:szCs w:val="20"/>
        </w:rPr>
        <w:t>положения</w:t>
      </w:r>
      <w:proofErr w:type="spellEnd"/>
      <w:r>
        <w:rPr>
          <w:sz w:val="20"/>
          <w:szCs w:val="20"/>
        </w:rPr>
        <w:t>)</w:t>
      </w:r>
    </w:p>
    <w:p w:rsidR="000161C6" w:rsidRDefault="000161C6">
      <w:pPr>
        <w:jc w:val="both"/>
      </w:pP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с «____»_______20__ г. по «_____»_______ 20__г.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hyperlink w:anchor="Par129">
        <w:r>
          <w:rPr>
            <w:sz w:val="20"/>
            <w:szCs w:val="20"/>
          </w:rPr>
          <w:t>&lt;****&gt;</w:t>
        </w:r>
      </w:hyperlink>
      <w:r>
        <w:rPr>
          <w:sz w:val="20"/>
          <w:szCs w:val="20"/>
        </w:rPr>
        <w:t xml:space="preserve"> не был опубликован (обнародован).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(нужное подчеркнуть)</w:t>
      </w:r>
    </w:p>
    <w:p w:rsidR="000161C6" w:rsidRDefault="000161C6">
      <w:pPr>
        <w:jc w:val="both"/>
      </w:pP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    __________________    _____________________________________________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(наимено</w:t>
      </w:r>
      <w:r>
        <w:rPr>
          <w:sz w:val="20"/>
          <w:szCs w:val="20"/>
        </w:rPr>
        <w:t>вание должности          (подпись)         (расшифровка подписи)</w:t>
      </w:r>
    </w:p>
    <w:p w:rsidR="000161C6" w:rsidRDefault="000161C6">
      <w:pPr>
        <w:jc w:val="both"/>
      </w:pP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главы муниципального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 М.П.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образования, руководителя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органа или должностного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лица местного самоуправления,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принявшего муниципальный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>
        <w:rPr>
          <w:sz w:val="20"/>
          <w:szCs w:val="20"/>
        </w:rPr>
        <w:t>___________________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нормативный правовой акт)</w:t>
      </w:r>
    </w:p>
    <w:p w:rsidR="000161C6" w:rsidRDefault="006969BC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«_____»___________20__ г.</w:t>
      </w:r>
    </w:p>
    <w:p w:rsidR="000161C6" w:rsidRDefault="000161C6">
      <w:pPr>
        <w:jc w:val="both"/>
      </w:pPr>
    </w:p>
    <w:p w:rsidR="000161C6" w:rsidRDefault="006969B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--------------------------------</w:t>
      </w:r>
    </w:p>
    <w:p w:rsidR="000161C6" w:rsidRDefault="006969BC">
      <w:pPr>
        <w:ind w:firstLine="709"/>
        <w:jc w:val="both"/>
        <w:rPr>
          <w:sz w:val="20"/>
          <w:szCs w:val="20"/>
        </w:rPr>
      </w:pPr>
      <w:bookmarkStart w:id="2" w:name="Par126"/>
      <w:bookmarkEnd w:id="2"/>
      <w:r>
        <w:rPr>
          <w:sz w:val="20"/>
          <w:szCs w:val="20"/>
        </w:rPr>
        <w:t>&lt;*&gt; заполняется в случае, если муниципальный нормативный правовой акт был опубликован в печатном издании;</w:t>
      </w:r>
      <w:bookmarkStart w:id="3" w:name="Par127"/>
      <w:bookmarkEnd w:id="3"/>
    </w:p>
    <w:p w:rsidR="000161C6" w:rsidRDefault="006969B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&lt;**&gt; заполняется в случае, если </w:t>
      </w:r>
      <w:r>
        <w:rPr>
          <w:sz w:val="20"/>
          <w:szCs w:val="20"/>
        </w:rPr>
        <w:t>муниципальный нормативный правовой акт был опубликован на официальном сайте;</w:t>
      </w:r>
      <w:bookmarkStart w:id="4" w:name="Par128"/>
      <w:bookmarkEnd w:id="4"/>
    </w:p>
    <w:p w:rsidR="000161C6" w:rsidRDefault="006969B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&lt;***&gt; заполняется в случае, если муниципальный нормативный правовой акт был обнародован;</w:t>
      </w:r>
    </w:p>
    <w:p w:rsidR="000161C6" w:rsidRDefault="006969BC">
      <w:pPr>
        <w:ind w:firstLine="540"/>
        <w:jc w:val="both"/>
        <w:rPr>
          <w:sz w:val="20"/>
          <w:szCs w:val="20"/>
        </w:rPr>
      </w:pPr>
      <w:bookmarkStart w:id="5" w:name="Par129"/>
      <w:bookmarkEnd w:id="5"/>
      <w:r>
        <w:rPr>
          <w:sz w:val="20"/>
          <w:szCs w:val="20"/>
        </w:rPr>
        <w:t>&lt;****&gt; заполняется в случае, если муниципальный нормативный правовой акт не был опубликова</w:t>
      </w:r>
      <w:r>
        <w:rPr>
          <w:sz w:val="20"/>
          <w:szCs w:val="20"/>
        </w:rPr>
        <w:t>н (обнародован).</w:t>
      </w:r>
    </w:p>
    <w:p w:rsidR="000161C6" w:rsidRDefault="006969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0161C6">
      <w:pPr>
        <w:ind w:left="4536"/>
        <w:jc w:val="right"/>
        <w:rPr>
          <w:sz w:val="28"/>
          <w:szCs w:val="28"/>
        </w:rPr>
      </w:pPr>
    </w:p>
    <w:p w:rsidR="000161C6" w:rsidRDefault="006969BC">
      <w:pPr>
        <w:ind w:left="4536"/>
        <w:jc w:val="right"/>
      </w:pPr>
      <w:r>
        <w:lastRenderedPageBreak/>
        <w:t>Приложение № 3</w:t>
      </w:r>
    </w:p>
    <w:p w:rsidR="000161C6" w:rsidRDefault="006969BC">
      <w:pPr>
        <w:ind w:left="4536"/>
        <w:jc w:val="right"/>
      </w:pPr>
      <w:r>
        <w:t xml:space="preserve">к Порядку осуществления государственных полномочий по сбору информации, необходимой для ведения регистра муниципальных нормативных </w:t>
      </w:r>
    </w:p>
    <w:p w:rsidR="000161C6" w:rsidRDefault="006969BC">
      <w:pPr>
        <w:ind w:left="4536"/>
        <w:jc w:val="right"/>
      </w:pPr>
      <w:r>
        <w:t>правовых актов Забайкальского края</w:t>
      </w:r>
    </w:p>
    <w:p w:rsidR="000161C6" w:rsidRDefault="000161C6"/>
    <w:p w:rsidR="000161C6" w:rsidRDefault="000161C6"/>
    <w:p w:rsidR="000161C6" w:rsidRDefault="006969BC">
      <w:pPr>
        <w:pStyle w:val="10"/>
        <w:jc w:val="center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Отчет</w:t>
      </w:r>
    </w:p>
    <w:p w:rsidR="000161C6" w:rsidRDefault="006969BC">
      <w:pPr>
        <w:pStyle w:val="10"/>
        <w:jc w:val="center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об осуществлении переданных государственных полномочий</w:t>
      </w:r>
    </w:p>
    <w:p w:rsidR="000161C6" w:rsidRDefault="006969BC">
      <w:pPr>
        <w:pStyle w:val="10"/>
        <w:jc w:val="center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по сбору информации от поселений, входящих в муниципальный район «</w:t>
      </w:r>
      <w:proofErr w:type="spellStart"/>
      <w:r>
        <w:rPr>
          <w:color w:val="000000"/>
          <w:sz w:val="22"/>
          <w:szCs w:val="18"/>
        </w:rPr>
        <w:t>Хилокский</w:t>
      </w:r>
      <w:proofErr w:type="spellEnd"/>
      <w:r>
        <w:rPr>
          <w:color w:val="000000"/>
          <w:sz w:val="22"/>
          <w:szCs w:val="18"/>
        </w:rPr>
        <w:t xml:space="preserve"> район»,</w:t>
      </w:r>
    </w:p>
    <w:p w:rsidR="000161C6" w:rsidRDefault="006969BC">
      <w:pPr>
        <w:pStyle w:val="10"/>
        <w:jc w:val="center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необходимой для ведения регистра муниципальных нормативных правовых актов </w:t>
      </w:r>
      <w:r>
        <w:rPr>
          <w:color w:val="000000"/>
          <w:sz w:val="22"/>
          <w:szCs w:val="18"/>
        </w:rPr>
        <w:t>Забайкальского края,</w:t>
      </w:r>
    </w:p>
    <w:p w:rsidR="000161C6" w:rsidRDefault="006969BC">
      <w:pPr>
        <w:pStyle w:val="10"/>
        <w:jc w:val="center"/>
        <w:rPr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 xml:space="preserve">за период </w:t>
      </w:r>
      <w:r>
        <w:rPr>
          <w:b/>
          <w:color w:val="000000"/>
          <w:sz w:val="22"/>
        </w:rPr>
        <w:t xml:space="preserve">с </w:t>
      </w:r>
      <w:r>
        <w:rPr>
          <w:sz w:val="22"/>
        </w:rPr>
        <w:t>«»</w:t>
      </w:r>
      <w:r>
        <w:rPr>
          <w:b/>
          <w:color w:val="000000"/>
          <w:sz w:val="22"/>
          <w:szCs w:val="18"/>
        </w:rPr>
        <w:t xml:space="preserve">20 года по </w:t>
      </w:r>
      <w:r>
        <w:rPr>
          <w:sz w:val="22"/>
        </w:rPr>
        <w:t>«»</w:t>
      </w:r>
      <w:r>
        <w:rPr>
          <w:b/>
          <w:color w:val="000000"/>
          <w:sz w:val="22"/>
          <w:szCs w:val="18"/>
        </w:rPr>
        <w:t xml:space="preserve">20 года </w:t>
      </w:r>
    </w:p>
    <w:p w:rsidR="000161C6" w:rsidRDefault="000161C6">
      <w:pPr>
        <w:pStyle w:val="10"/>
        <w:jc w:val="center"/>
        <w:rPr>
          <w:color w:val="000000"/>
          <w:sz w:val="18"/>
          <w:szCs w:val="18"/>
        </w:rPr>
      </w:pPr>
    </w:p>
    <w:tbl>
      <w:tblPr>
        <w:tblW w:w="16035" w:type="dxa"/>
        <w:tblLayout w:type="fixed"/>
        <w:tblLook w:val="00A0"/>
      </w:tblPr>
      <w:tblGrid>
        <w:gridCol w:w="251"/>
        <w:gridCol w:w="1417"/>
        <w:gridCol w:w="284"/>
        <w:gridCol w:w="566"/>
        <w:gridCol w:w="568"/>
        <w:gridCol w:w="567"/>
        <w:gridCol w:w="709"/>
        <w:gridCol w:w="709"/>
        <w:gridCol w:w="707"/>
        <w:gridCol w:w="284"/>
        <w:gridCol w:w="851"/>
        <w:gridCol w:w="141"/>
        <w:gridCol w:w="852"/>
        <w:gridCol w:w="850"/>
        <w:gridCol w:w="7279"/>
      </w:tblGrid>
      <w:tr w:rsidR="000161C6"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ind w:right="-108"/>
              <w:rPr>
                <w:b/>
                <w:color w:val="000000"/>
                <w:sz w:val="18"/>
                <w:szCs w:val="18"/>
              </w:rPr>
            </w:pPr>
          </w:p>
          <w:p w:rsidR="000161C6" w:rsidRDefault="006969BC">
            <w:pPr>
              <w:pStyle w:val="10"/>
              <w:widowControl w:val="0"/>
              <w:ind w:right="-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Реквизиты муниципального</w:t>
            </w: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нормативного правового акта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Дополнительные сведения к муниципальному нормативному правовому акту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совершения действий, связанных</w:t>
            </w:r>
            <w:r>
              <w:rPr>
                <w:b/>
                <w:color w:val="000000"/>
                <w:sz w:val="18"/>
                <w:szCs w:val="18"/>
              </w:rPr>
              <w:t xml:space="preserve"> с исполнением государственного полномочия</w:t>
            </w: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cantSplit/>
          <w:trHeight w:val="4361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C6" w:rsidRDefault="000161C6">
            <w:pPr>
              <w:widowControl w:val="0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C6" w:rsidRDefault="000161C6">
            <w:pPr>
              <w:widowControl w:val="0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C6" w:rsidRDefault="000161C6">
            <w:pPr>
              <w:widowControl w:val="0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61C6" w:rsidRDefault="006969BC">
            <w:pPr>
              <w:pStyle w:val="10"/>
              <w:widowControl w:val="0"/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Орган или должностное лицо местного самоуправления,</w:t>
            </w:r>
          </w:p>
          <w:p w:rsidR="000161C6" w:rsidRDefault="006969BC">
            <w:pPr>
              <w:pStyle w:val="10"/>
              <w:widowControl w:val="0"/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принявшие акт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Вид,</w:t>
            </w: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номер</w:t>
            </w: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 дата принятия акта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</w:t>
            </w:r>
          </w:p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61C6" w:rsidRDefault="006969BC">
            <w:pPr>
              <w:pStyle w:val="10"/>
              <w:widowControl w:val="0"/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Источник официального опубликования акта или сведения об обнародовании (справка об </w:t>
            </w:r>
            <w:r>
              <w:rPr>
                <w:b/>
                <w:color w:val="000000"/>
                <w:sz w:val="18"/>
                <w:szCs w:val="18"/>
              </w:rPr>
              <w:t>обнародовании) либо справка о том, что акт не был опубликован (обнародован)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61C6" w:rsidRDefault="006969BC">
            <w:pPr>
              <w:pStyle w:val="10"/>
              <w:widowControl w:val="0"/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поступления в муниципальный район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61C6" w:rsidRDefault="006969BC">
            <w:pPr>
              <w:pStyle w:val="10"/>
              <w:widowControl w:val="0"/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принятия решения о приостановке действий по направлению муниципального нормативного правового акта для включения в регистр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61C6" w:rsidRDefault="006969BC">
            <w:pPr>
              <w:pStyle w:val="10"/>
              <w:widowControl w:val="0"/>
              <w:ind w:right="-8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возобнов</w:t>
            </w:r>
            <w:r>
              <w:rPr>
                <w:b/>
                <w:color w:val="000000"/>
                <w:sz w:val="18"/>
                <w:szCs w:val="18"/>
              </w:rPr>
              <w:t>ления действий по направлению муниципального нормативного правового акта для включения в регистр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61C6" w:rsidRDefault="006969BC">
            <w:pPr>
              <w:pStyle w:val="10"/>
              <w:widowControl w:val="0"/>
              <w:ind w:right="-8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 направления в Администрацию Губернатора Забайкальского края</w:t>
            </w: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widowControl w:val="0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Направленные в Администрацию Губернатора Забайкальского края муниципальные нормативные </w:t>
            </w:r>
            <w:r>
              <w:rPr>
                <w:b/>
                <w:color w:val="000000"/>
                <w:sz w:val="18"/>
                <w:szCs w:val="18"/>
              </w:rPr>
              <w:t>правовые акты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Title"/>
              <w:widowControl w:val="0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направленных: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  <w:tcBorders>
              <w:left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Муниципальные нормативные правовые акты, действия по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направлению для включения в регистр которых приостановлены до устранения выявленных нарушений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C6" w:rsidRDefault="000161C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C6" w:rsidRDefault="000161C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C6" w:rsidRDefault="000161C6">
            <w:pPr>
              <w:pStyle w:val="ab"/>
              <w:widowControl w:val="0"/>
              <w:ind w:firstLine="0"/>
              <w:jc w:val="lef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1C6" w:rsidRDefault="000161C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</w:t>
            </w:r>
            <w:r>
              <w:rPr>
                <w:b/>
                <w:color w:val="000000"/>
                <w:sz w:val="18"/>
                <w:szCs w:val="18"/>
              </w:rPr>
              <w:t xml:space="preserve"> приостановленных: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Муниципальные нормативные правовые акты, действия по направлению для включения в регистр которых возобновлены после устранения выявленных нарушений: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aa"/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  <w:tr w:rsidR="000161C6">
        <w:trPr>
          <w:trHeight w:val="7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6969BC">
            <w:pPr>
              <w:pStyle w:val="10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возобновленных: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1C6" w:rsidRDefault="000161C6">
            <w:pPr>
              <w:pStyle w:val="10"/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</w:tcPr>
          <w:p w:rsidR="000161C6" w:rsidRDefault="000161C6">
            <w:pPr>
              <w:widowControl w:val="0"/>
            </w:pPr>
          </w:p>
        </w:tc>
      </w:tr>
    </w:tbl>
    <w:p w:rsidR="000161C6" w:rsidRDefault="000161C6">
      <w:pPr>
        <w:jc w:val="both"/>
        <w:rPr>
          <w:color w:val="000000"/>
          <w:sz w:val="18"/>
          <w:szCs w:val="18"/>
        </w:rPr>
      </w:pPr>
    </w:p>
    <w:p w:rsidR="000161C6" w:rsidRDefault="000161C6"/>
    <w:sectPr w:rsidR="000161C6" w:rsidSect="000161C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A70"/>
    <w:multiLevelType w:val="multilevel"/>
    <w:tmpl w:val="4140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F83AD5"/>
    <w:multiLevelType w:val="multilevel"/>
    <w:tmpl w:val="3858D4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0161C6"/>
    <w:rsid w:val="000161C6"/>
    <w:rsid w:val="0069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DD14AC"/>
    <w:pPr>
      <w:widowControl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customStyle="1" w:styleId="1">
    <w:name w:val="Заголовок 1 Знак"/>
    <w:basedOn w:val="a0"/>
    <w:link w:val="Heading1"/>
    <w:uiPriority w:val="99"/>
    <w:qFormat/>
    <w:rsid w:val="00DD14A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qFormat/>
    <w:rsid w:val="00DD14AC"/>
    <w:rPr>
      <w:rFonts w:cs="Times New Roman"/>
      <w:color w:val="106BBE"/>
    </w:rPr>
  </w:style>
  <w:style w:type="character" w:customStyle="1" w:styleId="-">
    <w:name w:val="Интернет-ссылка"/>
    <w:rsid w:val="00DD14AC"/>
    <w:rPr>
      <w:color w:val="0000FF"/>
      <w:u w:val="single"/>
    </w:rPr>
  </w:style>
  <w:style w:type="character" w:customStyle="1" w:styleId="a4">
    <w:name w:val="Без интервала Знак"/>
    <w:uiPriority w:val="1"/>
    <w:qFormat/>
    <w:locked/>
    <w:rsid w:val="00DD6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DD6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7"/>
    <w:qFormat/>
    <w:rsid w:val="000161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0161C6"/>
    <w:pPr>
      <w:spacing w:after="140" w:line="276" w:lineRule="auto"/>
    </w:pPr>
  </w:style>
  <w:style w:type="paragraph" w:styleId="a8">
    <w:name w:val="List"/>
    <w:basedOn w:val="a7"/>
    <w:rsid w:val="000161C6"/>
    <w:rPr>
      <w:rFonts w:cs="Lucida Sans"/>
    </w:rPr>
  </w:style>
  <w:style w:type="paragraph" w:customStyle="1" w:styleId="Caption">
    <w:name w:val="Caption"/>
    <w:basedOn w:val="a"/>
    <w:qFormat/>
    <w:rsid w:val="000161C6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0161C6"/>
    <w:pPr>
      <w:suppressLineNumbers/>
    </w:pPr>
    <w:rPr>
      <w:rFonts w:cs="Lucida Sans"/>
    </w:rPr>
  </w:style>
  <w:style w:type="paragraph" w:customStyle="1" w:styleId="10">
    <w:name w:val="Без интервала1"/>
    <w:qFormat/>
    <w:rsid w:val="00DD67A6"/>
    <w:rPr>
      <w:rFonts w:ascii="Times New Roman" w:eastAsia="Times New Roman" w:hAnsi="Times New Roman" w:cs="Times New Roman"/>
      <w:sz w:val="28"/>
    </w:rPr>
  </w:style>
  <w:style w:type="paragraph" w:styleId="aa">
    <w:name w:val="No Spacing"/>
    <w:uiPriority w:val="1"/>
    <w:qFormat/>
    <w:rsid w:val="00DD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qFormat/>
    <w:rsid w:val="00DD67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b">
    <w:name w:val="Body Text Indent"/>
    <w:basedOn w:val="a"/>
    <w:uiPriority w:val="99"/>
    <w:rsid w:val="00DD67A6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.garant.ru/document/redirect/747399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document/redirect/7425035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E25B-BCD0-486A-B560-47DE163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3411</Words>
  <Characters>19449</Characters>
  <Application>Microsoft Office Word</Application>
  <DocSecurity>0</DocSecurity>
  <Lines>162</Lines>
  <Paragraphs>45</Paragraphs>
  <ScaleCrop>false</ScaleCrop>
  <Company>Krokoz™</Company>
  <LinksUpToDate>false</LinksUpToDate>
  <CharactersWithSpaces>22815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Регистр</cp:lastModifiedBy>
  <cp:revision>8</cp:revision>
  <dcterms:created xsi:type="dcterms:W3CDTF">2022-01-30T23:47:00Z</dcterms:created>
  <dcterms:modified xsi:type="dcterms:W3CDTF">2022-02-09T05:51:00Z</dcterms:modified>
  <dc:language>ru-RU</dc:language>
</cp:coreProperties>
</file>