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27" w:rsidRDefault="00745027" w:rsidP="007450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45027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4502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45027">
        <w:rPr>
          <w:rFonts w:ascii="Times New Roman" w:eastAsia="Calibri" w:hAnsi="Times New Roman" w:cs="Times New Roman"/>
          <w:sz w:val="24"/>
          <w:szCs w:val="24"/>
        </w:rPr>
        <w:t>2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E8208F">
        <w:rPr>
          <w:rFonts w:ascii="Times New Roman" w:eastAsia="Calibri" w:hAnsi="Times New Roman" w:cs="Times New Roman"/>
          <w:sz w:val="24"/>
          <w:szCs w:val="24"/>
        </w:rPr>
        <w:t xml:space="preserve">                            № </w:t>
      </w:r>
      <w:r w:rsidR="00745027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CA471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«Жипхегенское» № </w:t>
      </w:r>
      <w:r w:rsidR="00745027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745027">
        <w:rPr>
          <w:rFonts w:ascii="Times New Roman" w:eastAsia="Calibri" w:hAnsi="Times New Roman" w:cs="Times New Roman"/>
          <w:b/>
          <w:sz w:val="24"/>
          <w:szCs w:val="24"/>
        </w:rPr>
        <w:t>08 апреля 2014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</w:t>
      </w:r>
      <w:r w:rsidR="00745027">
        <w:rPr>
          <w:rFonts w:ascii="Times New Roman" w:eastAsia="Calibri" w:hAnsi="Times New Roman" w:cs="Times New Roman"/>
          <w:b/>
          <w:sz w:val="24"/>
          <w:szCs w:val="24"/>
        </w:rPr>
        <w:t xml:space="preserve">порядка формирования, обеспечения размещения, исполнения и </w:t>
      </w:r>
      <w:proofErr w:type="gramStart"/>
      <w:r w:rsidR="00745027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="00745027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 муниципального заказа в сельском поселении «Жипхегенское»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00652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самоуправления», </w:t>
      </w:r>
      <w:r w:rsidRPr="00006523">
        <w:rPr>
          <w:rFonts w:ascii="Times New Roman" w:eastAsia="Calibri" w:hAnsi="Times New Roman" w:cs="Times New Roman"/>
          <w:color w:val="auto"/>
          <w:sz w:val="24"/>
          <w:szCs w:val="24"/>
        </w:rPr>
        <w:t>Федеральн</w:t>
      </w:r>
      <w:r w:rsidR="00006523">
        <w:rPr>
          <w:rFonts w:ascii="Times New Roman" w:eastAsia="Calibri" w:hAnsi="Times New Roman" w:cs="Times New Roman"/>
          <w:color w:val="auto"/>
          <w:sz w:val="24"/>
          <w:szCs w:val="24"/>
        </w:rPr>
        <w:t>ым</w:t>
      </w:r>
      <w:r w:rsidRPr="0000652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006523">
        <w:rPr>
          <w:rFonts w:ascii="Times New Roman" w:eastAsia="Calibri" w:hAnsi="Times New Roman" w:cs="Times New Roman"/>
          <w:color w:val="auto"/>
          <w:sz w:val="24"/>
          <w:szCs w:val="24"/>
        </w:rPr>
        <w:t>ом</w:t>
      </w:r>
      <w:r w:rsidRPr="0000652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 05.04.2013 г. № 44-ФЗ «О контрактной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во исполнение протеста про</w:t>
      </w:r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куратуры </w:t>
      </w:r>
      <w:proofErr w:type="spellStart"/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CD2531">
        <w:rPr>
          <w:rFonts w:ascii="Times New Roman" w:eastAsia="Calibri" w:hAnsi="Times New Roman" w:cs="Times New Roman"/>
          <w:color w:val="auto"/>
          <w:sz w:val="24"/>
          <w:szCs w:val="24"/>
        </w:rPr>
        <w:t>18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.03.202</w:t>
      </w:r>
      <w:r w:rsidR="00CD2531"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>07-22б-202</w:t>
      </w:r>
      <w:r w:rsidR="00CD2531"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, администрация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  <w:proofErr w:type="gramEnd"/>
    </w:p>
    <w:p w:rsidR="009B1544" w:rsidRPr="000F7EEC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«Жипхегенское» № </w:t>
      </w:r>
      <w:r w:rsidR="00CD2531">
        <w:rPr>
          <w:rFonts w:ascii="Times New Roman" w:eastAsia="Calibri" w:hAnsi="Times New Roman" w:cs="Times New Roman"/>
          <w:sz w:val="24"/>
          <w:szCs w:val="24"/>
        </w:rPr>
        <w:t>34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D2531">
        <w:rPr>
          <w:rFonts w:ascii="Times New Roman" w:eastAsia="Calibri" w:hAnsi="Times New Roman" w:cs="Times New Roman"/>
          <w:sz w:val="24"/>
          <w:szCs w:val="24"/>
        </w:rPr>
        <w:t>08 апреля 2014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 утверждении </w:t>
      </w:r>
      <w:r w:rsidR="00CD2531">
        <w:rPr>
          <w:rFonts w:ascii="Times New Roman" w:eastAsia="Calibri" w:hAnsi="Times New Roman" w:cs="Times New Roman"/>
          <w:sz w:val="24"/>
          <w:szCs w:val="24"/>
        </w:rPr>
        <w:t xml:space="preserve">порядка формирования, обеспечения размещения, исполнения и </w:t>
      </w:r>
      <w:proofErr w:type="gramStart"/>
      <w:r w:rsidR="00CD253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CD2531">
        <w:rPr>
          <w:rFonts w:ascii="Times New Roman" w:eastAsia="Calibri" w:hAnsi="Times New Roman" w:cs="Times New Roman"/>
          <w:sz w:val="24"/>
          <w:szCs w:val="24"/>
        </w:rPr>
        <w:t xml:space="preserve"> исполнением муниципального заказа в сельском поселении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9B1544" w:rsidRDefault="00CD2531" w:rsidP="00872D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31">
        <w:rPr>
          <w:rFonts w:ascii="Times New Roman" w:eastAsia="Calibri" w:hAnsi="Times New Roman" w:cs="Times New Roman"/>
          <w:sz w:val="24"/>
          <w:szCs w:val="24"/>
        </w:rPr>
        <w:t xml:space="preserve">Изложить пункт 3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Порядка формирования, обеспечения размещения, исполнения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муниципального заказа в сельском поселении «Жипхегенское»</w:t>
      </w:r>
      <w:r w:rsidRPr="00CD2531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2531" w:rsidRDefault="00CD2531" w:rsidP="00CD25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D2531">
        <w:rPr>
          <w:rFonts w:ascii="Times New Roman" w:eastAsia="Calibri" w:hAnsi="Times New Roman" w:cs="Times New Roman"/>
          <w:b/>
          <w:sz w:val="24"/>
          <w:szCs w:val="24"/>
        </w:rPr>
        <w:t>3. Размещение муниципального заказа</w:t>
      </w:r>
    </w:p>
    <w:p w:rsidR="00CD2531" w:rsidRPr="00A42B3F" w:rsidRDefault="00A42B3F" w:rsidP="00BF10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bookmarkStart w:id="0" w:name="001348"/>
      <w:bookmarkStart w:id="1" w:name="001003"/>
      <w:bookmarkStart w:id="2" w:name="000305"/>
      <w:bookmarkStart w:id="3" w:name="101790"/>
      <w:bookmarkStart w:id="4" w:name="101286"/>
      <w:bookmarkEnd w:id="0"/>
      <w:bookmarkEnd w:id="1"/>
      <w:bookmarkEnd w:id="2"/>
      <w:bookmarkEnd w:id="3"/>
      <w:bookmarkEnd w:id="4"/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закупки у единственного поставщика (подрядчика, исполнителя) в случаях, предусмотренных </w:t>
      </w:r>
      <w:hyperlink r:id="rId5" w:anchor="101780" w:history="1">
        <w:r w:rsidR="00CD2531"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пунктами 6</w:t>
        </w:r>
      </w:hyperlink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" w:anchor="000996" w:history="1">
        <w:r w:rsidR="00CD2531"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9</w:t>
        </w:r>
      </w:hyperlink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7" w:anchor="000269" w:history="1">
        <w:r w:rsidR="00CD2531"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34</w:t>
        </w:r>
      </w:hyperlink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8" w:anchor="000304" w:history="1">
        <w:r w:rsidR="00CD2531"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50 части 1</w:t>
        </w:r>
      </w:hyperlink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</w:t>
      </w:r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 Федерального закона № 44-ФЗ</w:t>
      </w:r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заказчик обязан направить в срок не позднее одного рабочего дня </w:t>
      </w:r>
      <w:proofErr w:type="gramStart"/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контракта в контрольный орган в сфере закупок уведомление о такой закупке. Уведомление о такой закупке направляется при ее осуществлении для обеспечения муниципальных нужд соответственно </w:t>
      </w:r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местного самоу</w:t>
      </w:r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муниципального района</w:t>
      </w:r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уполномоченные на осуществление контроля в сфере закупок.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CD2531" w:rsidRPr="00A42B3F" w:rsidRDefault="00CD2531" w:rsidP="00BF1055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001344"/>
      <w:bookmarkStart w:id="6" w:name="001097"/>
      <w:bookmarkStart w:id="7" w:name="000325"/>
      <w:bookmarkStart w:id="8" w:name="102025"/>
      <w:bookmarkStart w:id="9" w:name="000306"/>
      <w:bookmarkStart w:id="10" w:name="000168"/>
      <w:bookmarkStart w:id="11" w:name="000120"/>
      <w:bookmarkStart w:id="12" w:name="000054"/>
      <w:bookmarkStart w:id="13" w:name="101969"/>
      <w:bookmarkStart w:id="14" w:name="10128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об осуществлении закупки у единственного поставщика (подрядчика, исполнителя) не требуется.</w:t>
      </w:r>
    </w:p>
    <w:p w:rsidR="00CD2531" w:rsidRPr="00A42B3F" w:rsidRDefault="00CD2531" w:rsidP="00BF1055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002931"/>
      <w:bookmarkStart w:id="16" w:name="001948"/>
      <w:bookmarkStart w:id="17" w:name="001790"/>
      <w:bookmarkStart w:id="18" w:name="001349"/>
      <w:bookmarkStart w:id="19" w:name="101970"/>
      <w:bookmarkStart w:id="20" w:name="101288"/>
      <w:bookmarkEnd w:id="15"/>
      <w:bookmarkEnd w:id="16"/>
      <w:bookmarkEnd w:id="17"/>
      <w:bookmarkEnd w:id="18"/>
      <w:bookmarkEnd w:id="19"/>
      <w:bookmarkEnd w:id="20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закупки у единственного поставщика (подрядчика, исполнителя) заказчик определяет цену контракта, заключаемого с единственным поставщиком (подрядчиком, исполнителем), в соответствии с настоящим Федеральным законом.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 случаях, предусмотренных </w:t>
      </w:r>
      <w:hyperlink r:id="rId9" w:anchor="10126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пунктами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" w:anchor="00183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1" w:anchor="00199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2" w:anchor="10126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3" w:anchor="10127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4" w:anchor="10127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18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5" w:anchor="10127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19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6" w:anchor="10127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22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7" w:anchor="00291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23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8" w:anchor="00292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30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19" w:anchor="1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35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20" w:anchor="10196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37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21" w:anchor="00000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41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22" w:anchor="00012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46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23" w:anchor="00199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49 части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</w:t>
      </w:r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заказчик обосновывает такую цену в соответствии с настоящим Федеральным законом и включает в контракт обоснование цены контракта.</w:t>
      </w:r>
      <w:proofErr w:type="gramEnd"/>
    </w:p>
    <w:p w:rsidR="00CD2531" w:rsidRPr="00A42B3F" w:rsidRDefault="00CD2531" w:rsidP="00BF1055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001685"/>
      <w:bookmarkEnd w:id="21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 </w:t>
      </w:r>
      <w:hyperlink r:id="rId24" w:anchor="00168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пунктами 24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25" w:anchor="00168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25 части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</w:t>
      </w:r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001686"/>
      <w:bookmarkEnd w:id="2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на условиях, предусмотренных извещением об осуществлении закупки (если настоящим Федеральным законом предусмотрено извещение об осуществлении закупки), документацией о закупке (если настоящим Федеральным законом предусмотрена документация о закупке);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002932"/>
      <w:bookmarkStart w:id="24" w:name="001687"/>
      <w:bookmarkEnd w:id="23"/>
      <w:bookmarkEnd w:id="24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2) по цене, не превышающей начальную (максимальную) цену контракта, а также цену контракта, предложенную участником закупки (если в соответствии с настоящим Федеральным законом заявка участника закупки содержит предложение о цене контракта и (или) предусмотрена подача участником закупки такого предложения), либо по цене за единицу товара, работы, услуги, рассчитанной в соответствии с </w:t>
      </w:r>
      <w:hyperlink r:id="rId26" w:anchor="00262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1 части 2 статьи 51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закона, и максимальному значению цены контракта (в случае, предусмотренном </w:t>
      </w:r>
      <w:hyperlink r:id="rId27" w:anchor="00117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24 статьи 22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002933"/>
      <w:bookmarkStart w:id="26" w:name="001688"/>
      <w:bookmarkEnd w:id="25"/>
      <w:bookmarkEnd w:id="26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3) в порядке, установленном настоящим Федеральным законом для заключения контракта с победителем соответствующего способа определения поставщика (подрядчика, исполнителя), с учетом положений </w:t>
      </w:r>
      <w:hyperlink r:id="rId28" w:anchor="00169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части 9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статьи. При этом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при проведении электронной процедуры, закрытой электронной процедуры закупка в соответствии с </w:t>
      </w:r>
      <w:hyperlink r:id="rId29" w:anchor="00268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8 статьи 52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30" w:anchor="00290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4 статьи 77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осуществляется у единственного поставщика (подрядчика, исполнителя):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002934"/>
      <w:bookmarkEnd w:id="27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а) единственный поставщик (подрядчик, исполнитель) в случаях, предусмотренных </w:t>
      </w:r>
      <w:hyperlink r:id="rId31" w:anchor="00261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статьей 51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для формирования, размещения информации и документов на электронной площадке, специализированной электронной площадке, формирует и размещает такие информацию и документы в единой информационной системе (если иное не предусмотрено в соответствии с настоящим Федеральным законом);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002935"/>
      <w:bookmarkEnd w:id="28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положения </w:t>
      </w:r>
      <w:hyperlink r:id="rId32" w:anchor="00262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 2 части 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33" w:anchor="00263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 "б" пункта 2 части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34" w:anchor="00264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части 7 статьи 51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не применяются;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002936"/>
      <w:bookmarkStart w:id="30" w:name="001689"/>
      <w:bookmarkEnd w:id="29"/>
      <w:bookmarkEnd w:id="30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4) по согласованию с контрольным органом в сфере закупок в случае признания несостоявшимися конкурса или аукциона, если начальная (максимальная) цена контракта превышает предельный размер (предельные размеры) начальной (максимальной) цены контракта, который устанавливается Правительством Российской Федерации.</w:t>
      </w:r>
    </w:p>
    <w:p w:rsidR="00CD2531" w:rsidRPr="00A42B3F" w:rsidRDefault="00CD2531" w:rsidP="00BF1055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001690"/>
      <w:bookmarkEnd w:id="31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согласования заключения контракта с единственным поставщиком (подрядчиком, исполнителем) с контрольным органом в сфере закупок в соответствии с </w:t>
      </w:r>
      <w:hyperlink r:id="rId35" w:anchor="00168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4 части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статьи </w:t>
      </w:r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либо уполномоченный орган или уполномоченное учреждение, наделенные полномочиями в соответствии со </w:t>
      </w:r>
      <w:hyperlink r:id="rId36" w:anchor="10029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статьей 26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закона, направляет в контрольный орган в сфере закупок обращение о согласовании заключения контракта с единственным поставщиком (подрядчиком, исполнителем) не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позднее чем через пять рабочих дней с даты: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001691"/>
      <w:bookmarkEnd w:id="3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размещения в единой информационной системе протокола, содержащего информацию о признании определения поставщика (подрядчика, исполнителя) несостоявшимся (в случае, если такой протокол подлежит размещению в единой информационной системе в соответствии с настоящим Федеральным законом);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001692"/>
      <w:bookmarkEnd w:id="33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подписания протокола, содержащего информацию о признании определения поставщика (подрядчика, исполнителя) несостоявшимся (в случае, если такой протокол не подлежит размещению в единой информационной системе в соответствии с настоящим Федеральным законом).</w:t>
      </w:r>
    </w:p>
    <w:p w:rsidR="00CD2531" w:rsidRPr="00A42B3F" w:rsidRDefault="00CD2531" w:rsidP="00BF1055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001693"/>
      <w:bookmarkEnd w:id="34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о согласовании заключения контракта с единственным поставщиком (подрядчиком, исполнителем) подлежит направлению</w:t>
      </w:r>
      <w:bookmarkStart w:id="35" w:name="002937"/>
      <w:bookmarkStart w:id="36" w:name="001694"/>
      <w:bookmarkStart w:id="37" w:name="001696"/>
      <w:bookmarkEnd w:id="35"/>
      <w:bookmarkEnd w:id="36"/>
      <w:bookmarkEnd w:id="37"/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 местного самоуправления муниципального района, уполномоченные на осуществление контроля в сфере закупок.</w:t>
      </w:r>
    </w:p>
    <w:p w:rsidR="00CD2531" w:rsidRPr="00A42B3F" w:rsidRDefault="00CD2531" w:rsidP="00BF1055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001697"/>
      <w:bookmarkEnd w:id="38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Контрольный орган в сфере закупок обязан рассмотреть обращение о согласовании заключения контракта с единственным поставщиком (подрядчиком, исполнителем) в течение десяти рабочих дней со дня, следующего за днем поступления обращения о согласовании заключения контракта с единственным поставщиком (подрядчиком, исполнителем).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(подрядчиком, исполнителем) либо об отказе в таком согласовании.</w:t>
      </w:r>
    </w:p>
    <w:p w:rsidR="00CD2531" w:rsidRPr="00A42B3F" w:rsidRDefault="00CD2531" w:rsidP="00770CFE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001698"/>
      <w:bookmarkEnd w:id="39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согласования с контрольным органом в сфере закупок заключения контракта с единственным поставщиком (подрядчиком, исполнителем) в соответствии с </w:t>
      </w:r>
      <w:hyperlink r:id="rId37" w:anchor="00168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4 части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статьи </w:t>
      </w:r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соблюдаться следующие требования: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001699"/>
      <w:bookmarkEnd w:id="40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срок для подписания заказчиком проекта контракта подлежит исчислению со дня, следующего за днем получения заказчиком, или уполномоченным органом, или уполномоченным учреждением,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направившими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обращение, предусмотренное </w:t>
      </w:r>
      <w:hyperlink r:id="rId38" w:anchor="00169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</w:t>
      </w:r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решения о согласовании заключения контракта с единственным поставщиком (подрядчиком, исполнителем);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001700"/>
      <w:bookmarkEnd w:id="41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2) контракт не может быть заключен до даты исполнения выданного в соответствии с </w:t>
      </w:r>
      <w:hyperlink r:id="rId39" w:anchor="10144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2 части 22 статьи 99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предписания по результатам проведения внеплановой проверки в соответствии с </w:t>
      </w:r>
      <w:hyperlink r:id="rId40" w:anchor="00171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4 части 15 статьи 99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закона. В случае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таким предписанием предусмотрена необходимость внесения изменений в проект контракта, заказчик в соответствии с указанным предписанием вносит изменения в проект контракта и направляет его участнику закупки, с которым заключается контракт, в порядке, установленном для заключения контракта с победителем соответствующего способа определения поставщика (подрядчика, исполнителя);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001701"/>
      <w:bookmarkEnd w:id="42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3) контракт заключается не ранее чем через десять дней со дня размещения в единой информационной системе или подписания соответствующего протокола, указанного в </w:t>
      </w:r>
      <w:hyperlink r:id="rId41" w:anchor="00169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части 6</w:t>
        </w:r>
      </w:hyperlink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и не позднее чем через двадцать дней с даты получения заказчиком, уполномоченным органом, уполномоченным учреждением решения о согласовании заключения контракта с единственным поставщиком (подрядчиком, исполнителем).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Заключение контракта до получения такого решения не допускается.</w:t>
      </w:r>
    </w:p>
    <w:p w:rsidR="00CD2531" w:rsidRPr="00A42B3F" w:rsidRDefault="00CD2531" w:rsidP="00770CFE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001702"/>
      <w:bookmarkEnd w:id="43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принятия контрольным органом в сфере закупок решения об отказе в согласовании заключения контракта с единственным поставщиком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(подрядчиком, исполнителем) определение поставщика признается несостоявшимся. Заказчик вносит изменения в план-график закупок (при необходимости), осуществляет новую закупку в соответствии с настоящим Федеральным законом (при необходимости).</w:t>
      </w:r>
    </w:p>
    <w:p w:rsidR="00CD2531" w:rsidRPr="00A42B3F" w:rsidRDefault="00CD2531" w:rsidP="00770CFE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001703"/>
      <w:bookmarkEnd w:id="44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(подрядчиком, исполнителем) в случае, предусмотренном </w:t>
      </w:r>
      <w:hyperlink r:id="rId42" w:anchor="00168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4 части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</w:t>
      </w:r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предусматривают, в частности: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001704"/>
      <w:bookmarkEnd w:id="45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1) порядок направления обращения о согласовании заключения контракта с единственным поставщиком (подрядчиком, исполнителем), требования к составу, содержанию, форме такого обращения;</w:t>
      </w:r>
      <w:proofErr w:type="gramEnd"/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001705"/>
      <w:bookmarkEnd w:id="46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2) порядок рассмотрения контрольным органом в сфере закупок обращения о согласовании заключения контракта с единственным поставщиком (подрядчиком, исполнителем), основания для принятия решения о согласовании заключения контракта с единственным поставщиком (подрядчиком, исполнителем) либо об отказе в таком согласовании;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001706"/>
      <w:bookmarkStart w:id="48" w:name="001791"/>
      <w:bookmarkStart w:id="49" w:name="001792"/>
      <w:bookmarkStart w:id="50" w:name="001793"/>
      <w:bookmarkStart w:id="51" w:name="001794"/>
      <w:bookmarkStart w:id="52" w:name="001795"/>
      <w:bookmarkStart w:id="53" w:name="001796"/>
      <w:bookmarkStart w:id="54" w:name="001797"/>
      <w:bookmarkStart w:id="55" w:name="001798"/>
      <w:bookmarkStart w:id="56" w:name="001799"/>
      <w:bookmarkStart w:id="57" w:name="001800"/>
      <w:bookmarkStart w:id="58" w:name="001801"/>
      <w:bookmarkStart w:id="59" w:name="001802"/>
      <w:bookmarkStart w:id="60" w:name="001803"/>
      <w:bookmarkStart w:id="61" w:name="001804"/>
      <w:bookmarkStart w:id="62" w:name="001805"/>
      <w:bookmarkStart w:id="63" w:name="001806"/>
      <w:bookmarkStart w:id="64" w:name="001807"/>
      <w:bookmarkStart w:id="65" w:name="001808"/>
      <w:bookmarkStart w:id="66" w:name="001809"/>
      <w:bookmarkStart w:id="67" w:name="001810"/>
      <w:bookmarkStart w:id="68" w:name="001811"/>
      <w:bookmarkStart w:id="69" w:name="001812"/>
      <w:bookmarkStart w:id="70" w:name="001813"/>
      <w:bookmarkStart w:id="71" w:name="001814"/>
      <w:bookmarkStart w:id="72" w:name="001815"/>
      <w:bookmarkStart w:id="73" w:name="001816"/>
      <w:bookmarkStart w:id="74" w:name="001817"/>
      <w:bookmarkStart w:id="75" w:name="001818"/>
      <w:bookmarkStart w:id="76" w:name="001819"/>
      <w:bookmarkStart w:id="77" w:name="001820"/>
      <w:bookmarkStart w:id="78" w:name="001821"/>
      <w:bookmarkStart w:id="79" w:name="001822"/>
      <w:bookmarkStart w:id="80" w:name="001823"/>
      <w:bookmarkStart w:id="81" w:name="001824"/>
      <w:bookmarkStart w:id="82" w:name="001825"/>
      <w:bookmarkStart w:id="83" w:name="001826"/>
      <w:bookmarkStart w:id="84" w:name="001827"/>
      <w:bookmarkStart w:id="85" w:name="001828"/>
      <w:bookmarkStart w:id="86" w:name="001829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порядок направления решения о согласовании заключения контракта с единственным поставщиком (подрядчиком, исполнителем) либо об отказе в таком согласовании.</w:t>
      </w:r>
    </w:p>
    <w:p w:rsidR="00CD2531" w:rsidRPr="00A42B3F" w:rsidRDefault="00CD2531" w:rsidP="00770CFE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001949"/>
      <w:bookmarkEnd w:id="87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Закупка товара в случаях, предусмотренных </w:t>
      </w:r>
      <w:hyperlink r:id="rId43" w:anchor="00194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пунктами 4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44" w:anchor="00194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5 части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</w:t>
      </w:r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может осуществляться в электронной форме с использованием электронной площадки на сумму, не превышающую трех миллионов рублей, в следующем порядке: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001950"/>
      <w:bookmarkEnd w:id="88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1) в целях участия в проводимых на электронной площадке закупках, предусмотренных настоящей частью, участники закупки вправе сформировать на электронной площадке, подписать усиленной электронной подписью и разместить на такой электронной площадке предварительное предложение о поставке товаров (далее - предварительное предложение), содержащее в отношении каждого товара, предлагаемого таким участником закупки к поставкам: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001951"/>
      <w:bookmarkEnd w:id="89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товара и его характеристики с использованием каталога товаров, работ, услуг для обеспечения государственных и муниципальных нужд;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001952"/>
      <w:bookmarkEnd w:id="90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товарный знак (при наличии);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001953"/>
      <w:bookmarkEnd w:id="91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наименование страны происхождения товара;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001954"/>
      <w:bookmarkEnd w:id="9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г) документ (или его копия), подтверждающий страну происхождения товара (в случае, если такой документ в отношении соответствующего товара предусмотрен нормативными правовыми актами, принятыми в соответствии с </w:t>
      </w:r>
      <w:hyperlink r:id="rId45" w:anchor="00184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частями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46" w:anchor="00010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4 статьи 14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закона). В случае отсутствия такого документа (или его копии) такой товар приравнивается к товару, происходящему из иностранного государства или группы иностранных государств;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001955"/>
      <w:bookmarkEnd w:id="93"/>
      <w:proofErr w:type="spell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) единица измерения товара по общероссийскому классификатору, используемому для количественной оценки технико-экономических и социальных показателей;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001956"/>
      <w:bookmarkEnd w:id="94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е) цена (цены) единицы товара с учетом стоимости доставки, налогов, сборов и иных обязательных платежей, предусмотренных </w:t>
      </w:r>
      <w:hyperlink r:id="rId47" w:anchor="00195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подпунктами "ж"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48" w:anchor="00195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</w:t>
        </w:r>
        <w:proofErr w:type="spellStart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</w:t>
        </w:r>
        <w:proofErr w:type="spellEnd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количества товара, 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поставкам;</w:t>
      </w:r>
      <w:proofErr w:type="gramEnd"/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001957"/>
      <w:bookmarkEnd w:id="95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ж) минимальное и (или) максимальное количество товара, предлагаемое участником закупки к поставкам. При этом такое количество товара может быть указано с учетом предусмотренных </w:t>
      </w:r>
      <w:hyperlink r:id="rId49" w:anchor="00195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</w:t>
        </w:r>
        <w:proofErr w:type="spellStart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</w:t>
        </w:r>
        <w:proofErr w:type="spellEnd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которых) 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закупки предлагает товар к поставкам;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001958"/>
      <w:bookmarkEnd w:id="96"/>
      <w:proofErr w:type="spellStart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) наименование субъекта (субъектов) Российской Федерации, муниципального (муниципальных) района (районов) или городского (городских) округа (округов) по общероссийскому (общероссийским) классификатору (классификаторам), используемому (используемым) для сопоставимости и автоматизированной обработки информации в разрезах административно-территориального деления, систематизации и однозначной идентификации на всей территории Российской Федерации муниципальных образований и населенных пунктов, входящих в их состав, в пределах территории (территорий) которого (которых) участник закупки предлагает товар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поставкам;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001959"/>
      <w:bookmarkEnd w:id="97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срок действия предварительного предложения, который не может составлять более одного месяца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размещения на электронной площадке.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 </w:t>
      </w:r>
      <w:hyperlink r:id="rId50" w:anchor="00197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002938"/>
      <w:bookmarkStart w:id="99" w:name="001960"/>
      <w:bookmarkEnd w:id="98"/>
      <w:bookmarkEnd w:id="99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к) информацию и документы, предусмотренные </w:t>
      </w:r>
      <w:hyperlink r:id="rId51" w:anchor="00233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подпунктами "</w:t>
        </w:r>
        <w:proofErr w:type="spellStart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н</w:t>
        </w:r>
        <w:proofErr w:type="spellEnd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52" w:anchor="00234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"п" пункта 1 части 1 статьи 43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001961"/>
      <w:bookmarkEnd w:id="100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л) минимальный (минимальные) срок (сроки) и (или) максимальный (максимальные) срок (сроки) поставки товара с учетом предусмотренных </w:t>
      </w:r>
      <w:hyperlink r:id="rId53" w:anchor="00195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подпунктами "ж"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54" w:anchor="00195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</w:t>
        </w:r>
        <w:proofErr w:type="spellStart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</w:t>
        </w:r>
        <w:proofErr w:type="spellEnd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количества товара, 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поставкам.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днях.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</w:t>
      </w:r>
      <w:proofErr w:type="spell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неуказание</w:t>
      </w:r>
      <w:proofErr w:type="spell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настоящим подпунктом минимального (минимальных) или максимального (максимальных) срока (сроков) означает согласие участника закупки со сроком поставки товара, предусмотренным в извещении об осуществлении закупки в соответствии с </w:t>
      </w:r>
      <w:hyperlink r:id="rId55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части;</w:t>
      </w:r>
      <w:proofErr w:type="gramEnd"/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001962"/>
      <w:bookmarkEnd w:id="101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размещение предварительного предложения в соответствии с </w:t>
      </w:r>
      <w:hyperlink r:id="rId56" w:anchor="00195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 означает согласие участника закупки на направление оператором электронной площадки заказчикам предложений о поставке товаров, соответствующих требованиям, установленным в извещениях об осуществлении закупок в соответствии с </w:t>
      </w:r>
      <w:hyperlink r:id="rId57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части. При этом ответственность за достоверность информации и документов, содержащихся в предварительном предложении, за соответствие указанных информации и документов требованиям, установленным законодательством Российской Федерации, несет участник закупки. Предусмотренное настоящим пунктом предварительное предложение о поставке товара признается заявкой на участие в закупке, поданной участником закупки, начиная с осуществления оператором электронной площадки действия, предусмотренного </w:t>
      </w:r>
      <w:hyperlink r:id="rId58" w:anchor="00197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"а"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части. Участник закупки в порядке, установленном </w:t>
      </w:r>
      <w:hyperlink r:id="rId59" w:anchor="00195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настоящей части для формирования и размещения предварительного предложения, вправе внести в предварительное предложение изменения. При этом такие изменения применяются к отношениям, связанным с участием в закупках,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извещения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осуществлении которых размещены в единой информационной системе после размещения на электронной площадке таких изменений;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001963"/>
      <w:bookmarkEnd w:id="10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3) заказчик формирует с использованием единой информационной системы, подписывает усиленной электронной подписью и размещает в единой информационной системе извещение об осуществлении закупки, содержащее: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001964"/>
      <w:bookmarkEnd w:id="103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а) адрес электронной площадки в информационно-телекоммуникационной сети "Интернет";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002939"/>
      <w:bookmarkStart w:id="105" w:name="001965"/>
      <w:bookmarkEnd w:id="104"/>
      <w:bookmarkEnd w:id="105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информацию, указанную в </w:t>
      </w:r>
      <w:hyperlink r:id="rId60" w:anchor="00228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пунктах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61" w:anchor="00228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2" w:anchor="00228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9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3" w:anchor="00228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10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4" w:anchor="00229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5" w:anchor="00229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6" w:anchor="00229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17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67" w:anchor="00229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18 части 1 статьи 42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" w:name="001966"/>
      <w:bookmarkEnd w:id="106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наименование товара и его характеристики с использованием каталога товаров, работ, услуг для обеспечения государственных и муниципальных нужд, начальную цену единицы товара с учетом стоимости доставки, налогов, сборов и иных обязательных платежей, количество закупаемого товара, единицу измерения товара по общероссийскому классификатору, используемому для количественной оценки технико-экономических и социальных показателей, срок и место поставки товара по общероссийскому (общероссийским) классификатору (классификаторам), используемому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используемым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для сопоставимости и автоматизированной обработки информации в разрезах административно-территориального деления, систематизации и однозначной идентификации на всей территории Российской Федерации муниципальных образований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населенных пунктов, входящих в их состав.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001967"/>
      <w:bookmarkEnd w:id="107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г) информацию о возможности одностороннего отказа от исполнения контракта в соответствии с положениями </w:t>
      </w:r>
      <w:hyperlink r:id="rId68" w:anchor="10132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частей 8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69" w:anchor="10134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23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70" w:anchor="10134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25 статьи 95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" w:name="002940"/>
      <w:bookmarkStart w:id="109" w:name="001968"/>
      <w:bookmarkEnd w:id="108"/>
      <w:bookmarkEnd w:id="109"/>
      <w:proofErr w:type="spell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) требования, предъявляемые к участникам закупки и предусмотренные </w:t>
      </w:r>
      <w:hyperlink r:id="rId71" w:anchor="00221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частями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72" w:anchor="00221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2 статьи 31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(при наличии);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" w:name="001969"/>
      <w:bookmarkEnd w:id="110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е) требование, устанавливаемое в соответствии с </w:t>
      </w:r>
      <w:hyperlink r:id="rId73" w:anchor="10171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1.1 статьи 31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(при наличии);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" w:name="001970"/>
      <w:bookmarkEnd w:id="111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4) извещение об осуществлении закупки, предусмотренное </w:t>
      </w:r>
      <w:hyperlink r:id="rId74" w:anchor="00196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должно содержать проект контракта, а также обоснование цены контракта у единственного поставщика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контракта.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Внесение изменений в такое извещение не допускается;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001971"/>
      <w:bookmarkEnd w:id="11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5)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 </w:t>
      </w:r>
      <w:hyperlink r:id="rId75" w:anchor="001981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 8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 с использованием электронной площадки: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" w:name="001972"/>
      <w:bookmarkEnd w:id="113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определяет из числа всех предварительных предложений, размещенных в соответствии с </w:t>
      </w:r>
      <w:hyperlink r:id="rId76" w:anchor="00195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не более пяти заявок на участие в закупке (предварительных предложений), соответствующих требованиям, установленным в извещении об осуществлении закупки в соответствии с </w:t>
      </w:r>
      <w:hyperlink r:id="rId77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подпунктами "в"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78" w:anchor="00196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"е" пункта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и содержащих наименьшие цены за единицу товара, являющегося объектом закупки.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при определении таких заявок не учитываются заявки участников закупки, у которых отсутствует не заблокированное в соответствии с </w:t>
      </w:r>
      <w:hyperlink r:id="rId79" w:anchor="00197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"г"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количество товара в размере количества закупаемого товара, предусмотренного в извещении об осуществлении закупки в соответствии с </w:t>
      </w:r>
      <w:hyperlink r:id="rId80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" w:name="002941"/>
      <w:bookmarkStart w:id="115" w:name="001973"/>
      <w:bookmarkEnd w:id="114"/>
      <w:bookmarkEnd w:id="115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присваивает каждой заявке на участие в закупке, предусмотренной </w:t>
      </w:r>
      <w:hyperlink r:id="rId81" w:anchor="00197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"а"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пункта, идентификационный номер, порядковый номер в порядке возрастания цены за единицу товара, предусмотренной </w:t>
      </w:r>
      <w:hyperlink r:id="rId82" w:anchor="00195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"е" пункта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части. Первый порядковый номер присваивается заявке на участие в закупке, содержащей наименьшую цену за единицу товара. В случае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несколько заявок на участие в закупке содержат одинаковую цену за единицу товара, меньший порядковый номер присваивается заявке на участие в закупке, поданной участником закупки, разместившим в соответствии с </w:t>
      </w:r>
      <w:hyperlink r:id="rId83" w:anchor="00195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 предварительное предложение в отношении такого товара ранее других участников закупки;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002942"/>
      <w:bookmarkStart w:id="117" w:name="001974"/>
      <w:bookmarkEnd w:id="116"/>
      <w:bookmarkEnd w:id="117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направляет заказчику заявки на участие в закупке (с указанием присвоенных в соответствии с </w:t>
      </w:r>
      <w:hyperlink r:id="rId84" w:anchor="00197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"б"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порядковых номеров), предусмотренные </w:t>
      </w:r>
      <w:hyperlink r:id="rId85" w:anchor="00197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"а"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и содержащие информацию и документы, предусмотренные </w:t>
      </w:r>
      <w:hyperlink r:id="rId86" w:anchor="001951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подпунктами "а"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87" w:anchor="00195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"е"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88" w:anchor="00196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"к" пункта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 </w:t>
      </w:r>
      <w:hyperlink r:id="rId89" w:anchor="00235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2 части 6 статьи 43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001975"/>
      <w:bookmarkEnd w:id="118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г) в случае указания участником закупки в предварительном предложении в соответствии с </w:t>
      </w:r>
      <w:hyperlink r:id="rId90" w:anchor="00195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"ж" пункта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настоящей части максимального количества товара блокирует количество товара, указанное в соответствии с таким подпунктом в предварительном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предложении каждого участника закупки, заявка которого направлена в соответствии с </w:t>
      </w:r>
      <w:hyperlink r:id="rId91" w:anchor="00197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пункта, в размере предусмотренного в извещении об осуществлении закупки в соответствии с </w:t>
      </w:r>
      <w:hyperlink r:id="rId92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</w:t>
        </w:r>
        <w:proofErr w:type="gramEnd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 xml:space="preserve">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 количества закупаемого товара;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001976"/>
      <w:bookmarkEnd w:id="119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6) не позднее одного рабочего дня со дня, следующего за днем получения информации и документов, предусмотренных </w:t>
      </w:r>
      <w:hyperlink r:id="rId93" w:anchor="00197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заказчик: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002943"/>
      <w:bookmarkStart w:id="121" w:name="001977"/>
      <w:bookmarkEnd w:id="120"/>
      <w:bookmarkEnd w:id="121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принимает в отношении каждой заявки решение о соответствии заявки на участие в закупке требованиям, установленным в извещении об осуществлении закупки, или решение об отклонении заявки на участие в закупке в случае непредставления информации и документов, предусмотренных </w:t>
      </w:r>
      <w:hyperlink r:id="rId94" w:anchor="00197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несоответствия таких информации и документов требованиям, установленным в извещении об осуществлении закупки, либо в случаях, предусмотренных </w:t>
      </w:r>
      <w:hyperlink r:id="rId95" w:anchor="00252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пунктами</w:t>
        </w:r>
        <w:proofErr w:type="gramEnd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 xml:space="preserve">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96" w:anchor="00252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7" w:anchor="00252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8 части 12 статьи 48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001978"/>
      <w:bookmarkEnd w:id="12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на основании решений, предусмотренных </w:t>
      </w:r>
      <w:hyperlink r:id="rId98" w:anchor="00197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"а"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пункта, присваивает каждой заявке на участие в закупке, которая не отклонена, порядковый номер в порядке возрастания цены за единицу товара, предусмотренной </w:t>
      </w:r>
      <w:hyperlink r:id="rId99" w:anchor="00195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"е" пункта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с учетом положений нормативных правовых актов, принятых в соответствии со </w:t>
      </w:r>
      <w:hyperlink r:id="rId100" w:anchor="10011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статьей 14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закона. Первый порядковый номер присваивается заявке на участие в закупке, содержащей наименьшую цену за единицу товара;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002944"/>
      <w:bookmarkStart w:id="124" w:name="001979"/>
      <w:bookmarkEnd w:id="123"/>
      <w:bookmarkEnd w:id="124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формирует с использованием электронной площадки протокол подведения итогов определения поставщика, подписывает его усиленной электронной подписью лица, имеющего право действовать от имени заказчика, и направляет оператору электронной площадки, который в течение одного часа с момента получения такого протокола размещает его в единой информационной системе и на электронной площадке, а также размещает в единой информационной системе (без размещения на официальном сайте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) информацию, указанную в </w:t>
      </w:r>
      <w:hyperlink r:id="rId101" w:anchor="00232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подпунктах "а"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02" w:anchor="002331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"е" пункта 1 части 1 статьи 43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закона, идентификационные номера заявок и номера реестровых записей участников закупки, заявки которых направлены заказчику в соответствии с </w:t>
      </w:r>
      <w:hyperlink r:id="rId103" w:anchor="00294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настоящей части.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протокол должен содержать дату подведения итогов, идентификационные номера заявок и информацию о решениях, предусмотренных </w:t>
      </w:r>
      <w:hyperlink r:id="rId104" w:anchor="00197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"а"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пункта, обоснование решения об отклонении заявки на участие в закупке (в случае принятия такого решения), содержащее указание на положения заявки на участие в закупке, а также положения настоящего Федерального закона, извещения об осуществлении закупки, которым не соответствует такая заявка, а также информацию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предусмотренную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5" w:anchor="00197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"б"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" w:name="002945"/>
      <w:bookmarkStart w:id="126" w:name="001980"/>
      <w:bookmarkEnd w:id="125"/>
      <w:bookmarkEnd w:id="126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7) заключение контракта осуществляется с участником закупки, заявке которого присвоен первый номер, в порядке, установленном </w:t>
      </w:r>
      <w:hyperlink r:id="rId106" w:anchor="00261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статьей 51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закона, с учетом особенностей, предусмотренных </w:t>
      </w:r>
      <w:hyperlink r:id="rId107" w:anchor="00261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6 статьи 50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" w:name="001981"/>
      <w:bookmarkEnd w:id="127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8) в случае наличия менее двух заявок на участие в закупке, соответствующих требованиям, установленным в извещении об осуществлении закупки в соответствии с </w:t>
      </w:r>
      <w:hyperlink r:id="rId108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подпунктами "в"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09" w:anchor="00196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"е" пункта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001982"/>
      <w:bookmarkEnd w:id="128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а) в срок, предусмотренный </w:t>
      </w:r>
      <w:hyperlink r:id="rId110" w:anchor="001971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оператор электронной площадки направляет заказчику уведомление об отсутствии двух заявок на участие в закупке, а также размещает такое уведомление в единой информационной системе;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" w:name="001983"/>
      <w:bookmarkEnd w:id="129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направление заявок, информации и документов, предусмотренных </w:t>
      </w:r>
      <w:hyperlink r:id="rId111" w:anchor="00197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не осуществляется;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" w:name="001984"/>
      <w:bookmarkEnd w:id="130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в случае указания в соответствии с </w:t>
      </w:r>
      <w:hyperlink r:id="rId112" w:anchor="00195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"ж" пункта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 участником закупки, заявка которого направлена заказчику в соответствии с </w:t>
      </w:r>
      <w:hyperlink r:id="rId113" w:anchor="00197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в предварительном предложении максимального количества товара оператор электронной площадки не позднее одного часа с момента: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" w:name="001985"/>
      <w:bookmarkEnd w:id="131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размещения в соответствии с </w:t>
      </w:r>
      <w:hyperlink r:id="rId114" w:anchor="00197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 протокола подведения итогов определения поставщика прекращает блокирование количества товара, осуществленное в соответствии с </w:t>
      </w:r>
      <w:hyperlink r:id="rId115" w:anchor="00197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"г"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участников закупки, за исключением участника закупки, с которым в соответствии с настоящим Федеральным законом заключается контракт;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" w:name="001986"/>
      <w:bookmarkEnd w:id="13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закупки, с которым заключен контракт, количество товара, предусмотренное </w:t>
      </w:r>
      <w:hyperlink r:id="rId116" w:anchor="00195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"ж" пункта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на количество закупаемого товара, предусмотренного в извещении об осуществлении закупки в соответствии с </w:t>
      </w:r>
      <w:hyperlink r:id="rId117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" w:name="002946"/>
      <w:bookmarkEnd w:id="133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размещения в соответствии с </w:t>
      </w:r>
      <w:hyperlink r:id="rId118" w:anchor="00264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"а" пункта 2 части 6 статьи 51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протокола об уклонении участника закупки от заключения контракта или в соответствии с </w:t>
      </w:r>
      <w:hyperlink r:id="rId119" w:anchor="00222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11 статьи 31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протокола об отказе от заключения контракта прекращает блокирование количества товара, осуществленное в соответствии с </w:t>
      </w:r>
      <w:hyperlink r:id="rId120" w:anchor="00197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"г"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такого участника закупки.</w:t>
      </w:r>
      <w:proofErr w:type="gramEnd"/>
    </w:p>
    <w:p w:rsidR="00CD2531" w:rsidRDefault="00CD2531" w:rsidP="00770CFE">
      <w:pPr>
        <w:spacing w:after="0" w:line="299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" w:name="001987"/>
      <w:bookmarkEnd w:id="134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закупок, предусмотренных </w:t>
      </w:r>
      <w:hyperlink r:id="rId121" w:anchor="00194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12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</w:t>
      </w:r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обеспечивается доступность информации обо всех предварительных предложениях, размещенных участниками закупок на всех электронных площадках, посредством информационного взаимодействия с единой информационной системой. Требования к такому информационному взаимодействию устанавливаются Правительством Российской Федерации.</w:t>
      </w:r>
    </w:p>
    <w:p w:rsidR="00770CFE" w:rsidRDefault="00770CFE" w:rsidP="00770CFE">
      <w:pPr>
        <w:spacing w:after="0" w:line="299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770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CD2531" w:rsidRPr="00887683" w:rsidRDefault="00887683" w:rsidP="00887683">
      <w:pPr>
        <w:spacing w:after="0" w:line="299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Положению о единой информационной системе в сфере закупок, утвержденного Постановлением Правительства РФ от 27.01.2022 г. № 60 официальным сайтом для размещения информации о закупках является сайт </w:t>
      </w:r>
      <w:hyperlink r:id="rId122" w:history="1">
        <w:r w:rsidRPr="0019636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88768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19636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zakupki</w:t>
        </w:r>
        <w:proofErr w:type="spellEnd"/>
        <w:r w:rsidRPr="0088768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19636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gov</w:t>
        </w:r>
        <w:proofErr w:type="spellEnd"/>
        <w:r w:rsidRPr="0088768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19636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88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7683" w:rsidRPr="00887683" w:rsidRDefault="00887683" w:rsidP="0088768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3.3. Заказчик п</w:t>
      </w:r>
      <w:r w:rsidRPr="00887683">
        <w:rPr>
          <w:color w:val="000000"/>
        </w:rPr>
        <w:t>ри описании объекта закупки должен руководствоваться следующими правилами: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 xml:space="preserve"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887683">
        <w:rPr>
          <w:rFonts w:ascii="Times New Roman" w:hAnsi="Times New Roman" w:cs="Times New Roman"/>
          <w:sz w:val="24"/>
          <w:szCs w:val="24"/>
        </w:rPr>
        <w:t xml:space="preserve"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</w:t>
      </w:r>
      <w:r w:rsidRPr="00887683">
        <w:rPr>
          <w:rFonts w:ascii="Times New Roman" w:hAnsi="Times New Roman" w:cs="Times New Roman"/>
          <w:sz w:val="24"/>
          <w:szCs w:val="24"/>
        </w:rPr>
        <w:lastRenderedPageBreak/>
        <w:t>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указанные машины и оборудование;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683">
        <w:rPr>
          <w:rFonts w:ascii="Times New Roman" w:hAnsi="Times New Roman" w:cs="Times New Roman"/>
          <w:sz w:val="24"/>
          <w:szCs w:val="24"/>
        </w:rPr>
        <w:t>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требований, связанных с определением соответствия поставляемого товара, выполняемой работы, оказываемой услуги потребностям заказчика. </w:t>
      </w:r>
      <w:proofErr w:type="gramStart"/>
      <w:r w:rsidRPr="00887683">
        <w:rPr>
          <w:rFonts w:ascii="Times New Roman" w:hAnsi="Times New Roman" w:cs="Times New Roman"/>
          <w:sz w:val="24"/>
          <w:szCs w:val="24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таком описании должно содержаться обоснование необходимости использования других показателей, требований, условных обозначений и терминологии;</w:t>
      </w:r>
      <w:proofErr w:type="gramEnd"/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683">
        <w:rPr>
          <w:rFonts w:ascii="Times New Roman" w:hAnsi="Times New Roman" w:cs="Times New Roman"/>
          <w:sz w:val="24"/>
          <w:szCs w:val="24"/>
        </w:rPr>
        <w:t>3) описание объекта закупки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 </w:t>
      </w:r>
      <w:hyperlink r:id="rId123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кодекса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документов, разрабатываемых и применяемых в национальной системе стандартизации, технических условий, а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также в отношении условных обозначений и терминологии;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>4) описание объекта закупки должно содержать изображение поставляемого товара, позволяющее его идентифицировать и подготовить заявку, если в таком описании содержится требование о соответствии поставляемого товара изображению товара, на поставку которого заключается контракт;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>5) описание объекта закупки должно содержать информацию о месте, датах начала и окончания, порядке и графике осмотра участниками закупки образца или макета товара, на поставку которого заключается контракт, если в таком описании содержится требование о соответствии поставляемого товара образцу или макету товара, на поставку которого заключается контракт;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 xml:space="preserve">6)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887683">
        <w:rPr>
          <w:rFonts w:ascii="Times New Roman" w:hAnsi="Times New Roman" w:cs="Times New Roman"/>
          <w:sz w:val="24"/>
          <w:szCs w:val="24"/>
        </w:rPr>
        <w:t>группировочные</w:t>
      </w:r>
      <w:proofErr w:type="spellEnd"/>
      <w:r w:rsidRPr="00887683">
        <w:rPr>
          <w:rFonts w:ascii="Times New Roman" w:hAnsi="Times New Roman" w:cs="Times New Roman"/>
          <w:sz w:val="24"/>
          <w:szCs w:val="24"/>
        </w:rPr>
        <w:t xml:space="preserve"> наименования, если объектом закупки являются лекарственные средства. Заказчик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лекарственных препаратов в соответствии с </w:t>
      </w:r>
      <w:hyperlink r:id="rId124" w:anchor="dst2129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подпунктом "г" пункта 2 части 10 статьи 24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настоящего Федерального закона вправе указывать торговые наименования этих лекарственных средств. Указанный перечень и </w:t>
      </w:r>
      <w:hyperlink r:id="rId125" w:anchor="dst100011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порядок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его формирования утверждаются Правительством Российской Федерации. В случае</w:t>
      </w:r>
      <w:proofErr w:type="gramStart"/>
      <w:r w:rsidRPr="008876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если объектом закупки являются лекарственные средства, предметом одного контракта (одного лота)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887683">
        <w:rPr>
          <w:rFonts w:ascii="Times New Roman" w:hAnsi="Times New Roman" w:cs="Times New Roman"/>
          <w:sz w:val="24"/>
          <w:szCs w:val="24"/>
        </w:rPr>
        <w:t>группировочными</w:t>
      </w:r>
      <w:proofErr w:type="spellEnd"/>
      <w:r w:rsidRPr="00887683">
        <w:rPr>
          <w:rFonts w:ascii="Times New Roman" w:hAnsi="Times New Roman" w:cs="Times New Roman"/>
          <w:sz w:val="24"/>
          <w:szCs w:val="24"/>
        </w:rPr>
        <w:t xml:space="preserve"> наименованиями при условии, что начальная (максимальная) цена контракта (цена лота) превышает </w:t>
      </w:r>
      <w:hyperlink r:id="rId126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предельное значение</w:t>
        </w:r>
      </w:hyperlink>
      <w:r w:rsidRPr="00887683">
        <w:rPr>
          <w:rFonts w:ascii="Times New Roman" w:hAnsi="Times New Roman" w:cs="Times New Roman"/>
          <w:sz w:val="24"/>
          <w:szCs w:val="24"/>
        </w:rPr>
        <w:t xml:space="preserve">, установленное Правительством Российской Федерации, а также лекарственные средства с международными непатентованными наименованиями (при отсутствии таких наименований с химическими, </w:t>
      </w:r>
      <w:proofErr w:type="spellStart"/>
      <w:r w:rsidRPr="00887683">
        <w:rPr>
          <w:rFonts w:ascii="Times New Roman" w:hAnsi="Times New Roman" w:cs="Times New Roman"/>
          <w:sz w:val="24"/>
          <w:szCs w:val="24"/>
        </w:rPr>
        <w:t>группировочными</w:t>
      </w:r>
      <w:proofErr w:type="spellEnd"/>
      <w:r w:rsidRPr="00887683">
        <w:rPr>
          <w:rFonts w:ascii="Times New Roman" w:hAnsi="Times New Roman" w:cs="Times New Roman"/>
          <w:sz w:val="24"/>
          <w:szCs w:val="24"/>
        </w:rPr>
        <w:t xml:space="preserve"> наименованиями) и торговыми наименованиями. Положения </w:t>
      </w:r>
      <w:r w:rsidRPr="00887683">
        <w:rPr>
          <w:rFonts w:ascii="Times New Roman" w:hAnsi="Times New Roman" w:cs="Times New Roman"/>
          <w:sz w:val="24"/>
          <w:szCs w:val="24"/>
        </w:rPr>
        <w:lastRenderedPageBreak/>
        <w:t>настоящего пункта не применяются при определении поставщика лекарственных препаратов, с которым заключается государственный контракт в соответствии со </w:t>
      </w:r>
      <w:hyperlink r:id="rId127" w:anchor="dst225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статьей 111.4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настоящего Федерального закона;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 xml:space="preserve">7) поставляемый товар должен быть новым товаром (товаром, который не был в употреблении, в ремонте, в том </w:t>
      </w:r>
      <w:proofErr w:type="gramStart"/>
      <w:r w:rsidRPr="0088768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закупки;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683">
        <w:rPr>
          <w:rFonts w:ascii="Times New Roman" w:hAnsi="Times New Roman" w:cs="Times New Roman"/>
          <w:sz w:val="24"/>
          <w:szCs w:val="24"/>
        </w:rPr>
        <w:t>8) описание объекта закупки при осуществлении закупки работ по строительству, реконструкции, капитальному ремонту, сносу объекта капитального строительства должно содержать проектную документацию, утвержденную в порядке, установленном законодательством о градостроительной деятельности, или типовую проектную документацию, или смету на капитальный ремонт объекта капитального строительства, за исключением случая, если подготовка таких проектных документаций, сметы в соответствии с указанным законодательством не требуется, а также случаев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осуществления закупки в соответствии с </w:t>
      </w:r>
      <w:hyperlink r:id="rId128" w:anchor="dst429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частями 16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и </w:t>
      </w:r>
      <w:hyperlink r:id="rId129" w:anchor="dst158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16.1 статьи 34</w:t>
        </w:r>
      </w:hyperlink>
      <w:r w:rsidRPr="00887683">
        <w:rPr>
          <w:rFonts w:ascii="Times New Roman" w:hAnsi="Times New Roman" w:cs="Times New Roman"/>
          <w:sz w:val="24"/>
          <w:szCs w:val="24"/>
        </w:rPr>
        <w:t xml:space="preserve"> настоящего Федерального закона, при которых предметом контракта </w:t>
      </w:r>
      <w:proofErr w:type="gramStart"/>
      <w:r w:rsidRPr="00887683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в том числе проектирование объекта капитального строительства. Включение проектной документации в описание объекта закупки в соответствии с настоящим пунктом является надлежащим исполнением требований </w:t>
      </w:r>
      <w:hyperlink r:id="rId130" w:anchor="dst335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пунктов 1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- </w:t>
      </w:r>
      <w:hyperlink r:id="rId131" w:anchor="dst135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3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настоящей части, </w:t>
      </w:r>
      <w:hyperlink r:id="rId132" w:anchor="dst2234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части 2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настоящей статьи.</w:t>
      </w:r>
    </w:p>
    <w:p w:rsidR="00887683" w:rsidRPr="00887683" w:rsidRDefault="00887683" w:rsidP="008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>При описании объекта закупки, осуществляемой в целях выполнения минимальной доли закупок, указываются характеристики российского товара, в том числе содержащиеся в каталоге товаров, работ, услуг для обеспечения государственных и муниципальных нужд.</w:t>
      </w:r>
    </w:p>
    <w:p w:rsidR="00887683" w:rsidRPr="00887683" w:rsidRDefault="00887683" w:rsidP="008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>Описание объекта закупки в соответствии с требованиями, указанными в </w:t>
      </w:r>
      <w:hyperlink r:id="rId133" w:anchor="dst100387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части 1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статьи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Pr="00887683">
        <w:rPr>
          <w:rFonts w:ascii="Times New Roman" w:hAnsi="Times New Roman" w:cs="Times New Roman"/>
          <w:sz w:val="24"/>
          <w:szCs w:val="24"/>
        </w:rPr>
        <w:t xml:space="preserve">, должно содержать показатели, позволяющие определить соответствие </w:t>
      </w:r>
      <w:proofErr w:type="gramStart"/>
      <w:r w:rsidRPr="00887683">
        <w:rPr>
          <w:rFonts w:ascii="Times New Roman" w:hAnsi="Times New Roman" w:cs="Times New Roman"/>
          <w:sz w:val="24"/>
          <w:szCs w:val="24"/>
        </w:rPr>
        <w:t>закупаемых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 и (или) значения показателей, которые не могут изменяться.</w:t>
      </w:r>
    </w:p>
    <w:p w:rsidR="00887683" w:rsidRPr="00887683" w:rsidRDefault="00887683" w:rsidP="008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683">
        <w:rPr>
          <w:rFonts w:ascii="Times New Roman" w:hAnsi="Times New Roman" w:cs="Times New Roman"/>
          <w:sz w:val="24"/>
          <w:szCs w:val="24"/>
        </w:rPr>
        <w:t>Не допускается включение в описание объекта закупки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законом.</w:t>
      </w:r>
    </w:p>
    <w:p w:rsidR="00887683" w:rsidRPr="00887683" w:rsidRDefault="00887683" w:rsidP="008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683">
        <w:rPr>
          <w:rFonts w:ascii="Times New Roman" w:hAnsi="Times New Roman" w:cs="Times New Roman"/>
          <w:sz w:val="24"/>
          <w:szCs w:val="24"/>
        </w:rPr>
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В случае определения поставщика машин и оборудования заказчик устанавливает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устанавливает требования к предоставлению гарантии производителя и (или) поставщика данного товара </w:t>
      </w:r>
      <w:r w:rsidRPr="00887683">
        <w:rPr>
          <w:rFonts w:ascii="Times New Roman" w:hAnsi="Times New Roman" w:cs="Times New Roman"/>
          <w:sz w:val="24"/>
          <w:szCs w:val="24"/>
        </w:rPr>
        <w:lastRenderedPageBreak/>
        <w:t>и к сроку действия такой гарантии. Предоставление такой гарантии осуществляется вместе с данным товаром.</w:t>
      </w:r>
    </w:p>
    <w:p w:rsidR="00887683" w:rsidRPr="00887683" w:rsidRDefault="00887683" w:rsidP="008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4" w:anchor="dst100010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Особенности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описания отдельных видов объектов закупок могут устанавливаться Правительством Российской Федерации.</w:t>
      </w:r>
    </w:p>
    <w:p w:rsidR="00887683" w:rsidRPr="00887683" w:rsidRDefault="00887683" w:rsidP="008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>Особенности описания объектов закупок по государственному оборонному заказу могут устанавливаться Федеральным </w:t>
      </w:r>
      <w:hyperlink r:id="rId135" w:anchor="dst100182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законом</w:t>
        </w:r>
      </w:hyperlink>
      <w:r w:rsidRPr="00887683">
        <w:rPr>
          <w:rFonts w:ascii="Times New Roman" w:hAnsi="Times New Roman" w:cs="Times New Roman"/>
          <w:sz w:val="24"/>
          <w:szCs w:val="24"/>
        </w:rPr>
        <w:t xml:space="preserve"> от 29 декабря 2012 года </w:t>
      </w:r>
      <w:r w:rsidR="005A155F">
        <w:rPr>
          <w:rFonts w:ascii="Times New Roman" w:hAnsi="Times New Roman" w:cs="Times New Roman"/>
          <w:sz w:val="24"/>
          <w:szCs w:val="24"/>
        </w:rPr>
        <w:t>N 275-ФЗ «</w:t>
      </w:r>
      <w:r w:rsidRPr="00887683">
        <w:rPr>
          <w:rFonts w:ascii="Times New Roman" w:hAnsi="Times New Roman" w:cs="Times New Roman"/>
          <w:sz w:val="24"/>
          <w:szCs w:val="24"/>
        </w:rPr>
        <w:t>О г</w:t>
      </w:r>
      <w:r w:rsidR="005A155F">
        <w:rPr>
          <w:rFonts w:ascii="Times New Roman" w:hAnsi="Times New Roman" w:cs="Times New Roman"/>
          <w:sz w:val="24"/>
          <w:szCs w:val="24"/>
        </w:rPr>
        <w:t>осударственном оборонном заказе»»</w:t>
      </w:r>
      <w:r w:rsidRPr="00887683">
        <w:rPr>
          <w:rFonts w:ascii="Times New Roman" w:hAnsi="Times New Roman" w:cs="Times New Roman"/>
          <w:sz w:val="24"/>
          <w:szCs w:val="24"/>
        </w:rPr>
        <w:t>.</w:t>
      </w:r>
    </w:p>
    <w:p w:rsidR="009B1544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2. Опубликовать настоящее </w:t>
      </w:r>
      <w:r w:rsidR="00CA4710">
        <w:t>постановление</w:t>
      </w:r>
      <w: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</w:t>
      </w:r>
      <w:r w:rsidR="00CA4710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Tr="00CD2531">
        <w:tc>
          <w:tcPr>
            <w:tcW w:w="4995" w:type="dxa"/>
            <w:hideMark/>
          </w:tcPr>
          <w:p w:rsidR="009B1544" w:rsidRDefault="009B1544" w:rsidP="00CD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CD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Default="009B1544" w:rsidP="00CD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9B1544" w:rsidRDefault="009B1544" w:rsidP="00CD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Default="009B1544" w:rsidP="00CD2531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CD2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042B23" w:rsidRDefault="00042B23"/>
    <w:sectPr w:rsidR="00042B23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06523"/>
    <w:rsid w:val="00042B23"/>
    <w:rsid w:val="00126C9E"/>
    <w:rsid w:val="00145FE9"/>
    <w:rsid w:val="002E0697"/>
    <w:rsid w:val="0048490C"/>
    <w:rsid w:val="005A155F"/>
    <w:rsid w:val="00685F44"/>
    <w:rsid w:val="00745027"/>
    <w:rsid w:val="00770CFE"/>
    <w:rsid w:val="00872D15"/>
    <w:rsid w:val="00887683"/>
    <w:rsid w:val="009B1544"/>
    <w:rsid w:val="00A42B3F"/>
    <w:rsid w:val="00BF1055"/>
    <w:rsid w:val="00CA4710"/>
    <w:rsid w:val="00CD2531"/>
    <w:rsid w:val="00DC69E3"/>
    <w:rsid w:val="00E8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8F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D253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D2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8768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8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88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galacts.ru/doc/44_FZ-o-kontraktnoj-sisteme/glava-3/ss-2/statja-51/" TargetMode="External"/><Relationship Id="rId117" Type="http://schemas.openxmlformats.org/officeDocument/2006/relationships/hyperlink" Target="https://legalacts.ru/doc/44_FZ-o-kontraktnoj-sisteme/glava-3/ss-6/statja-93/" TargetMode="External"/><Relationship Id="rId21" Type="http://schemas.openxmlformats.org/officeDocument/2006/relationships/hyperlink" Target="https://legalacts.ru/doc/44_FZ-o-kontraktnoj-sisteme/glava-3/ss-6/statja-93/" TargetMode="External"/><Relationship Id="rId42" Type="http://schemas.openxmlformats.org/officeDocument/2006/relationships/hyperlink" Target="https://legalacts.ru/doc/44_FZ-o-kontraktnoj-sisteme/glava-3/ss-6/statja-93/" TargetMode="External"/><Relationship Id="rId47" Type="http://schemas.openxmlformats.org/officeDocument/2006/relationships/hyperlink" Target="https://legalacts.ru/doc/44_FZ-o-kontraktnoj-sisteme/glava-3/ss-6/statja-93/" TargetMode="External"/><Relationship Id="rId63" Type="http://schemas.openxmlformats.org/officeDocument/2006/relationships/hyperlink" Target="https://legalacts.ru/doc/44_FZ-o-kontraktnoj-sisteme/glava-3/ss-1/statja-42/" TargetMode="External"/><Relationship Id="rId68" Type="http://schemas.openxmlformats.org/officeDocument/2006/relationships/hyperlink" Target="https://legalacts.ru/doc/44_FZ-o-kontraktnoj-sisteme/glava-3/ss-7/statja-95/" TargetMode="External"/><Relationship Id="rId84" Type="http://schemas.openxmlformats.org/officeDocument/2006/relationships/hyperlink" Target="https://legalacts.ru/doc/44_FZ-o-kontraktnoj-sisteme/glava-3/ss-6/statja-93/" TargetMode="External"/><Relationship Id="rId89" Type="http://schemas.openxmlformats.org/officeDocument/2006/relationships/hyperlink" Target="https://legalacts.ru/doc/44_FZ-o-kontraktnoj-sisteme/glava-3/ss-1/statja-43/" TargetMode="External"/><Relationship Id="rId112" Type="http://schemas.openxmlformats.org/officeDocument/2006/relationships/hyperlink" Target="https://legalacts.ru/doc/44_FZ-o-kontraktnoj-sisteme/glava-3/ss-6/statja-93/" TargetMode="External"/><Relationship Id="rId133" Type="http://schemas.openxmlformats.org/officeDocument/2006/relationships/hyperlink" Target="http://www.consultant.ru/document/cons_doc_LAW_390471/d6aec91603ff628ea274b8552ce2849e06e0aa4c/" TargetMode="External"/><Relationship Id="rId16" Type="http://schemas.openxmlformats.org/officeDocument/2006/relationships/hyperlink" Target="https://legalacts.ru/doc/44_FZ-o-kontraktnoj-sisteme/glava-3/ss-6/statja-93/" TargetMode="External"/><Relationship Id="rId107" Type="http://schemas.openxmlformats.org/officeDocument/2006/relationships/hyperlink" Target="https://legalacts.ru/doc/44_FZ-o-kontraktnoj-sisteme/glava-3/ss-2/statja-50/" TargetMode="External"/><Relationship Id="rId11" Type="http://schemas.openxmlformats.org/officeDocument/2006/relationships/hyperlink" Target="https://legalacts.ru/doc/44_FZ-o-kontraktnoj-sisteme/glava-3/ss-6/statja-93/" TargetMode="External"/><Relationship Id="rId32" Type="http://schemas.openxmlformats.org/officeDocument/2006/relationships/hyperlink" Target="https://legalacts.ru/doc/44_FZ-o-kontraktnoj-sisteme/glava-3/ss-2/statja-51/" TargetMode="External"/><Relationship Id="rId37" Type="http://schemas.openxmlformats.org/officeDocument/2006/relationships/hyperlink" Target="https://legalacts.ru/doc/44_FZ-o-kontraktnoj-sisteme/glava-3/ss-6/statja-93/" TargetMode="External"/><Relationship Id="rId53" Type="http://schemas.openxmlformats.org/officeDocument/2006/relationships/hyperlink" Target="https://legalacts.ru/doc/44_FZ-o-kontraktnoj-sisteme/glava-3/ss-6/statja-93/" TargetMode="External"/><Relationship Id="rId58" Type="http://schemas.openxmlformats.org/officeDocument/2006/relationships/hyperlink" Target="https://legalacts.ru/doc/44_FZ-o-kontraktnoj-sisteme/glava-3/ss-6/statja-93/" TargetMode="External"/><Relationship Id="rId74" Type="http://schemas.openxmlformats.org/officeDocument/2006/relationships/hyperlink" Target="https://legalacts.ru/doc/44_FZ-o-kontraktnoj-sisteme/glava-3/ss-6/statja-93/" TargetMode="External"/><Relationship Id="rId79" Type="http://schemas.openxmlformats.org/officeDocument/2006/relationships/hyperlink" Target="https://legalacts.ru/doc/44_FZ-o-kontraktnoj-sisteme/glava-3/ss-6/statja-93/" TargetMode="External"/><Relationship Id="rId102" Type="http://schemas.openxmlformats.org/officeDocument/2006/relationships/hyperlink" Target="https://legalacts.ru/doc/44_FZ-o-kontraktnoj-sisteme/glava-3/ss-1/statja-43/" TargetMode="External"/><Relationship Id="rId123" Type="http://schemas.openxmlformats.org/officeDocument/2006/relationships/hyperlink" Target="http://www.consultant.ru/document/cons_doc_LAW_410306/" TargetMode="External"/><Relationship Id="rId128" Type="http://schemas.openxmlformats.org/officeDocument/2006/relationships/hyperlink" Target="http://www.consultant.ru/document/cons_doc_LAW_390471/c5cbc4acc59ffed792a3921dbc18900d2d0f7eb1/" TargetMode="External"/><Relationship Id="rId5" Type="http://schemas.openxmlformats.org/officeDocument/2006/relationships/hyperlink" Target="https://legalacts.ru/doc/44_FZ-o-kontraktnoj-sisteme/glava-3/ss-6/statja-93/" TargetMode="External"/><Relationship Id="rId90" Type="http://schemas.openxmlformats.org/officeDocument/2006/relationships/hyperlink" Target="https://legalacts.ru/doc/44_FZ-o-kontraktnoj-sisteme/glava-3/ss-6/statja-93/" TargetMode="External"/><Relationship Id="rId95" Type="http://schemas.openxmlformats.org/officeDocument/2006/relationships/hyperlink" Target="https://legalacts.ru/doc/44_FZ-o-kontraktnoj-sisteme/glava-3/ss-2/statja-48/" TargetMode="External"/><Relationship Id="rId14" Type="http://schemas.openxmlformats.org/officeDocument/2006/relationships/hyperlink" Target="https://legalacts.ru/doc/44_FZ-o-kontraktnoj-sisteme/glava-3/ss-6/statja-93/" TargetMode="External"/><Relationship Id="rId22" Type="http://schemas.openxmlformats.org/officeDocument/2006/relationships/hyperlink" Target="https://legalacts.ru/doc/44_FZ-o-kontraktnoj-sisteme/glava-3/ss-6/statja-93/" TargetMode="External"/><Relationship Id="rId27" Type="http://schemas.openxmlformats.org/officeDocument/2006/relationships/hyperlink" Target="https://legalacts.ru/doc/44_FZ-o-kontraktnoj-sisteme/glava-2/statja-22/" TargetMode="External"/><Relationship Id="rId30" Type="http://schemas.openxmlformats.org/officeDocument/2006/relationships/hyperlink" Target="https://legalacts.ru/doc/44_FZ-o-kontraktnoj-sisteme/glava-3/ss-3/statja-77/" TargetMode="External"/><Relationship Id="rId35" Type="http://schemas.openxmlformats.org/officeDocument/2006/relationships/hyperlink" Target="https://legalacts.ru/doc/44_FZ-o-kontraktnoj-sisteme/glava-3/ss-6/statja-93/" TargetMode="External"/><Relationship Id="rId43" Type="http://schemas.openxmlformats.org/officeDocument/2006/relationships/hyperlink" Target="https://legalacts.ru/doc/44_FZ-o-kontraktnoj-sisteme/glava-3/ss-6/statja-93/" TargetMode="External"/><Relationship Id="rId48" Type="http://schemas.openxmlformats.org/officeDocument/2006/relationships/hyperlink" Target="https://legalacts.ru/doc/44_FZ-o-kontraktnoj-sisteme/glava-3/ss-6/statja-93/" TargetMode="External"/><Relationship Id="rId56" Type="http://schemas.openxmlformats.org/officeDocument/2006/relationships/hyperlink" Target="https://legalacts.ru/doc/44_FZ-o-kontraktnoj-sisteme/glava-3/ss-6/statja-93/" TargetMode="External"/><Relationship Id="rId64" Type="http://schemas.openxmlformats.org/officeDocument/2006/relationships/hyperlink" Target="https://legalacts.ru/doc/44_FZ-o-kontraktnoj-sisteme/glava-3/ss-1/statja-42/" TargetMode="External"/><Relationship Id="rId69" Type="http://schemas.openxmlformats.org/officeDocument/2006/relationships/hyperlink" Target="https://legalacts.ru/doc/44_FZ-o-kontraktnoj-sisteme/glava-3/ss-7/statja-95/" TargetMode="External"/><Relationship Id="rId77" Type="http://schemas.openxmlformats.org/officeDocument/2006/relationships/hyperlink" Target="https://legalacts.ru/doc/44_FZ-o-kontraktnoj-sisteme/glava-3/ss-6/statja-93/" TargetMode="External"/><Relationship Id="rId100" Type="http://schemas.openxmlformats.org/officeDocument/2006/relationships/hyperlink" Target="https://legalacts.ru/doc/44_FZ-o-kontraktnoj-sisteme/glava-1/statja-14/" TargetMode="External"/><Relationship Id="rId105" Type="http://schemas.openxmlformats.org/officeDocument/2006/relationships/hyperlink" Target="https://legalacts.ru/doc/44_FZ-o-kontraktnoj-sisteme/glava-3/ss-6/statja-93/" TargetMode="External"/><Relationship Id="rId113" Type="http://schemas.openxmlformats.org/officeDocument/2006/relationships/hyperlink" Target="https://legalacts.ru/doc/44_FZ-o-kontraktnoj-sisteme/glava-3/ss-6/statja-93/" TargetMode="External"/><Relationship Id="rId118" Type="http://schemas.openxmlformats.org/officeDocument/2006/relationships/hyperlink" Target="https://legalacts.ru/doc/44_FZ-o-kontraktnoj-sisteme/glava-3/ss-2/statja-51/" TargetMode="External"/><Relationship Id="rId126" Type="http://schemas.openxmlformats.org/officeDocument/2006/relationships/hyperlink" Target="http://www.consultant.ru/document/cons_doc_LAW_153480/" TargetMode="External"/><Relationship Id="rId134" Type="http://schemas.openxmlformats.org/officeDocument/2006/relationships/hyperlink" Target="http://www.consultant.ru/document/cons_doc_LAW_403055/763848b40f75a093eac1d8b7ee78a650adc4f70a/" TargetMode="External"/><Relationship Id="rId8" Type="http://schemas.openxmlformats.org/officeDocument/2006/relationships/hyperlink" Target="https://legalacts.ru/doc/44_FZ-o-kontraktnoj-sisteme/glava-3/ss-6/statja-93/" TargetMode="External"/><Relationship Id="rId51" Type="http://schemas.openxmlformats.org/officeDocument/2006/relationships/hyperlink" Target="https://legalacts.ru/doc/44_FZ-o-kontraktnoj-sisteme/glava-3/ss-1/statja-43/" TargetMode="External"/><Relationship Id="rId72" Type="http://schemas.openxmlformats.org/officeDocument/2006/relationships/hyperlink" Target="https://legalacts.ru/doc/44_FZ-o-kontraktnoj-sisteme/glava-3/ss-1/statja-31/" TargetMode="External"/><Relationship Id="rId80" Type="http://schemas.openxmlformats.org/officeDocument/2006/relationships/hyperlink" Target="https://legalacts.ru/doc/44_FZ-o-kontraktnoj-sisteme/glava-3/ss-6/statja-93/" TargetMode="External"/><Relationship Id="rId85" Type="http://schemas.openxmlformats.org/officeDocument/2006/relationships/hyperlink" Target="https://legalacts.ru/doc/44_FZ-o-kontraktnoj-sisteme/glava-3/ss-6/statja-93/" TargetMode="External"/><Relationship Id="rId93" Type="http://schemas.openxmlformats.org/officeDocument/2006/relationships/hyperlink" Target="https://legalacts.ru/doc/44_FZ-o-kontraktnoj-sisteme/glava-3/ss-6/statja-93/" TargetMode="External"/><Relationship Id="rId98" Type="http://schemas.openxmlformats.org/officeDocument/2006/relationships/hyperlink" Target="https://legalacts.ru/doc/44_FZ-o-kontraktnoj-sisteme/glava-3/ss-6/statja-93/" TargetMode="External"/><Relationship Id="rId121" Type="http://schemas.openxmlformats.org/officeDocument/2006/relationships/hyperlink" Target="https://legalacts.ru/doc/44_FZ-o-kontraktnoj-sisteme/glava-3/ss-6/statja-9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galacts.ru/doc/44_FZ-o-kontraktnoj-sisteme/glava-3/ss-6/statja-93/" TargetMode="External"/><Relationship Id="rId17" Type="http://schemas.openxmlformats.org/officeDocument/2006/relationships/hyperlink" Target="https://legalacts.ru/doc/44_FZ-o-kontraktnoj-sisteme/glava-3/ss-6/statja-93/" TargetMode="External"/><Relationship Id="rId25" Type="http://schemas.openxmlformats.org/officeDocument/2006/relationships/hyperlink" Target="https://legalacts.ru/doc/44_FZ-o-kontraktnoj-sisteme/glava-3/ss-6/statja-93/" TargetMode="External"/><Relationship Id="rId33" Type="http://schemas.openxmlformats.org/officeDocument/2006/relationships/hyperlink" Target="https://legalacts.ru/doc/44_FZ-o-kontraktnoj-sisteme/glava-3/ss-2/statja-51/" TargetMode="External"/><Relationship Id="rId38" Type="http://schemas.openxmlformats.org/officeDocument/2006/relationships/hyperlink" Target="https://legalacts.ru/doc/44_FZ-o-kontraktnoj-sisteme/glava-3/ss-6/statja-93/" TargetMode="External"/><Relationship Id="rId46" Type="http://schemas.openxmlformats.org/officeDocument/2006/relationships/hyperlink" Target="https://legalacts.ru/doc/44_FZ-o-kontraktnoj-sisteme/glava-1/statja-14/" TargetMode="External"/><Relationship Id="rId59" Type="http://schemas.openxmlformats.org/officeDocument/2006/relationships/hyperlink" Target="https://legalacts.ru/doc/44_FZ-o-kontraktnoj-sisteme/glava-3/ss-6/statja-93/" TargetMode="External"/><Relationship Id="rId67" Type="http://schemas.openxmlformats.org/officeDocument/2006/relationships/hyperlink" Target="https://legalacts.ru/doc/44_FZ-o-kontraktnoj-sisteme/glava-3/ss-1/statja-42/" TargetMode="External"/><Relationship Id="rId103" Type="http://schemas.openxmlformats.org/officeDocument/2006/relationships/hyperlink" Target="https://legalacts.ru/doc/44_FZ-o-kontraktnoj-sisteme/glava-3/ss-6/statja-93/" TargetMode="External"/><Relationship Id="rId108" Type="http://schemas.openxmlformats.org/officeDocument/2006/relationships/hyperlink" Target="https://legalacts.ru/doc/44_FZ-o-kontraktnoj-sisteme/glava-3/ss-6/statja-93/" TargetMode="External"/><Relationship Id="rId116" Type="http://schemas.openxmlformats.org/officeDocument/2006/relationships/hyperlink" Target="https://legalacts.ru/doc/44_FZ-o-kontraktnoj-sisteme/glava-3/ss-6/statja-93/" TargetMode="External"/><Relationship Id="rId124" Type="http://schemas.openxmlformats.org/officeDocument/2006/relationships/hyperlink" Target="http://www.consultant.ru/document/cons_doc_LAW_390471/1a53d0d0a68bafedeba16e5a1d0b19e4ad8c2a76/" TargetMode="External"/><Relationship Id="rId129" Type="http://schemas.openxmlformats.org/officeDocument/2006/relationships/hyperlink" Target="http://www.consultant.ru/document/cons_doc_LAW_390471/c5cbc4acc59ffed792a3921dbc18900d2d0f7eb1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legalacts.ru/doc/44_FZ-o-kontraktnoj-sisteme/glava-3/ss-6/statja-93/" TargetMode="External"/><Relationship Id="rId41" Type="http://schemas.openxmlformats.org/officeDocument/2006/relationships/hyperlink" Target="https://legalacts.ru/doc/44_FZ-o-kontraktnoj-sisteme/glava-3/ss-6/statja-93/" TargetMode="External"/><Relationship Id="rId54" Type="http://schemas.openxmlformats.org/officeDocument/2006/relationships/hyperlink" Target="https://legalacts.ru/doc/44_FZ-o-kontraktnoj-sisteme/glava-3/ss-6/statja-93/" TargetMode="External"/><Relationship Id="rId62" Type="http://schemas.openxmlformats.org/officeDocument/2006/relationships/hyperlink" Target="https://legalacts.ru/doc/44_FZ-o-kontraktnoj-sisteme/glava-3/ss-1/statja-42/" TargetMode="External"/><Relationship Id="rId70" Type="http://schemas.openxmlformats.org/officeDocument/2006/relationships/hyperlink" Target="https://legalacts.ru/doc/44_FZ-o-kontraktnoj-sisteme/glava-3/ss-7/statja-95/" TargetMode="External"/><Relationship Id="rId75" Type="http://schemas.openxmlformats.org/officeDocument/2006/relationships/hyperlink" Target="https://legalacts.ru/doc/44_FZ-o-kontraktnoj-sisteme/glava-3/ss-6/statja-93/" TargetMode="External"/><Relationship Id="rId83" Type="http://schemas.openxmlformats.org/officeDocument/2006/relationships/hyperlink" Target="https://legalacts.ru/doc/44_FZ-o-kontraktnoj-sisteme/glava-3/ss-6/statja-93/" TargetMode="External"/><Relationship Id="rId88" Type="http://schemas.openxmlformats.org/officeDocument/2006/relationships/hyperlink" Target="https://legalacts.ru/doc/44_FZ-o-kontraktnoj-sisteme/glava-3/ss-6/statja-93/" TargetMode="External"/><Relationship Id="rId91" Type="http://schemas.openxmlformats.org/officeDocument/2006/relationships/hyperlink" Target="https://legalacts.ru/doc/44_FZ-o-kontraktnoj-sisteme/glava-3/ss-6/statja-93/" TargetMode="External"/><Relationship Id="rId96" Type="http://schemas.openxmlformats.org/officeDocument/2006/relationships/hyperlink" Target="https://legalacts.ru/doc/44_FZ-o-kontraktnoj-sisteme/glava-3/ss-2/statja-48/" TargetMode="External"/><Relationship Id="rId111" Type="http://schemas.openxmlformats.org/officeDocument/2006/relationships/hyperlink" Target="https://legalacts.ru/doc/44_FZ-o-kontraktnoj-sisteme/glava-3/ss-6/statja-93/" TargetMode="External"/><Relationship Id="rId132" Type="http://schemas.openxmlformats.org/officeDocument/2006/relationships/hyperlink" Target="http://www.consultant.ru/document/cons_doc_LAW_390471/d6aec91603ff628ea274b8552ce2849e06e0aa4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alacts.ru/doc/44_FZ-o-kontraktnoj-sisteme/glava-3/ss-6/statja-93/" TargetMode="External"/><Relationship Id="rId15" Type="http://schemas.openxmlformats.org/officeDocument/2006/relationships/hyperlink" Target="https://legalacts.ru/doc/44_FZ-o-kontraktnoj-sisteme/glava-3/ss-6/statja-93/" TargetMode="External"/><Relationship Id="rId23" Type="http://schemas.openxmlformats.org/officeDocument/2006/relationships/hyperlink" Target="https://legalacts.ru/doc/44_FZ-o-kontraktnoj-sisteme/glava-3/ss-6/statja-93/" TargetMode="External"/><Relationship Id="rId28" Type="http://schemas.openxmlformats.org/officeDocument/2006/relationships/hyperlink" Target="https://legalacts.ru/doc/44_FZ-o-kontraktnoj-sisteme/glava-3/ss-6/statja-93/" TargetMode="External"/><Relationship Id="rId36" Type="http://schemas.openxmlformats.org/officeDocument/2006/relationships/hyperlink" Target="https://legalacts.ru/doc/44_FZ-o-kontraktnoj-sisteme/glava-3/ss-1/statja-26/" TargetMode="External"/><Relationship Id="rId49" Type="http://schemas.openxmlformats.org/officeDocument/2006/relationships/hyperlink" Target="https://legalacts.ru/doc/44_FZ-o-kontraktnoj-sisteme/glava-3/ss-6/statja-93/" TargetMode="External"/><Relationship Id="rId57" Type="http://schemas.openxmlformats.org/officeDocument/2006/relationships/hyperlink" Target="https://legalacts.ru/doc/44_FZ-o-kontraktnoj-sisteme/glava-3/ss-6/statja-93/" TargetMode="External"/><Relationship Id="rId106" Type="http://schemas.openxmlformats.org/officeDocument/2006/relationships/hyperlink" Target="https://legalacts.ru/doc/44_FZ-o-kontraktnoj-sisteme/glava-3/ss-2/statja-51/" TargetMode="External"/><Relationship Id="rId114" Type="http://schemas.openxmlformats.org/officeDocument/2006/relationships/hyperlink" Target="https://legalacts.ru/doc/44_FZ-o-kontraktnoj-sisteme/glava-3/ss-6/statja-93/" TargetMode="External"/><Relationship Id="rId119" Type="http://schemas.openxmlformats.org/officeDocument/2006/relationships/hyperlink" Target="https://legalacts.ru/doc/44_FZ-o-kontraktnoj-sisteme/glava-3/ss-1/statja-31/" TargetMode="External"/><Relationship Id="rId127" Type="http://schemas.openxmlformats.org/officeDocument/2006/relationships/hyperlink" Target="http://www.consultant.ru/document/cons_doc_LAW_390471/7160b819fa5db4e3069389db3420318c918d4a3c/" TargetMode="External"/><Relationship Id="rId10" Type="http://schemas.openxmlformats.org/officeDocument/2006/relationships/hyperlink" Target="https://legalacts.ru/doc/44_FZ-o-kontraktnoj-sisteme/glava-3/ss-6/statja-93/" TargetMode="External"/><Relationship Id="rId31" Type="http://schemas.openxmlformats.org/officeDocument/2006/relationships/hyperlink" Target="https://legalacts.ru/doc/44_FZ-o-kontraktnoj-sisteme/glava-3/ss-2/statja-51/" TargetMode="External"/><Relationship Id="rId44" Type="http://schemas.openxmlformats.org/officeDocument/2006/relationships/hyperlink" Target="https://legalacts.ru/doc/44_FZ-o-kontraktnoj-sisteme/glava-3/ss-6/statja-93/" TargetMode="External"/><Relationship Id="rId52" Type="http://schemas.openxmlformats.org/officeDocument/2006/relationships/hyperlink" Target="https://legalacts.ru/doc/44_FZ-o-kontraktnoj-sisteme/glava-3/ss-1/statja-43/" TargetMode="External"/><Relationship Id="rId60" Type="http://schemas.openxmlformats.org/officeDocument/2006/relationships/hyperlink" Target="https://legalacts.ru/doc/44_FZ-o-kontraktnoj-sisteme/glava-3/ss-1/statja-42/" TargetMode="External"/><Relationship Id="rId65" Type="http://schemas.openxmlformats.org/officeDocument/2006/relationships/hyperlink" Target="https://legalacts.ru/doc/44_FZ-o-kontraktnoj-sisteme/glava-3/ss-1/statja-42/" TargetMode="External"/><Relationship Id="rId73" Type="http://schemas.openxmlformats.org/officeDocument/2006/relationships/hyperlink" Target="https://legalacts.ru/doc/44_FZ-o-kontraktnoj-sisteme/glava-3/ss-1/statja-31/" TargetMode="External"/><Relationship Id="rId78" Type="http://schemas.openxmlformats.org/officeDocument/2006/relationships/hyperlink" Target="https://legalacts.ru/doc/44_FZ-o-kontraktnoj-sisteme/glava-3/ss-6/statja-93/" TargetMode="External"/><Relationship Id="rId81" Type="http://schemas.openxmlformats.org/officeDocument/2006/relationships/hyperlink" Target="https://legalacts.ru/doc/44_FZ-o-kontraktnoj-sisteme/glava-3/ss-6/statja-93/" TargetMode="External"/><Relationship Id="rId86" Type="http://schemas.openxmlformats.org/officeDocument/2006/relationships/hyperlink" Target="https://legalacts.ru/doc/44_FZ-o-kontraktnoj-sisteme/glava-3/ss-6/statja-93/" TargetMode="External"/><Relationship Id="rId94" Type="http://schemas.openxmlformats.org/officeDocument/2006/relationships/hyperlink" Target="https://legalacts.ru/doc/44_FZ-o-kontraktnoj-sisteme/glava-3/ss-6/statja-93/" TargetMode="External"/><Relationship Id="rId99" Type="http://schemas.openxmlformats.org/officeDocument/2006/relationships/hyperlink" Target="https://legalacts.ru/doc/44_FZ-o-kontraktnoj-sisteme/glava-3/ss-6/statja-93/" TargetMode="External"/><Relationship Id="rId101" Type="http://schemas.openxmlformats.org/officeDocument/2006/relationships/hyperlink" Target="https://legalacts.ru/doc/44_FZ-o-kontraktnoj-sisteme/glava-3/ss-1/statja-43/" TargetMode="External"/><Relationship Id="rId122" Type="http://schemas.openxmlformats.org/officeDocument/2006/relationships/hyperlink" Target="http://www.zakupki.gov.ru" TargetMode="External"/><Relationship Id="rId130" Type="http://schemas.openxmlformats.org/officeDocument/2006/relationships/hyperlink" Target="http://www.consultant.ru/document/cons_doc_LAW_390471/d6aec91603ff628ea274b8552ce2849e06e0aa4c/" TargetMode="External"/><Relationship Id="rId135" Type="http://schemas.openxmlformats.org/officeDocument/2006/relationships/hyperlink" Target="http://www.consultant.ru/document/cons_doc_LAW_410294/a9790167819ea61868d22a67f943740b3b95e7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44_FZ-o-kontraktnoj-sisteme/glava-3/ss-6/statja-93/" TargetMode="External"/><Relationship Id="rId13" Type="http://schemas.openxmlformats.org/officeDocument/2006/relationships/hyperlink" Target="https://legalacts.ru/doc/44_FZ-o-kontraktnoj-sisteme/glava-3/ss-6/statja-93/" TargetMode="External"/><Relationship Id="rId18" Type="http://schemas.openxmlformats.org/officeDocument/2006/relationships/hyperlink" Target="https://legalacts.ru/doc/44_FZ-o-kontraktnoj-sisteme/glava-3/ss-6/statja-93/" TargetMode="External"/><Relationship Id="rId39" Type="http://schemas.openxmlformats.org/officeDocument/2006/relationships/hyperlink" Target="https://legalacts.ru/doc/44_FZ-o-kontraktnoj-sisteme/glava-5/statja-99/" TargetMode="External"/><Relationship Id="rId109" Type="http://schemas.openxmlformats.org/officeDocument/2006/relationships/hyperlink" Target="https://legalacts.ru/doc/44_FZ-o-kontraktnoj-sisteme/glava-3/ss-6/statja-93/" TargetMode="External"/><Relationship Id="rId34" Type="http://schemas.openxmlformats.org/officeDocument/2006/relationships/hyperlink" Target="https://legalacts.ru/doc/44_FZ-o-kontraktnoj-sisteme/glava-3/ss-2/statja-51/" TargetMode="External"/><Relationship Id="rId50" Type="http://schemas.openxmlformats.org/officeDocument/2006/relationships/hyperlink" Target="https://legalacts.ru/doc/44_FZ-o-kontraktnoj-sisteme/glava-3/ss-6/statja-93/" TargetMode="External"/><Relationship Id="rId55" Type="http://schemas.openxmlformats.org/officeDocument/2006/relationships/hyperlink" Target="https://legalacts.ru/doc/44_FZ-o-kontraktnoj-sisteme/glava-3/ss-6/statja-93/" TargetMode="External"/><Relationship Id="rId76" Type="http://schemas.openxmlformats.org/officeDocument/2006/relationships/hyperlink" Target="https://legalacts.ru/doc/44_FZ-o-kontraktnoj-sisteme/glava-3/ss-6/statja-93/" TargetMode="External"/><Relationship Id="rId97" Type="http://schemas.openxmlformats.org/officeDocument/2006/relationships/hyperlink" Target="https://legalacts.ru/doc/44_FZ-o-kontraktnoj-sisteme/glava-3/ss-2/statja-48/" TargetMode="External"/><Relationship Id="rId104" Type="http://schemas.openxmlformats.org/officeDocument/2006/relationships/hyperlink" Target="https://legalacts.ru/doc/44_FZ-o-kontraktnoj-sisteme/glava-3/ss-6/statja-93/" TargetMode="External"/><Relationship Id="rId120" Type="http://schemas.openxmlformats.org/officeDocument/2006/relationships/hyperlink" Target="https://legalacts.ru/doc/44_FZ-o-kontraktnoj-sisteme/glava-3/ss-6/statja-93/" TargetMode="External"/><Relationship Id="rId125" Type="http://schemas.openxmlformats.org/officeDocument/2006/relationships/hyperlink" Target="http://www.consultant.ru/document/cons_doc_LAW_356452/75099381a4a2a90063546260f54b84e83ae02313/" TargetMode="External"/><Relationship Id="rId7" Type="http://schemas.openxmlformats.org/officeDocument/2006/relationships/hyperlink" Target="https://legalacts.ru/doc/44_FZ-o-kontraktnoj-sisteme/glava-3/ss-6/statja-93/" TargetMode="External"/><Relationship Id="rId71" Type="http://schemas.openxmlformats.org/officeDocument/2006/relationships/hyperlink" Target="https://legalacts.ru/doc/44_FZ-o-kontraktnoj-sisteme/glava-3/ss-1/statja-31/" TargetMode="External"/><Relationship Id="rId92" Type="http://schemas.openxmlformats.org/officeDocument/2006/relationships/hyperlink" Target="https://legalacts.ru/doc/44_FZ-o-kontraktnoj-sisteme/glava-3/ss-6/statja-9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galacts.ru/doc/44_FZ-o-kontraktnoj-sisteme/glava-3/ss-2/statja-52/" TargetMode="External"/><Relationship Id="rId24" Type="http://schemas.openxmlformats.org/officeDocument/2006/relationships/hyperlink" Target="https://legalacts.ru/doc/44_FZ-o-kontraktnoj-sisteme/glava-3/ss-6/statja-93/" TargetMode="External"/><Relationship Id="rId40" Type="http://schemas.openxmlformats.org/officeDocument/2006/relationships/hyperlink" Target="https://legalacts.ru/doc/44_FZ-o-kontraktnoj-sisteme/glava-5/statja-99/" TargetMode="External"/><Relationship Id="rId45" Type="http://schemas.openxmlformats.org/officeDocument/2006/relationships/hyperlink" Target="https://legalacts.ru/doc/44_FZ-o-kontraktnoj-sisteme/glava-1/statja-14/" TargetMode="External"/><Relationship Id="rId66" Type="http://schemas.openxmlformats.org/officeDocument/2006/relationships/hyperlink" Target="https://legalacts.ru/doc/44_FZ-o-kontraktnoj-sisteme/glava-3/ss-1/statja-42/" TargetMode="External"/><Relationship Id="rId87" Type="http://schemas.openxmlformats.org/officeDocument/2006/relationships/hyperlink" Target="https://legalacts.ru/doc/44_FZ-o-kontraktnoj-sisteme/glava-3/ss-6/statja-93/" TargetMode="External"/><Relationship Id="rId110" Type="http://schemas.openxmlformats.org/officeDocument/2006/relationships/hyperlink" Target="https://legalacts.ru/doc/44_FZ-o-kontraktnoj-sisteme/glava-3/ss-6/statja-93/" TargetMode="External"/><Relationship Id="rId115" Type="http://schemas.openxmlformats.org/officeDocument/2006/relationships/hyperlink" Target="https://legalacts.ru/doc/44_FZ-o-kontraktnoj-sisteme/glava-3/ss-6/statja-93/" TargetMode="External"/><Relationship Id="rId131" Type="http://schemas.openxmlformats.org/officeDocument/2006/relationships/hyperlink" Target="http://www.consultant.ru/document/cons_doc_LAW_390471/d6aec91603ff628ea274b8552ce2849e06e0aa4c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legalacts.ru/doc/44_FZ-o-kontraktnoj-sisteme/glava-3/ss-1/statja-42/" TargetMode="External"/><Relationship Id="rId82" Type="http://schemas.openxmlformats.org/officeDocument/2006/relationships/hyperlink" Target="https://legalacts.ru/doc/44_FZ-o-kontraktnoj-sisteme/glava-3/ss-6/statja-93/" TargetMode="External"/><Relationship Id="rId19" Type="http://schemas.openxmlformats.org/officeDocument/2006/relationships/hyperlink" Target="https://legalacts.ru/doc/44_FZ-o-kontraktnoj-sisteme/glava-3/ss-6/statja-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7438</Words>
  <Characters>42398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2021-04-21T04:45:00Z</cp:lastPrinted>
  <dcterms:created xsi:type="dcterms:W3CDTF">2021-04-12T04:59:00Z</dcterms:created>
  <dcterms:modified xsi:type="dcterms:W3CDTF">2022-04-05T06:54:00Z</dcterms:modified>
</cp:coreProperties>
</file>