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18" w:rsidRPr="00865318" w:rsidRDefault="00865318" w:rsidP="00865318">
      <w:pPr>
        <w:spacing w:after="0" w:line="240" w:lineRule="auto"/>
        <w:ind w:firstLine="0"/>
        <w:jc w:val="center"/>
        <w:rPr>
          <w:b/>
          <w:szCs w:val="28"/>
        </w:rPr>
      </w:pPr>
      <w:r w:rsidRPr="00865318">
        <w:rPr>
          <w:b/>
          <w:szCs w:val="28"/>
        </w:rPr>
        <w:t>Совет сельского поселения «Закультинское»</w:t>
      </w:r>
    </w:p>
    <w:p w:rsidR="00865318" w:rsidRPr="00865318" w:rsidRDefault="00865318" w:rsidP="00865318">
      <w:pPr>
        <w:spacing w:after="0" w:line="240" w:lineRule="auto"/>
        <w:ind w:firstLine="0"/>
        <w:jc w:val="center"/>
        <w:rPr>
          <w:b/>
          <w:szCs w:val="28"/>
        </w:rPr>
      </w:pPr>
    </w:p>
    <w:p w:rsidR="00865318" w:rsidRPr="00865318" w:rsidRDefault="00865318" w:rsidP="00865318">
      <w:pPr>
        <w:spacing w:after="0" w:line="240" w:lineRule="auto"/>
        <w:ind w:firstLine="0"/>
        <w:jc w:val="center"/>
        <w:rPr>
          <w:b/>
          <w:szCs w:val="28"/>
        </w:rPr>
      </w:pPr>
      <w:r w:rsidRPr="00865318">
        <w:rPr>
          <w:b/>
          <w:szCs w:val="28"/>
        </w:rPr>
        <w:t xml:space="preserve">Р Е Ш Е Н И Е </w:t>
      </w:r>
    </w:p>
    <w:p w:rsidR="00865318" w:rsidRPr="00865318" w:rsidRDefault="00865318" w:rsidP="00865318">
      <w:pPr>
        <w:spacing w:after="0" w:line="240" w:lineRule="auto"/>
        <w:ind w:firstLine="0"/>
        <w:jc w:val="center"/>
        <w:rPr>
          <w:szCs w:val="28"/>
        </w:rPr>
      </w:pPr>
      <w:r w:rsidRPr="00865318">
        <w:rPr>
          <w:szCs w:val="28"/>
        </w:rPr>
        <w:tab/>
      </w:r>
    </w:p>
    <w:p w:rsidR="00865318" w:rsidRPr="00865318" w:rsidRDefault="00865318" w:rsidP="00865318">
      <w:pPr>
        <w:spacing w:after="0" w:line="240" w:lineRule="auto"/>
        <w:ind w:firstLine="0"/>
        <w:jc w:val="center"/>
        <w:rPr>
          <w:szCs w:val="28"/>
        </w:rPr>
      </w:pPr>
      <w:r w:rsidRPr="00865318">
        <w:rPr>
          <w:szCs w:val="28"/>
        </w:rPr>
        <w:t>20.0</w:t>
      </w:r>
      <w:r w:rsidR="00E10450">
        <w:rPr>
          <w:szCs w:val="28"/>
        </w:rPr>
        <w:t>5</w:t>
      </w:r>
      <w:r w:rsidRPr="00865318">
        <w:rPr>
          <w:szCs w:val="28"/>
        </w:rPr>
        <w:t xml:space="preserve">.2022г.                                                                         № </w:t>
      </w:r>
      <w:r w:rsidR="00E10450">
        <w:rPr>
          <w:szCs w:val="28"/>
        </w:rPr>
        <w:t>70</w:t>
      </w:r>
      <w:bookmarkStart w:id="0" w:name="_GoBack"/>
      <w:bookmarkEnd w:id="0"/>
    </w:p>
    <w:p w:rsidR="00865318" w:rsidRPr="00865318" w:rsidRDefault="00865318" w:rsidP="00865318">
      <w:pPr>
        <w:spacing w:after="0" w:line="240" w:lineRule="auto"/>
        <w:ind w:firstLine="0"/>
        <w:jc w:val="center"/>
        <w:rPr>
          <w:szCs w:val="28"/>
        </w:rPr>
      </w:pPr>
    </w:p>
    <w:p w:rsidR="00865318" w:rsidRPr="00865318" w:rsidRDefault="00865318" w:rsidP="00865318">
      <w:pPr>
        <w:spacing w:after="0" w:line="240" w:lineRule="auto"/>
        <w:ind w:firstLine="0"/>
        <w:jc w:val="center"/>
        <w:rPr>
          <w:szCs w:val="28"/>
        </w:rPr>
      </w:pPr>
      <w:r w:rsidRPr="00865318">
        <w:rPr>
          <w:szCs w:val="28"/>
        </w:rPr>
        <w:t>с.Закульта</w:t>
      </w:r>
    </w:p>
    <w:p w:rsidR="00865318" w:rsidRPr="00865318" w:rsidRDefault="00865318" w:rsidP="00865318">
      <w:pPr>
        <w:spacing w:after="0" w:line="240" w:lineRule="auto"/>
        <w:ind w:firstLine="0"/>
        <w:jc w:val="center"/>
        <w:rPr>
          <w:szCs w:val="28"/>
        </w:rPr>
      </w:pPr>
    </w:p>
    <w:p w:rsidR="00A311B8" w:rsidRPr="00AF5A34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490CAC" w:rsidRDefault="00921764" w:rsidP="0086531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="000609AA">
        <w:rPr>
          <w:b/>
          <w:szCs w:val="28"/>
        </w:rPr>
        <w:t xml:space="preserve">и дополнений </w:t>
      </w:r>
      <w:r>
        <w:rPr>
          <w:b/>
          <w:szCs w:val="28"/>
        </w:rPr>
        <w:t xml:space="preserve">в </w:t>
      </w:r>
      <w:r w:rsidR="00865318">
        <w:rPr>
          <w:b/>
          <w:szCs w:val="28"/>
        </w:rPr>
        <w:t>решение Совет сельского поселения «Закультинское» от 14.11.2016г. № 46 «О</w:t>
      </w:r>
      <w:r w:rsidRPr="00921764">
        <w:rPr>
          <w:b/>
          <w:szCs w:val="28"/>
        </w:rPr>
        <w:t xml:space="preserve"> бюджетном процессе в </w:t>
      </w:r>
      <w:r w:rsidR="00865318">
        <w:rPr>
          <w:b/>
          <w:szCs w:val="28"/>
        </w:rPr>
        <w:t>с</w:t>
      </w:r>
      <w:r w:rsidRPr="00921764">
        <w:rPr>
          <w:b/>
          <w:szCs w:val="28"/>
        </w:rPr>
        <w:t>ельском поселении «</w:t>
      </w:r>
      <w:r w:rsidR="00865318">
        <w:rPr>
          <w:b/>
          <w:szCs w:val="28"/>
        </w:rPr>
        <w:t>Закультинское»</w:t>
      </w:r>
    </w:p>
    <w:p w:rsidR="0081488B" w:rsidRDefault="0081488B" w:rsidP="00490CAC">
      <w:pPr>
        <w:pStyle w:val="3"/>
        <w:spacing w:after="0"/>
        <w:ind w:left="0"/>
        <w:rPr>
          <w:b/>
          <w:sz w:val="28"/>
          <w:szCs w:val="28"/>
        </w:rPr>
      </w:pPr>
    </w:p>
    <w:p w:rsidR="00C90C89" w:rsidRPr="001423AB" w:rsidRDefault="00921764" w:rsidP="007D1326">
      <w:pPr>
        <w:shd w:val="clear" w:color="auto" w:fill="FFFFFF"/>
        <w:suppressAutoHyphens/>
        <w:spacing w:after="0" w:line="240" w:lineRule="auto"/>
        <w:ind w:firstLine="851"/>
        <w:rPr>
          <w:b/>
          <w:szCs w:val="28"/>
        </w:rPr>
      </w:pPr>
      <w:r>
        <w:rPr>
          <w:szCs w:val="28"/>
        </w:rPr>
        <w:t xml:space="preserve">Руководствуясь </w:t>
      </w:r>
      <w:r w:rsidR="00490CAC" w:rsidRPr="00AF5A34">
        <w:rPr>
          <w:szCs w:val="28"/>
        </w:rPr>
        <w:t>Бюджетным кодексом Росси</w:t>
      </w:r>
      <w:r w:rsidR="00C90C89">
        <w:rPr>
          <w:szCs w:val="28"/>
        </w:rPr>
        <w:t xml:space="preserve">йской Федерации, </w:t>
      </w:r>
      <w:r w:rsidR="00C90C89" w:rsidRPr="001423AB">
        <w:rPr>
          <w:szCs w:val="28"/>
        </w:rPr>
        <w:t>Уставом сельского поселения «</w:t>
      </w:r>
      <w:r w:rsidR="00865318">
        <w:rPr>
          <w:szCs w:val="28"/>
        </w:rPr>
        <w:t>Закультинское</w:t>
      </w:r>
      <w:r w:rsidR="00C90C89" w:rsidRPr="001423AB">
        <w:rPr>
          <w:szCs w:val="28"/>
        </w:rPr>
        <w:t xml:space="preserve">», утвержденным </w:t>
      </w:r>
      <w:r w:rsidR="00865318">
        <w:rPr>
          <w:szCs w:val="28"/>
        </w:rPr>
        <w:t>ре</w:t>
      </w:r>
      <w:r w:rsidR="00C90C89" w:rsidRPr="001423AB">
        <w:rPr>
          <w:szCs w:val="28"/>
        </w:rPr>
        <w:t xml:space="preserve">шением Совета </w:t>
      </w:r>
      <w:r w:rsidR="00865318">
        <w:rPr>
          <w:szCs w:val="28"/>
        </w:rPr>
        <w:t xml:space="preserve">сельского поселения «Закультинское» </w:t>
      </w:r>
      <w:r w:rsidR="00C90C89" w:rsidRPr="001423AB">
        <w:rPr>
          <w:szCs w:val="28"/>
        </w:rPr>
        <w:t xml:space="preserve">от </w:t>
      </w:r>
      <w:r w:rsidR="00865318">
        <w:rPr>
          <w:szCs w:val="28"/>
        </w:rPr>
        <w:t>25 марта</w:t>
      </w:r>
      <w:r>
        <w:rPr>
          <w:szCs w:val="28"/>
        </w:rPr>
        <w:t xml:space="preserve"> 2018 года № 9</w:t>
      </w:r>
      <w:r w:rsidR="00865318">
        <w:rPr>
          <w:szCs w:val="28"/>
        </w:rPr>
        <w:t>0</w:t>
      </w:r>
      <w:r w:rsidR="00C90C89" w:rsidRPr="001423AB">
        <w:rPr>
          <w:szCs w:val="28"/>
        </w:rPr>
        <w:t xml:space="preserve">, </w:t>
      </w:r>
      <w:r w:rsidR="007D1326">
        <w:rPr>
          <w:szCs w:val="28"/>
        </w:rPr>
        <w:t>в целях приведения нормативной правовой базы сельского поселения «</w:t>
      </w:r>
      <w:r w:rsidR="00865318">
        <w:rPr>
          <w:szCs w:val="28"/>
        </w:rPr>
        <w:t>Закультинское</w:t>
      </w:r>
      <w:r w:rsidR="007D1326">
        <w:rPr>
          <w:szCs w:val="28"/>
        </w:rPr>
        <w:t xml:space="preserve">» в соответствие с действующим законодательством, </w:t>
      </w:r>
      <w:r w:rsidR="00C90C89" w:rsidRPr="001423AB">
        <w:rPr>
          <w:szCs w:val="28"/>
        </w:rPr>
        <w:t>Совет  сельского поселения «</w:t>
      </w:r>
      <w:r w:rsidR="00865318">
        <w:rPr>
          <w:szCs w:val="28"/>
        </w:rPr>
        <w:t>Закультинское</w:t>
      </w:r>
      <w:r w:rsidR="00C90C89" w:rsidRPr="001423AB">
        <w:rPr>
          <w:szCs w:val="28"/>
        </w:rPr>
        <w:t xml:space="preserve">», </w:t>
      </w:r>
      <w:r w:rsidR="00C90C89" w:rsidRPr="001423AB">
        <w:rPr>
          <w:b/>
          <w:szCs w:val="28"/>
        </w:rPr>
        <w:t>решил:</w:t>
      </w:r>
    </w:p>
    <w:p w:rsidR="00490CAC" w:rsidRPr="00AF5A34" w:rsidRDefault="00490CAC" w:rsidP="00490CA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90CAC" w:rsidRDefault="00457EED" w:rsidP="00457EED">
      <w:pPr>
        <w:pStyle w:val="1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7D1326">
        <w:rPr>
          <w:rFonts w:ascii="Times New Roman" w:hAnsi="Times New Roman"/>
          <w:color w:val="auto"/>
          <w:sz w:val="28"/>
          <w:szCs w:val="28"/>
        </w:rPr>
        <w:t>Внести в</w:t>
      </w:r>
      <w:r w:rsidR="007C4B4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0CAC" w:rsidRPr="00AF5A34">
        <w:rPr>
          <w:rFonts w:ascii="Times New Roman" w:hAnsi="Times New Roman"/>
          <w:color w:val="auto"/>
          <w:sz w:val="28"/>
          <w:szCs w:val="28"/>
        </w:rPr>
        <w:t xml:space="preserve">Положение о бюджетном процессе в </w:t>
      </w:r>
      <w:r w:rsidR="00AF5A34" w:rsidRPr="00AF5A34">
        <w:rPr>
          <w:rFonts w:ascii="Times New Roman" w:hAnsi="Times New Roman"/>
          <w:sz w:val="28"/>
          <w:szCs w:val="28"/>
        </w:rPr>
        <w:t>сельско</w:t>
      </w:r>
      <w:r w:rsidR="007C4B4D">
        <w:rPr>
          <w:rFonts w:ascii="Times New Roman" w:hAnsi="Times New Roman"/>
          <w:sz w:val="28"/>
          <w:szCs w:val="28"/>
        </w:rPr>
        <w:t>м</w:t>
      </w:r>
      <w:r w:rsidR="00AF5A34" w:rsidRPr="00AF5A34">
        <w:rPr>
          <w:rFonts w:ascii="Times New Roman" w:hAnsi="Times New Roman"/>
          <w:sz w:val="28"/>
          <w:szCs w:val="28"/>
        </w:rPr>
        <w:t xml:space="preserve"> поселени</w:t>
      </w:r>
      <w:r w:rsidR="007C4B4D">
        <w:rPr>
          <w:rFonts w:ascii="Times New Roman" w:hAnsi="Times New Roman"/>
          <w:sz w:val="28"/>
          <w:szCs w:val="28"/>
        </w:rPr>
        <w:t>и</w:t>
      </w:r>
      <w:r w:rsidR="00AF5A34" w:rsidRPr="00AF5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«Закультинское»</w:t>
      </w:r>
      <w:r w:rsidR="007D1326">
        <w:rPr>
          <w:rFonts w:ascii="Times New Roman" w:hAnsi="Times New Roman"/>
          <w:sz w:val="28"/>
          <w:szCs w:val="28"/>
        </w:rPr>
        <w:t xml:space="preserve">, утвержденное решением от </w:t>
      </w:r>
      <w:r>
        <w:rPr>
          <w:rFonts w:ascii="Times New Roman" w:hAnsi="Times New Roman"/>
          <w:sz w:val="28"/>
          <w:szCs w:val="28"/>
        </w:rPr>
        <w:t>14.11.2016</w:t>
      </w:r>
      <w:r w:rsidR="007D13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46</w:t>
      </w:r>
      <w:r w:rsidR="007D1326">
        <w:rPr>
          <w:rFonts w:ascii="Times New Roman" w:hAnsi="Times New Roman"/>
          <w:sz w:val="28"/>
          <w:szCs w:val="28"/>
        </w:rPr>
        <w:t xml:space="preserve"> </w:t>
      </w:r>
      <w:r w:rsidR="001E480F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7D1326">
        <w:rPr>
          <w:rFonts w:ascii="Times New Roman" w:hAnsi="Times New Roman"/>
          <w:sz w:val="28"/>
          <w:szCs w:val="28"/>
        </w:rPr>
        <w:t>следующие изменения</w:t>
      </w:r>
      <w:r w:rsidR="00340784">
        <w:rPr>
          <w:rFonts w:ascii="Times New Roman" w:hAnsi="Times New Roman"/>
          <w:sz w:val="28"/>
          <w:szCs w:val="28"/>
        </w:rPr>
        <w:t xml:space="preserve"> и дополнения</w:t>
      </w:r>
      <w:r w:rsidR="007D1326">
        <w:rPr>
          <w:rFonts w:ascii="Times New Roman" w:hAnsi="Times New Roman"/>
          <w:sz w:val="28"/>
          <w:szCs w:val="28"/>
        </w:rPr>
        <w:t>:</w:t>
      </w:r>
    </w:p>
    <w:p w:rsidR="00584A44" w:rsidRPr="00584A44" w:rsidRDefault="00457EED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A4D32">
        <w:rPr>
          <w:rFonts w:ascii="Times New Roman" w:hAnsi="Times New Roman"/>
          <w:b/>
          <w:color w:val="auto"/>
          <w:sz w:val="28"/>
          <w:szCs w:val="28"/>
        </w:rPr>
        <w:t>пункт 90.5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4D32">
        <w:rPr>
          <w:rFonts w:ascii="Times New Roman" w:hAnsi="Times New Roman"/>
          <w:color w:val="auto"/>
          <w:sz w:val="28"/>
          <w:szCs w:val="28"/>
        </w:rPr>
        <w:t>изложить</w:t>
      </w:r>
      <w:r>
        <w:rPr>
          <w:rFonts w:ascii="Times New Roman" w:hAnsi="Times New Roman"/>
          <w:color w:val="auto"/>
          <w:sz w:val="28"/>
          <w:szCs w:val="28"/>
        </w:rPr>
        <w:t xml:space="preserve"> в следующей редакции</w:t>
      </w:r>
      <w:r w:rsidRPr="00584A44">
        <w:rPr>
          <w:rFonts w:ascii="Times New Roman" w:hAnsi="Times New Roman"/>
          <w:color w:val="auto"/>
          <w:sz w:val="28"/>
          <w:szCs w:val="28"/>
        </w:rPr>
        <w:t>: «</w:t>
      </w:r>
      <w:r w:rsidR="00584A44" w:rsidRPr="00584A44">
        <w:rPr>
          <w:rFonts w:ascii="Times New Roman" w:hAnsi="Times New Roman"/>
          <w:sz w:val="28"/>
          <w:szCs w:val="28"/>
        </w:rPr>
        <w:t>пояснительная записка составляется ГРБС в соответствии с пунктом 152 Инструкции №191н в разрезе следующих разделов:</w:t>
      </w:r>
    </w:p>
    <w:p w:rsid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Раздел 1 «Организационная структура субъекта бюджетной отчетности», включающий: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об основных направлениях деятельности (Таблица №1);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количестве подведомственных учреждений (ф. 0503161);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иную информацию, оказавшую существенное влияние и характеризующую организационную структуру ГРБС за отчетный период, не нашедшую отражения в таблицах и приложениях, включаемых в раздел.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Раздел 2 «Результаты деятельности субъекта бюджетной отчетности», включающий: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мерах по повышению эффективности расходования бюджетных средств (Таблица №2);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иную информацию, оказавшую существенное влияние и характеризующую результаты деятельности ГРБС за отчетный период, не нашедшую отражения в таблицах и приложениях, включаемых в раздел.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Раздел 3 «Анализ отчета об исполнении бюджета субъектом бюджетной отчетности», включающий: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об исполнении текстовых статей решения о бюджете (Таблица №3);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lastRenderedPageBreak/>
        <w:t>- Сведения об исполнении мероприятий в рамках целевых программ (ф. 0503166);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иную информацию, оказавшую существенное влияние и характеризующую результаты исполнения бюджета ГРБС за отчетный период, не нашедшую отражения в таблицах и приложениях, включаемых в раздел.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Раздел 4 «Анализ показателей финансовой отчетности субъекта бюджетной отчетности», включающий: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движении нефинансовых активов (ф. 0503168);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по дебиторской и кредиторской задолженности (ф. 0503169);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финансовых вложениях получателя бюджетных средств, администратора источников финансирования дефицита бюджета (ф. 0503171);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об изменении остатков валюты баланса (ф. 0503173);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иную информацию, оказавшую существенное влияние и характеризующую показатели финансовой отчетности ГРБС за отчетный период, не нашедшую отражения в таблицах и приложениях, включаемых в раздел.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Раздел 5 «Прочие вопросы деятельности субъекта бюджетной отчетности», включающий: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об особенностях ведения бюджетного учета (Таблица №4);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результатах мероприятий внутреннего контроля (Таблица №5);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проведении инвентаризаций (Таблица №6);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Сведения о результатах внешних контрольных мероприятий (Таблица №7);</w:t>
      </w:r>
    </w:p>
    <w:p w:rsidR="00584A44" w:rsidRPr="00584A44" w:rsidRDefault="00584A44" w:rsidP="00584A44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 иную информацию, оказавшую существенное влияние и характеризующую показатели деятельности ГРБС за отчетный период, не нашедшую отражения в таблицах и приложениях, включаемых в раздел.</w:t>
      </w:r>
    </w:p>
    <w:p w:rsidR="00457EED" w:rsidRDefault="00584A44" w:rsidP="00584A44">
      <w:pPr>
        <w:pStyle w:val="11"/>
        <w:spacing w:before="0" w:after="0"/>
        <w:ind w:left="0" w:right="0"/>
        <w:rPr>
          <w:rFonts w:ascii="Times New Roman" w:hAnsi="Times New Roman"/>
          <w:color w:val="auto"/>
          <w:sz w:val="28"/>
          <w:szCs w:val="28"/>
        </w:rPr>
      </w:pPr>
      <w:r w:rsidRPr="00584A44">
        <w:rPr>
          <w:rFonts w:ascii="Times New Roman" w:hAnsi="Times New Roman"/>
          <w:color w:val="auto"/>
          <w:sz w:val="28"/>
          <w:szCs w:val="28"/>
        </w:rPr>
        <w:t> Порядок оформления таблиц и приложений Пояснительной записки установлен пунктами 153-174 Инструкции №191н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F66A57">
        <w:rPr>
          <w:rFonts w:ascii="Times New Roman" w:hAnsi="Times New Roman"/>
          <w:color w:val="auto"/>
          <w:sz w:val="28"/>
          <w:szCs w:val="28"/>
        </w:rPr>
        <w:t>»;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A4D32">
        <w:rPr>
          <w:rFonts w:ascii="Times New Roman" w:hAnsi="Times New Roman"/>
          <w:b/>
          <w:color w:val="auto"/>
          <w:sz w:val="28"/>
          <w:szCs w:val="28"/>
        </w:rPr>
        <w:t>пункт 28</w:t>
      </w:r>
      <w:r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 </w:t>
      </w:r>
      <w:r w:rsidRPr="00584A44">
        <w:rPr>
          <w:rFonts w:ascii="Times New Roman" w:hAnsi="Times New Roman"/>
          <w:color w:val="auto"/>
          <w:sz w:val="28"/>
          <w:szCs w:val="28"/>
        </w:rPr>
        <w:t>«</w:t>
      </w:r>
      <w:r w:rsidRPr="00584A44">
        <w:rPr>
          <w:rFonts w:ascii="Times New Roman" w:hAnsi="Times New Roman"/>
          <w:sz w:val="28"/>
          <w:szCs w:val="28"/>
        </w:rPr>
        <w:t>Одновременно с проектом Решения Совета сельского поселения «</w:t>
      </w:r>
      <w:r w:rsidR="00F66A57">
        <w:rPr>
          <w:rFonts w:ascii="Times New Roman" w:hAnsi="Times New Roman"/>
          <w:sz w:val="28"/>
          <w:szCs w:val="28"/>
        </w:rPr>
        <w:t>Закультинское</w:t>
      </w:r>
      <w:r w:rsidRPr="00584A44">
        <w:rPr>
          <w:rFonts w:ascii="Times New Roman" w:hAnsi="Times New Roman"/>
          <w:sz w:val="28"/>
          <w:szCs w:val="28"/>
        </w:rPr>
        <w:t>» о бюджете сельского поселения «</w:t>
      </w:r>
      <w:r w:rsidR="00F66A57">
        <w:rPr>
          <w:rFonts w:ascii="Times New Roman" w:hAnsi="Times New Roman"/>
          <w:sz w:val="28"/>
          <w:szCs w:val="28"/>
        </w:rPr>
        <w:t>Закультинское</w:t>
      </w:r>
      <w:r w:rsidRPr="00584A44">
        <w:rPr>
          <w:rFonts w:ascii="Times New Roman" w:hAnsi="Times New Roman"/>
          <w:sz w:val="28"/>
          <w:szCs w:val="28"/>
        </w:rPr>
        <w:t>» на очередной финансовый год представляются следующие документы и материалы: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- 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1" w:name="102699"/>
      <w:bookmarkEnd w:id="1"/>
      <w:r w:rsidRPr="00584A44">
        <w:rPr>
          <w:rFonts w:ascii="Times New Roman" w:hAnsi="Times New Roman"/>
          <w:sz w:val="28"/>
          <w:szCs w:val="28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2" w:name="102700"/>
      <w:bookmarkEnd w:id="2"/>
      <w:r w:rsidRPr="00584A44">
        <w:rPr>
          <w:rFonts w:ascii="Times New Roman" w:hAnsi="Times New Roman"/>
          <w:sz w:val="28"/>
          <w:szCs w:val="28"/>
        </w:rPr>
        <w:lastRenderedPageBreak/>
        <w:t>- прогноз социально-экономического развития соответствующей территории;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3" w:name="103302"/>
      <w:bookmarkStart w:id="4" w:name="102701"/>
      <w:bookmarkEnd w:id="3"/>
      <w:bookmarkEnd w:id="4"/>
      <w:r w:rsidRPr="00584A44">
        <w:rPr>
          <w:rFonts w:ascii="Times New Roman" w:hAnsi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5" w:name="102702"/>
      <w:bookmarkEnd w:id="5"/>
      <w:r w:rsidRPr="00584A44">
        <w:rPr>
          <w:rFonts w:ascii="Times New Roman" w:hAnsi="Times New Roman"/>
          <w:sz w:val="28"/>
          <w:szCs w:val="28"/>
        </w:rPr>
        <w:t>- пояснительная записка к проекту бюджета;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6" w:name="102703"/>
      <w:bookmarkEnd w:id="6"/>
      <w:r w:rsidRPr="00584A44">
        <w:rPr>
          <w:rFonts w:ascii="Times New Roman" w:hAnsi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7" w:name="005419"/>
      <w:bookmarkStart w:id="8" w:name="003576"/>
      <w:bookmarkStart w:id="9" w:name="102704"/>
      <w:bookmarkEnd w:id="7"/>
      <w:bookmarkEnd w:id="8"/>
      <w:bookmarkEnd w:id="9"/>
      <w:r w:rsidRPr="00584A44">
        <w:rPr>
          <w:rFonts w:ascii="Times New Roman" w:hAnsi="Times New Roman"/>
          <w:sz w:val="28"/>
          <w:szCs w:val="28"/>
        </w:rPr>
        <w:t>-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10" w:name="103303"/>
      <w:bookmarkStart w:id="11" w:name="102707"/>
      <w:bookmarkStart w:id="12" w:name="102706"/>
      <w:bookmarkStart w:id="13" w:name="102705"/>
      <w:bookmarkStart w:id="14" w:name="102709"/>
      <w:bookmarkEnd w:id="10"/>
      <w:bookmarkEnd w:id="11"/>
      <w:bookmarkEnd w:id="12"/>
      <w:bookmarkEnd w:id="13"/>
      <w:bookmarkEnd w:id="14"/>
      <w:r w:rsidRPr="00584A44">
        <w:rPr>
          <w:rFonts w:ascii="Times New Roman" w:hAnsi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15" w:name="102710"/>
      <w:bookmarkEnd w:id="15"/>
      <w:r w:rsidRPr="00584A44">
        <w:rPr>
          <w:rFonts w:ascii="Times New Roman" w:hAnsi="Times New Roman"/>
          <w:sz w:val="28"/>
          <w:szCs w:val="28"/>
        </w:rPr>
        <w:t>- проекты законов о бюджетах государственных внебюджетных фондов;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16" w:name="003651"/>
      <w:bookmarkStart w:id="17" w:name="102711"/>
      <w:bookmarkEnd w:id="16"/>
      <w:bookmarkEnd w:id="17"/>
      <w:r w:rsidRPr="00584A44">
        <w:rPr>
          <w:rFonts w:ascii="Times New Roman" w:hAnsi="Times New Roman"/>
          <w:sz w:val="28"/>
          <w:szCs w:val="28"/>
        </w:rPr>
        <w:t>-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18" w:name="004290"/>
      <w:bookmarkEnd w:id="18"/>
      <w:r w:rsidRPr="00584A44">
        <w:rPr>
          <w:rFonts w:ascii="Times New Roman" w:hAnsi="Times New Roman"/>
          <w:sz w:val="28"/>
          <w:szCs w:val="28"/>
        </w:rPr>
        <w:t>- реестры источников доходов бюджетов бюджетной системы Российской Федерации;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19" w:name="102712"/>
      <w:bookmarkEnd w:id="19"/>
      <w:r w:rsidRPr="00584A44">
        <w:rPr>
          <w:rFonts w:ascii="Times New Roman" w:hAnsi="Times New Roman"/>
          <w:sz w:val="28"/>
          <w:szCs w:val="28"/>
        </w:rPr>
        <w:t>- иные документы и материалы».</w:t>
      </w:r>
    </w:p>
    <w:p w:rsidR="00584A44" w:rsidRP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r w:rsidRPr="00584A44">
        <w:rPr>
          <w:rFonts w:ascii="Times New Roman" w:hAnsi="Times New Roman"/>
          <w:sz w:val="28"/>
          <w:szCs w:val="28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584A44" w:rsidRDefault="00584A44" w:rsidP="00584A44">
      <w:pPr>
        <w:pStyle w:val="11"/>
        <w:spacing w:before="0" w:after="0"/>
        <w:ind w:left="0" w:firstLine="480"/>
        <w:rPr>
          <w:rFonts w:ascii="Times New Roman" w:hAnsi="Times New Roman"/>
          <w:sz w:val="28"/>
          <w:szCs w:val="28"/>
        </w:rPr>
      </w:pPr>
      <w:bookmarkStart w:id="20" w:name="103305"/>
      <w:bookmarkEnd w:id="20"/>
      <w:r w:rsidRPr="00584A44">
        <w:rPr>
          <w:rFonts w:ascii="Times New Roman" w:hAnsi="Times New Roman"/>
          <w:sz w:val="28"/>
          <w:szCs w:val="28"/>
        </w:rPr>
        <w:t>В случае,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бюджете»</w:t>
      </w:r>
      <w:r w:rsidR="00F66A57">
        <w:rPr>
          <w:rFonts w:ascii="Times New Roman" w:hAnsi="Times New Roman"/>
          <w:sz w:val="28"/>
          <w:szCs w:val="28"/>
        </w:rPr>
        <w:t>;</w:t>
      </w:r>
    </w:p>
    <w:p w:rsidR="00F66A57" w:rsidRPr="00584A44" w:rsidRDefault="00F66A57" w:rsidP="00F66A57">
      <w:pPr>
        <w:pStyle w:val="11"/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D32" w:rsidRPr="006A4D32">
        <w:rPr>
          <w:rFonts w:ascii="Times New Roman" w:hAnsi="Times New Roman"/>
          <w:b/>
          <w:sz w:val="28"/>
          <w:szCs w:val="28"/>
        </w:rPr>
        <w:t>пункт 75</w:t>
      </w:r>
      <w:r w:rsidR="006A4D32" w:rsidRPr="006A4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следующим содержанием: «</w:t>
      </w:r>
      <w:r w:rsidRPr="00F66A57">
        <w:rPr>
          <w:rFonts w:ascii="Times New Roman" w:hAnsi="Times New Roman"/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 органом (органом управления государственным внебюджетным фондом)</w:t>
      </w:r>
      <w:r>
        <w:rPr>
          <w:rFonts w:ascii="Times New Roman" w:hAnsi="Times New Roman"/>
          <w:sz w:val="28"/>
          <w:szCs w:val="28"/>
        </w:rPr>
        <w:t>».</w:t>
      </w:r>
    </w:p>
    <w:p w:rsidR="006A4D32" w:rsidRPr="006A4D32" w:rsidRDefault="006A4D32" w:rsidP="006A4D32">
      <w:pPr>
        <w:pStyle w:val="a4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A4D32">
        <w:rPr>
          <w:sz w:val="28"/>
          <w:szCs w:val="28"/>
        </w:rPr>
        <w:t>.  Настоящее решение вступает в силу на следующий день после дня его официального обнародования.</w:t>
      </w:r>
    </w:p>
    <w:p w:rsidR="006A4D32" w:rsidRPr="006A4D32" w:rsidRDefault="006A4D32" w:rsidP="006A4D32">
      <w:pPr>
        <w:pStyle w:val="a4"/>
        <w:suppressAutoHyphens/>
        <w:spacing w:after="0"/>
        <w:ind w:firstLine="709"/>
        <w:rPr>
          <w:sz w:val="28"/>
          <w:szCs w:val="28"/>
        </w:rPr>
      </w:pPr>
      <w:r w:rsidRPr="006A4D32">
        <w:rPr>
          <w:sz w:val="28"/>
          <w:szCs w:val="28"/>
        </w:rPr>
        <w:lastRenderedPageBreak/>
        <w:t>3. Настоящее решение обнародовать в соответствии с Уставом сельского поселения «Закультинское» и разместить на официальном сайте Хилокского района в сети «Интернет».</w:t>
      </w:r>
    </w:p>
    <w:p w:rsidR="006B4D53" w:rsidRDefault="006B4D53" w:rsidP="006B4D53">
      <w:pPr>
        <w:pStyle w:val="a4"/>
        <w:suppressAutoHyphens/>
        <w:spacing w:after="0"/>
        <w:rPr>
          <w:sz w:val="28"/>
          <w:szCs w:val="28"/>
        </w:rPr>
      </w:pPr>
    </w:p>
    <w:p w:rsidR="00D25928" w:rsidRDefault="006A4D32" w:rsidP="00B4393C">
      <w:pPr>
        <w:pStyle w:val="a4"/>
        <w:suppressAutoHyphens/>
        <w:spacing w:after="0"/>
        <w:rPr>
          <w:bCs/>
          <w:szCs w:val="28"/>
        </w:rPr>
      </w:pPr>
      <w:r>
        <w:rPr>
          <w:sz w:val="28"/>
          <w:szCs w:val="28"/>
        </w:rPr>
        <w:t xml:space="preserve">Глава </w:t>
      </w:r>
      <w:r w:rsidR="006B4D53" w:rsidRPr="001423AB">
        <w:rPr>
          <w:sz w:val="28"/>
          <w:szCs w:val="28"/>
        </w:rPr>
        <w:t xml:space="preserve">сельского поселения </w:t>
      </w:r>
      <w:r w:rsidR="00457EED">
        <w:rPr>
          <w:sz w:val="28"/>
          <w:szCs w:val="28"/>
        </w:rPr>
        <w:t>«Закультинское»</w:t>
      </w:r>
      <w:r w:rsidR="006B4D53">
        <w:rPr>
          <w:sz w:val="28"/>
          <w:szCs w:val="28"/>
        </w:rPr>
        <w:tab/>
      </w:r>
      <w:r w:rsidR="006B4D53">
        <w:rPr>
          <w:sz w:val="28"/>
          <w:szCs w:val="28"/>
        </w:rPr>
        <w:tab/>
      </w:r>
      <w:r w:rsidR="006B4D53">
        <w:rPr>
          <w:sz w:val="28"/>
          <w:szCs w:val="28"/>
        </w:rPr>
        <w:tab/>
      </w:r>
      <w:r>
        <w:rPr>
          <w:sz w:val="28"/>
          <w:szCs w:val="28"/>
        </w:rPr>
        <w:t xml:space="preserve">       Н.В. Гниденко</w:t>
      </w:r>
      <w:r w:rsidR="006B4D53">
        <w:rPr>
          <w:sz w:val="28"/>
          <w:szCs w:val="28"/>
        </w:rPr>
        <w:t xml:space="preserve"> </w:t>
      </w:r>
      <w:r w:rsidR="006B4D53" w:rsidRPr="001423AB">
        <w:rPr>
          <w:sz w:val="28"/>
          <w:szCs w:val="28"/>
        </w:rPr>
        <w:t xml:space="preserve">   </w:t>
      </w:r>
    </w:p>
    <w:sectPr w:rsidR="00D25928" w:rsidSect="00D66542">
      <w:footerReference w:type="default" r:id="rId8"/>
      <w:pgSz w:w="11906" w:h="16838"/>
      <w:pgMar w:top="1134" w:right="851" w:bottom="1134" w:left="1701" w:header="709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72" w:rsidRDefault="00965672" w:rsidP="00D66542">
      <w:pPr>
        <w:spacing w:after="0" w:line="240" w:lineRule="auto"/>
      </w:pPr>
      <w:r>
        <w:separator/>
      </w:r>
    </w:p>
  </w:endnote>
  <w:endnote w:type="continuationSeparator" w:id="0">
    <w:p w:rsidR="00965672" w:rsidRDefault="00965672" w:rsidP="00D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42" w:rsidRPr="00D66542" w:rsidRDefault="00A40F14">
    <w:pPr>
      <w:pStyle w:val="ac"/>
      <w:jc w:val="right"/>
      <w:rPr>
        <w:sz w:val="24"/>
        <w:szCs w:val="24"/>
      </w:rPr>
    </w:pPr>
    <w:r w:rsidRPr="00D66542">
      <w:rPr>
        <w:sz w:val="24"/>
        <w:szCs w:val="24"/>
      </w:rPr>
      <w:fldChar w:fldCharType="begin"/>
    </w:r>
    <w:r w:rsidR="00D66542" w:rsidRPr="00D66542">
      <w:rPr>
        <w:sz w:val="24"/>
        <w:szCs w:val="24"/>
      </w:rPr>
      <w:instrText xml:space="preserve"> PAGE   \* MERGEFORMAT </w:instrText>
    </w:r>
    <w:r w:rsidRPr="00D66542">
      <w:rPr>
        <w:sz w:val="24"/>
        <w:szCs w:val="24"/>
      </w:rPr>
      <w:fldChar w:fldCharType="separate"/>
    </w:r>
    <w:r w:rsidR="00E10450">
      <w:rPr>
        <w:noProof/>
        <w:sz w:val="24"/>
        <w:szCs w:val="24"/>
      </w:rPr>
      <w:t>3</w:t>
    </w:r>
    <w:r w:rsidRPr="00D66542">
      <w:rPr>
        <w:sz w:val="24"/>
        <w:szCs w:val="24"/>
      </w:rPr>
      <w:fldChar w:fldCharType="end"/>
    </w:r>
  </w:p>
  <w:p w:rsidR="00D66542" w:rsidRDefault="00D665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72" w:rsidRDefault="00965672" w:rsidP="00D66542">
      <w:pPr>
        <w:spacing w:after="0" w:line="240" w:lineRule="auto"/>
      </w:pPr>
      <w:r>
        <w:separator/>
      </w:r>
    </w:p>
  </w:footnote>
  <w:footnote w:type="continuationSeparator" w:id="0">
    <w:p w:rsidR="00965672" w:rsidRDefault="00965672" w:rsidP="00D6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6FC"/>
    <w:multiLevelType w:val="hybridMultilevel"/>
    <w:tmpl w:val="78B2BB9E"/>
    <w:lvl w:ilvl="0" w:tplc="C4489214">
      <w:start w:val="1"/>
      <w:numFmt w:val="decimal"/>
      <w:lvlText w:val="%1."/>
      <w:lvlJc w:val="left"/>
      <w:pPr>
        <w:ind w:left="3161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61263DEC"/>
    <w:multiLevelType w:val="hybridMultilevel"/>
    <w:tmpl w:val="248444E2"/>
    <w:lvl w:ilvl="0" w:tplc="D474FC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CAC"/>
    <w:rsid w:val="00000300"/>
    <w:rsid w:val="00005D57"/>
    <w:rsid w:val="000066AD"/>
    <w:rsid w:val="0001665E"/>
    <w:rsid w:val="0002045C"/>
    <w:rsid w:val="00021B64"/>
    <w:rsid w:val="00024445"/>
    <w:rsid w:val="0003216B"/>
    <w:rsid w:val="00037C8E"/>
    <w:rsid w:val="00042889"/>
    <w:rsid w:val="00042A26"/>
    <w:rsid w:val="000438AF"/>
    <w:rsid w:val="000448EC"/>
    <w:rsid w:val="000509FD"/>
    <w:rsid w:val="00050B23"/>
    <w:rsid w:val="000521E9"/>
    <w:rsid w:val="000603A5"/>
    <w:rsid w:val="000609AA"/>
    <w:rsid w:val="0006200B"/>
    <w:rsid w:val="00071C61"/>
    <w:rsid w:val="000775AB"/>
    <w:rsid w:val="00095AB6"/>
    <w:rsid w:val="000A133F"/>
    <w:rsid w:val="000A7516"/>
    <w:rsid w:val="000B0723"/>
    <w:rsid w:val="000B47CA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3601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163D"/>
    <w:rsid w:val="001922DA"/>
    <w:rsid w:val="00197E46"/>
    <w:rsid w:val="001A0470"/>
    <w:rsid w:val="001A059C"/>
    <w:rsid w:val="001A2F57"/>
    <w:rsid w:val="001A7664"/>
    <w:rsid w:val="001B079F"/>
    <w:rsid w:val="001B09E4"/>
    <w:rsid w:val="001B290B"/>
    <w:rsid w:val="001B5049"/>
    <w:rsid w:val="001D12BC"/>
    <w:rsid w:val="001D24C7"/>
    <w:rsid w:val="001D5309"/>
    <w:rsid w:val="001D5DF4"/>
    <w:rsid w:val="001E480F"/>
    <w:rsid w:val="002043B1"/>
    <w:rsid w:val="002051F1"/>
    <w:rsid w:val="00207C51"/>
    <w:rsid w:val="002118CD"/>
    <w:rsid w:val="00216447"/>
    <w:rsid w:val="00222BB5"/>
    <w:rsid w:val="00224241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1D69"/>
    <w:rsid w:val="00276686"/>
    <w:rsid w:val="002849EB"/>
    <w:rsid w:val="0028514D"/>
    <w:rsid w:val="002853EA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4F27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428"/>
    <w:rsid w:val="00325520"/>
    <w:rsid w:val="00326507"/>
    <w:rsid w:val="00330A9D"/>
    <w:rsid w:val="00336E78"/>
    <w:rsid w:val="00340784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415B"/>
    <w:rsid w:val="00396FA3"/>
    <w:rsid w:val="003A245B"/>
    <w:rsid w:val="003A5C74"/>
    <w:rsid w:val="003A66EA"/>
    <w:rsid w:val="003B062A"/>
    <w:rsid w:val="003B22E2"/>
    <w:rsid w:val="003B5D2F"/>
    <w:rsid w:val="003C3798"/>
    <w:rsid w:val="003C69B9"/>
    <w:rsid w:val="003D3351"/>
    <w:rsid w:val="003D35DD"/>
    <w:rsid w:val="003E7AC5"/>
    <w:rsid w:val="0041381C"/>
    <w:rsid w:val="00415E9E"/>
    <w:rsid w:val="00421EE8"/>
    <w:rsid w:val="004223D4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57EED"/>
    <w:rsid w:val="00460B1C"/>
    <w:rsid w:val="00461911"/>
    <w:rsid w:val="00461A17"/>
    <w:rsid w:val="0046354F"/>
    <w:rsid w:val="00463D01"/>
    <w:rsid w:val="00471453"/>
    <w:rsid w:val="004835D2"/>
    <w:rsid w:val="00484F6C"/>
    <w:rsid w:val="00485193"/>
    <w:rsid w:val="00490518"/>
    <w:rsid w:val="00490CAC"/>
    <w:rsid w:val="00490F03"/>
    <w:rsid w:val="004945D8"/>
    <w:rsid w:val="004969F3"/>
    <w:rsid w:val="004A2CFA"/>
    <w:rsid w:val="004B7B08"/>
    <w:rsid w:val="004C2F77"/>
    <w:rsid w:val="004C5017"/>
    <w:rsid w:val="004C6978"/>
    <w:rsid w:val="004D33F2"/>
    <w:rsid w:val="004D49B9"/>
    <w:rsid w:val="004D7DE1"/>
    <w:rsid w:val="004E09BA"/>
    <w:rsid w:val="004E20E2"/>
    <w:rsid w:val="004E7D5C"/>
    <w:rsid w:val="004F0BD9"/>
    <w:rsid w:val="004F11B9"/>
    <w:rsid w:val="004F28C3"/>
    <w:rsid w:val="004F3ACB"/>
    <w:rsid w:val="004F3F50"/>
    <w:rsid w:val="005008B7"/>
    <w:rsid w:val="00500AD9"/>
    <w:rsid w:val="00501798"/>
    <w:rsid w:val="005017DB"/>
    <w:rsid w:val="0050203A"/>
    <w:rsid w:val="00502B51"/>
    <w:rsid w:val="00511AB4"/>
    <w:rsid w:val="00513AD2"/>
    <w:rsid w:val="0051665C"/>
    <w:rsid w:val="005174B3"/>
    <w:rsid w:val="00521C94"/>
    <w:rsid w:val="00522B12"/>
    <w:rsid w:val="0052744D"/>
    <w:rsid w:val="00527A05"/>
    <w:rsid w:val="005300D5"/>
    <w:rsid w:val="0053226A"/>
    <w:rsid w:val="00546DA4"/>
    <w:rsid w:val="00547B6F"/>
    <w:rsid w:val="00562D3A"/>
    <w:rsid w:val="00563880"/>
    <w:rsid w:val="005640F4"/>
    <w:rsid w:val="005650A9"/>
    <w:rsid w:val="00566A8D"/>
    <w:rsid w:val="00580783"/>
    <w:rsid w:val="00584A44"/>
    <w:rsid w:val="00586922"/>
    <w:rsid w:val="00593E53"/>
    <w:rsid w:val="00594063"/>
    <w:rsid w:val="0059727D"/>
    <w:rsid w:val="00597C7F"/>
    <w:rsid w:val="00597DF3"/>
    <w:rsid w:val="005A5B61"/>
    <w:rsid w:val="005C209E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CE5"/>
    <w:rsid w:val="00643CE6"/>
    <w:rsid w:val="00647FD1"/>
    <w:rsid w:val="00653E08"/>
    <w:rsid w:val="00670DB3"/>
    <w:rsid w:val="00674D18"/>
    <w:rsid w:val="00675B0B"/>
    <w:rsid w:val="00680CD1"/>
    <w:rsid w:val="00682C73"/>
    <w:rsid w:val="00684195"/>
    <w:rsid w:val="00685E5C"/>
    <w:rsid w:val="00687EDF"/>
    <w:rsid w:val="00690696"/>
    <w:rsid w:val="006A4D32"/>
    <w:rsid w:val="006A4F2A"/>
    <w:rsid w:val="006A7FA9"/>
    <w:rsid w:val="006B4D53"/>
    <w:rsid w:val="006C1376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5268E"/>
    <w:rsid w:val="00756347"/>
    <w:rsid w:val="0076631D"/>
    <w:rsid w:val="00772922"/>
    <w:rsid w:val="00777DBC"/>
    <w:rsid w:val="00785B2A"/>
    <w:rsid w:val="00787E18"/>
    <w:rsid w:val="007931FB"/>
    <w:rsid w:val="007A1BD1"/>
    <w:rsid w:val="007A7C4E"/>
    <w:rsid w:val="007C4B4D"/>
    <w:rsid w:val="007C53F8"/>
    <w:rsid w:val="007C5E33"/>
    <w:rsid w:val="007C79AE"/>
    <w:rsid w:val="007D1326"/>
    <w:rsid w:val="007D27CE"/>
    <w:rsid w:val="007D5B20"/>
    <w:rsid w:val="007F4C2D"/>
    <w:rsid w:val="007F78A6"/>
    <w:rsid w:val="00804B5C"/>
    <w:rsid w:val="00805A1F"/>
    <w:rsid w:val="00811B06"/>
    <w:rsid w:val="00814779"/>
    <w:rsid w:val="0081488B"/>
    <w:rsid w:val="00821CE7"/>
    <w:rsid w:val="00821F52"/>
    <w:rsid w:val="00825247"/>
    <w:rsid w:val="00826FA4"/>
    <w:rsid w:val="00830C22"/>
    <w:rsid w:val="0083295E"/>
    <w:rsid w:val="008337A4"/>
    <w:rsid w:val="00835BEF"/>
    <w:rsid w:val="00841832"/>
    <w:rsid w:val="00842D88"/>
    <w:rsid w:val="00845504"/>
    <w:rsid w:val="00846339"/>
    <w:rsid w:val="00854153"/>
    <w:rsid w:val="008546DD"/>
    <w:rsid w:val="00856A02"/>
    <w:rsid w:val="008572CB"/>
    <w:rsid w:val="00865318"/>
    <w:rsid w:val="00867ACA"/>
    <w:rsid w:val="008736C0"/>
    <w:rsid w:val="00873C02"/>
    <w:rsid w:val="00873CA9"/>
    <w:rsid w:val="0087473B"/>
    <w:rsid w:val="008756A8"/>
    <w:rsid w:val="00880B93"/>
    <w:rsid w:val="008815E9"/>
    <w:rsid w:val="0088164B"/>
    <w:rsid w:val="0088367B"/>
    <w:rsid w:val="00884490"/>
    <w:rsid w:val="00891085"/>
    <w:rsid w:val="00892A50"/>
    <w:rsid w:val="00896306"/>
    <w:rsid w:val="008A01CA"/>
    <w:rsid w:val="008A4EA0"/>
    <w:rsid w:val="008A7756"/>
    <w:rsid w:val="008B3E88"/>
    <w:rsid w:val="008C091B"/>
    <w:rsid w:val="008C1AC4"/>
    <w:rsid w:val="008C3BBC"/>
    <w:rsid w:val="008C4F62"/>
    <w:rsid w:val="008D04BA"/>
    <w:rsid w:val="008D73EB"/>
    <w:rsid w:val="008E070C"/>
    <w:rsid w:val="008F1F10"/>
    <w:rsid w:val="008F4BA1"/>
    <w:rsid w:val="0090177E"/>
    <w:rsid w:val="009035DA"/>
    <w:rsid w:val="0091001E"/>
    <w:rsid w:val="00921069"/>
    <w:rsid w:val="00921764"/>
    <w:rsid w:val="0092207D"/>
    <w:rsid w:val="00922C71"/>
    <w:rsid w:val="00922E91"/>
    <w:rsid w:val="00923861"/>
    <w:rsid w:val="00923EA5"/>
    <w:rsid w:val="0093626D"/>
    <w:rsid w:val="009410C2"/>
    <w:rsid w:val="00942EFD"/>
    <w:rsid w:val="009444BA"/>
    <w:rsid w:val="00951AC2"/>
    <w:rsid w:val="009521B6"/>
    <w:rsid w:val="009626E9"/>
    <w:rsid w:val="00965672"/>
    <w:rsid w:val="00981060"/>
    <w:rsid w:val="00982D56"/>
    <w:rsid w:val="00991673"/>
    <w:rsid w:val="009959A5"/>
    <w:rsid w:val="009A2AAC"/>
    <w:rsid w:val="009B29F4"/>
    <w:rsid w:val="009C42BE"/>
    <w:rsid w:val="009C5413"/>
    <w:rsid w:val="009C6A99"/>
    <w:rsid w:val="009D1AF6"/>
    <w:rsid w:val="009D38F9"/>
    <w:rsid w:val="009E3FC4"/>
    <w:rsid w:val="009E509F"/>
    <w:rsid w:val="009E652C"/>
    <w:rsid w:val="009F0B96"/>
    <w:rsid w:val="009F2448"/>
    <w:rsid w:val="009F2757"/>
    <w:rsid w:val="00A001D0"/>
    <w:rsid w:val="00A030A3"/>
    <w:rsid w:val="00A038C7"/>
    <w:rsid w:val="00A1056C"/>
    <w:rsid w:val="00A242D3"/>
    <w:rsid w:val="00A24A41"/>
    <w:rsid w:val="00A24E10"/>
    <w:rsid w:val="00A311B8"/>
    <w:rsid w:val="00A32CE0"/>
    <w:rsid w:val="00A345A7"/>
    <w:rsid w:val="00A40F14"/>
    <w:rsid w:val="00A50A31"/>
    <w:rsid w:val="00A60E13"/>
    <w:rsid w:val="00A61C3C"/>
    <w:rsid w:val="00A62DE3"/>
    <w:rsid w:val="00A715C9"/>
    <w:rsid w:val="00A73C67"/>
    <w:rsid w:val="00A74D1C"/>
    <w:rsid w:val="00A77016"/>
    <w:rsid w:val="00A82F72"/>
    <w:rsid w:val="00A8353D"/>
    <w:rsid w:val="00A86FEB"/>
    <w:rsid w:val="00A87F62"/>
    <w:rsid w:val="00A9119D"/>
    <w:rsid w:val="00A96D20"/>
    <w:rsid w:val="00AA270F"/>
    <w:rsid w:val="00AA3091"/>
    <w:rsid w:val="00AA347B"/>
    <w:rsid w:val="00AB0C0B"/>
    <w:rsid w:val="00AB0D84"/>
    <w:rsid w:val="00AB7F9E"/>
    <w:rsid w:val="00AC5A85"/>
    <w:rsid w:val="00AD0588"/>
    <w:rsid w:val="00AD22E3"/>
    <w:rsid w:val="00AD3044"/>
    <w:rsid w:val="00AE43BA"/>
    <w:rsid w:val="00AE6090"/>
    <w:rsid w:val="00AF2A65"/>
    <w:rsid w:val="00AF580B"/>
    <w:rsid w:val="00AF5A34"/>
    <w:rsid w:val="00AF72E0"/>
    <w:rsid w:val="00B11064"/>
    <w:rsid w:val="00B12F37"/>
    <w:rsid w:val="00B14AAD"/>
    <w:rsid w:val="00B166D1"/>
    <w:rsid w:val="00B175FD"/>
    <w:rsid w:val="00B205A5"/>
    <w:rsid w:val="00B208C6"/>
    <w:rsid w:val="00B2389E"/>
    <w:rsid w:val="00B256D0"/>
    <w:rsid w:val="00B26A35"/>
    <w:rsid w:val="00B321D3"/>
    <w:rsid w:val="00B324A8"/>
    <w:rsid w:val="00B34EFF"/>
    <w:rsid w:val="00B40FFE"/>
    <w:rsid w:val="00B4393C"/>
    <w:rsid w:val="00B552DA"/>
    <w:rsid w:val="00B64C4D"/>
    <w:rsid w:val="00B71143"/>
    <w:rsid w:val="00B84222"/>
    <w:rsid w:val="00B912E8"/>
    <w:rsid w:val="00B94E4D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08F5"/>
    <w:rsid w:val="00C01E9A"/>
    <w:rsid w:val="00C05C1A"/>
    <w:rsid w:val="00C068F5"/>
    <w:rsid w:val="00C15F8C"/>
    <w:rsid w:val="00C24D75"/>
    <w:rsid w:val="00C25422"/>
    <w:rsid w:val="00C264FC"/>
    <w:rsid w:val="00C356E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90C89"/>
    <w:rsid w:val="00CA25A5"/>
    <w:rsid w:val="00CA4C9A"/>
    <w:rsid w:val="00CB0243"/>
    <w:rsid w:val="00CB2A9D"/>
    <w:rsid w:val="00CB5486"/>
    <w:rsid w:val="00CC0B95"/>
    <w:rsid w:val="00CD2FD9"/>
    <w:rsid w:val="00CE3A97"/>
    <w:rsid w:val="00CF27C3"/>
    <w:rsid w:val="00CF295C"/>
    <w:rsid w:val="00CF4A10"/>
    <w:rsid w:val="00CF61A5"/>
    <w:rsid w:val="00CF6723"/>
    <w:rsid w:val="00D14193"/>
    <w:rsid w:val="00D15A1C"/>
    <w:rsid w:val="00D24359"/>
    <w:rsid w:val="00D25928"/>
    <w:rsid w:val="00D273D8"/>
    <w:rsid w:val="00D27D54"/>
    <w:rsid w:val="00D31D1C"/>
    <w:rsid w:val="00D41280"/>
    <w:rsid w:val="00D44E97"/>
    <w:rsid w:val="00D470A0"/>
    <w:rsid w:val="00D47A40"/>
    <w:rsid w:val="00D51EA7"/>
    <w:rsid w:val="00D564CF"/>
    <w:rsid w:val="00D66542"/>
    <w:rsid w:val="00D711B8"/>
    <w:rsid w:val="00D76DB0"/>
    <w:rsid w:val="00D80743"/>
    <w:rsid w:val="00D8231C"/>
    <w:rsid w:val="00D936EB"/>
    <w:rsid w:val="00D952B6"/>
    <w:rsid w:val="00D964C9"/>
    <w:rsid w:val="00DA1CD5"/>
    <w:rsid w:val="00DB03BE"/>
    <w:rsid w:val="00DB121C"/>
    <w:rsid w:val="00DB4D72"/>
    <w:rsid w:val="00DB6049"/>
    <w:rsid w:val="00DB61E6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0450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4C8C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95C21"/>
    <w:rsid w:val="00EA21C9"/>
    <w:rsid w:val="00EA24F4"/>
    <w:rsid w:val="00EA2EBD"/>
    <w:rsid w:val="00EB22C0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56C"/>
    <w:rsid w:val="00F35E4A"/>
    <w:rsid w:val="00F43B6F"/>
    <w:rsid w:val="00F47B92"/>
    <w:rsid w:val="00F53E4F"/>
    <w:rsid w:val="00F55389"/>
    <w:rsid w:val="00F66A57"/>
    <w:rsid w:val="00F70642"/>
    <w:rsid w:val="00F7469C"/>
    <w:rsid w:val="00F76187"/>
    <w:rsid w:val="00F8198D"/>
    <w:rsid w:val="00F84FED"/>
    <w:rsid w:val="00F97942"/>
    <w:rsid w:val="00FA2130"/>
    <w:rsid w:val="00FA5292"/>
    <w:rsid w:val="00FB0B06"/>
    <w:rsid w:val="00FB5AE2"/>
    <w:rsid w:val="00FB69D5"/>
    <w:rsid w:val="00FC010E"/>
    <w:rsid w:val="00FC77A1"/>
    <w:rsid w:val="00FE18F6"/>
    <w:rsid w:val="00FE545B"/>
    <w:rsid w:val="00FE7A38"/>
    <w:rsid w:val="00FF24A5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AC"/>
    <w:pPr>
      <w:keepNext/>
      <w:keepLines/>
      <w:spacing w:before="480" w:after="0"/>
      <w:ind w:firstLine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90C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490CA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90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490CA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490CA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49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90CA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90CAC"/>
    <w:rPr>
      <w:rFonts w:ascii="Times New Roman" w:eastAsia="Calibri" w:hAnsi="Times New Roman" w:cs="Times New Roman"/>
      <w:sz w:val="28"/>
    </w:rPr>
  </w:style>
  <w:style w:type="paragraph" w:customStyle="1" w:styleId="a8">
    <w:name w:val="Мой стиль"/>
    <w:basedOn w:val="a"/>
    <w:rsid w:val="00490CAC"/>
    <w:pPr>
      <w:widowControl w:val="0"/>
      <w:tabs>
        <w:tab w:val="left" w:pos="1680"/>
      </w:tabs>
      <w:adjustRightInd w:val="0"/>
      <w:spacing w:after="120" w:line="288" w:lineRule="auto"/>
      <w:ind w:left="1701" w:hanging="501"/>
      <w:textAlignment w:val="baseline"/>
    </w:pPr>
    <w:rPr>
      <w:rFonts w:ascii="Georgia" w:eastAsia="Times New Roman" w:hAnsi="Georgia"/>
      <w:sz w:val="22"/>
      <w:szCs w:val="20"/>
      <w:lang w:eastAsia="ru-RU"/>
    </w:rPr>
  </w:style>
  <w:style w:type="character" w:customStyle="1" w:styleId="a9">
    <w:name w:val="Марка Знак"/>
    <w:rsid w:val="00490CAC"/>
    <w:rPr>
      <w:rFonts w:ascii="Georgia" w:hAnsi="Georgia"/>
      <w:bCs/>
      <w:i/>
      <w:noProof w:val="0"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D665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66542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665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6542"/>
    <w:rPr>
      <w:rFonts w:ascii="Times New Roman" w:hAnsi="Times New Roman"/>
      <w:sz w:val="28"/>
      <w:szCs w:val="22"/>
      <w:lang w:eastAsia="en-US"/>
    </w:rPr>
  </w:style>
  <w:style w:type="character" w:styleId="ae">
    <w:name w:val="Hyperlink"/>
    <w:uiPriority w:val="99"/>
    <w:unhideWhenUsed/>
    <w:rsid w:val="00D8231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4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39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149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Глава</cp:lastModifiedBy>
  <cp:revision>15</cp:revision>
  <cp:lastPrinted>2022-03-31T08:09:00Z</cp:lastPrinted>
  <dcterms:created xsi:type="dcterms:W3CDTF">2022-03-31T04:17:00Z</dcterms:created>
  <dcterms:modified xsi:type="dcterms:W3CDTF">2022-05-23T04:19:00Z</dcterms:modified>
</cp:coreProperties>
</file>